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1c1e21"/>
          <w:sz w:val="48"/>
          <w:szCs w:val="48"/>
        </w:rPr>
      </w:pPr>
      <w:bookmarkStart w:colFirst="0" w:colLast="0" w:name="_t2f5274811y3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48"/>
          <w:szCs w:val="48"/>
          <w:rtl w:val="0"/>
        </w:rPr>
        <w:t xml:space="preserve">Процессы жизненного цикла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Документ описывает процессы, обеспечивающие поддержание жизненного цикла программного обеспечения «Пир2Пир» (Pir2Pir), включая устранение неисправностей, совершенствование и обновление.</w:t>
      </w:r>
    </w:p>
    <w:p w:rsidR="00000000" w:rsidDel="00000000" w:rsidP="00000000" w:rsidRDefault="00000000" w:rsidRPr="00000000" w14:paraId="00000003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Процессы построены с учётом ГОСТ Р ИСО/МЭК 12207-2010 «Информационная технология. Системная и программная инженерия. Процессы жизненного цикла программных средств».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8q042ofvo0ok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1. Общая организация</w:t>
      </w:r>
    </w:p>
    <w:p w:rsidR="00000000" w:rsidDel="00000000" w:rsidP="00000000" w:rsidRDefault="00000000" w:rsidRPr="00000000" w14:paraId="00000006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Программное обеспечение предоставляется по модели SaaS: единственный действующий экземпляр размещается на инфраструктуре правообладателя. Из этого следуют два обстоятельства, определяющие все процессы ниже: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обновления устанавливаются правообладателем и не требуют действий пользователя;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у пользователя нет собственной установки, которую потребовалось бы сопровождать отдельно.</w:t>
      </w:r>
    </w:p>
    <w:p w:rsidR="00000000" w:rsidDel="00000000" w:rsidP="00000000" w:rsidRDefault="00000000" w:rsidRPr="00000000" w14:paraId="00000009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Сопровождение осуществляется правообладателем — Индивидуальным предпринимателем Искужиным Айгизом — собственными силами. Привлечение сторонних организаций для сопровождения не требуется.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7ql0u1afd2y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2. Устранение неисправностей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c1e21"/>
          <w:sz w:val="26"/>
          <w:szCs w:val="26"/>
        </w:rPr>
      </w:pPr>
      <w:bookmarkStart w:colFirst="0" w:colLast="0" w:name="_dt2nx3zhitay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6"/>
          <w:szCs w:val="26"/>
          <w:rtl w:val="0"/>
        </w:rPr>
        <w:t xml:space="preserve">2.1. Приём обращений</w:t>
      </w:r>
    </w:p>
    <w:tbl>
      <w:tblPr>
        <w:tblStyle w:val="Table1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34.00135409614"/>
        <w:gridCol w:w="3025.998645903859"/>
        <w:tblGridChange w:id="0">
          <w:tblGrid>
            <w:gridCol w:w="6334.00135409614"/>
            <w:gridCol w:w="3025.998645903859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4"/>
                <w:szCs w:val="24"/>
                <w:rtl w:val="0"/>
              </w:rPr>
              <w:t xml:space="preserve">Канал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4"/>
                <w:szCs w:val="24"/>
                <w:rtl w:val="0"/>
              </w:rPr>
              <w:t xml:space="preserve">Адрес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Электронная почта поддержки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support@pir2pir.ru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Обращения по персональным данным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legal@pir2pir.ru</w:t>
            </w:r>
          </w:p>
        </w:tc>
      </w:tr>
    </w:tbl>
    <w:p w:rsidR="00000000" w:rsidDel="00000000" w:rsidP="00000000" w:rsidRDefault="00000000" w:rsidRPr="00000000" w14:paraId="00000013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Обращение регистрируется в день поступления. Срок рассмотрения — не более 30 дней с момента получения.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c1e21"/>
          <w:sz w:val="26"/>
          <w:szCs w:val="26"/>
        </w:rPr>
      </w:pPr>
      <w:bookmarkStart w:colFirst="0" w:colLast="0" w:name="_7wiz5efzxuww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6"/>
          <w:szCs w:val="26"/>
          <w:rtl w:val="0"/>
        </w:rPr>
        <w:t xml:space="preserve">2.2. Порядок работы с обращением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4"/>
          <w:szCs w:val="24"/>
          <w:rtl w:val="0"/>
        </w:rPr>
        <w:t xml:space="preserve">Регистрация.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Обращение фиксируется с указанием даты, содержания и сведений, необходимых для воспроизведения неисправности.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4"/>
          <w:szCs w:val="24"/>
          <w:rtl w:val="0"/>
        </w:rPr>
        <w:t xml:space="preserve">Классификация.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Определяется характер обращения: неисправность, вопрос по эксплуатации или предложение по развитию.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4"/>
          <w:szCs w:val="24"/>
          <w:rtl w:val="0"/>
        </w:rPr>
        <w:t xml:space="preserve">Воспроизведение и диагностика.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Для неисправностей выполняется воспроизведение на тестовой среде, анализ журналов работы и определение причины.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4"/>
          <w:szCs w:val="24"/>
          <w:rtl w:val="0"/>
        </w:rPr>
        <w:t xml:space="preserve">Устранение.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Вносятся изменения в исходный код, сопровождаемые автоматическими тестами, исключающими повторное появление неисправности.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4"/>
          <w:szCs w:val="24"/>
          <w:rtl w:val="0"/>
        </w:rPr>
        <w:t xml:space="preserve">Проверка.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Изменения проходят автоматическую сборку и прогон тестов; после этого разворачиваются на промышленной среде.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4"/>
          <w:szCs w:val="24"/>
          <w:rtl w:val="0"/>
        </w:rPr>
        <w:t xml:space="preserve">Уведомление.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Заявителю сообщается о результате.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c1e21"/>
          <w:sz w:val="26"/>
          <w:szCs w:val="26"/>
        </w:rPr>
      </w:pPr>
      <w:bookmarkStart w:colFirst="0" w:colLast="0" w:name="_2cidq9xg80lc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6"/>
          <w:szCs w:val="26"/>
          <w:rtl w:val="0"/>
        </w:rPr>
        <w:t xml:space="preserve">2.3. Приоритеты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7.897897897898"/>
        <w:gridCol w:w="5493.573573573574"/>
        <w:gridCol w:w="2448.5285285285286"/>
        <w:tblGridChange w:id="0">
          <w:tblGrid>
            <w:gridCol w:w="1417.897897897898"/>
            <w:gridCol w:w="5493.573573573574"/>
            <w:gridCol w:w="2448.5285285285286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4"/>
                <w:szCs w:val="24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4"/>
                <w:szCs w:val="24"/>
                <w:rtl w:val="0"/>
              </w:rPr>
              <w:t xml:space="preserve">Признак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4"/>
                <w:szCs w:val="24"/>
                <w:rtl w:val="0"/>
              </w:rPr>
              <w:t xml:space="preserve">Срок реакции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Критический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сервис недоступен или недоступна основная функция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в течение рабочего дня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Высокий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функция работает неверно, обходного пути нет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до 3 рабочих дней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Обычный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частные неудобства, есть обходной путь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до 30 дней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k7m9d8zbqjhs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3. Обновление программного обеспечения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c1e21"/>
          <w:sz w:val="26"/>
          <w:szCs w:val="26"/>
        </w:rPr>
      </w:pPr>
      <w:bookmarkStart w:colFirst="0" w:colLast="0" w:name="_6r3po5puzcnu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6"/>
          <w:szCs w:val="26"/>
          <w:rtl w:val="0"/>
        </w:rPr>
        <w:t xml:space="preserve">3.1. Порядок выпуска</w:t>
      </w:r>
    </w:p>
    <w:p w:rsidR="00000000" w:rsidDel="00000000" w:rsidP="00000000" w:rsidRDefault="00000000" w:rsidRPr="00000000" w14:paraId="0000002B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Разработка ведётся в системе контроля версий Git. Применяется модель продвижения изменений через две ветви: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изменения вносятся и проходят автоматическую проверку в ветви разработки;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сборка выполняется однократно, образ помечается идентификатором фиксации изменений;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перевод в промышленную эксплуатацию выполняется продвижением того же самого образа — повторная сборка не производится, что исключает расхождение между проверенной и работающей версиями;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миграции схемы базы данных применяются автоматически при запуске, до начала обслуживания запросов.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c1e21"/>
          <w:sz w:val="26"/>
          <w:szCs w:val="26"/>
        </w:rPr>
      </w:pPr>
      <w:bookmarkStart w:colFirst="0" w:colLast="0" w:name="_fc4fv921co7v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6"/>
          <w:szCs w:val="26"/>
          <w:rtl w:val="0"/>
        </w:rPr>
        <w:t xml:space="preserve">3.2. Контроль качества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автоматические тесты выполняются при каждом изменении; изменение не может быть переведено в промышленную эксплуатацию при неуспешном прогоне;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изменения, затрагивающие структуру данных, сопровождаются миграциями с возможностью отката;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состояние работающего экземпляра и его зависимостей контролируется служебными адресами проверки работоспособности.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c1e21"/>
          <w:sz w:val="26"/>
          <w:szCs w:val="26"/>
        </w:rPr>
      </w:pPr>
      <w:bookmarkStart w:colFirst="0" w:colLast="0" w:name="_l44y712xxtre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6"/>
          <w:szCs w:val="26"/>
          <w:rtl w:val="0"/>
        </w:rPr>
        <w:t xml:space="preserve">3.3. Периодичность</w:t>
      </w:r>
    </w:p>
    <w:p w:rsidR="00000000" w:rsidDel="00000000" w:rsidP="00000000" w:rsidRDefault="00000000" w:rsidRPr="00000000" w14:paraId="00000035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Обновления выпускаются по мере готовности изменений. Плановые технологические перерывы не требуются: обновление занимает несколько секунд и приходится на время низкой нагрузки. Установка обновлений на стороне пользователя не выполняется — при следующем обращении к сервису используется актуальная версия.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qqmqnz8hffdc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4. Совершенствование</w:t>
      </w:r>
    </w:p>
    <w:p w:rsidR="00000000" w:rsidDel="00000000" w:rsidP="00000000" w:rsidRDefault="00000000" w:rsidRPr="00000000" w14:paraId="00000038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Развитие программного обеспечения ведётся на основании: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обращений пользователей, поступающих в поддержку;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показателей использования, собираемых в обезличенном виде;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изменений во внешних системах, с которыми взаимодействует платформа.</w:t>
      </w:r>
    </w:p>
    <w:p w:rsidR="00000000" w:rsidDel="00000000" w:rsidP="00000000" w:rsidRDefault="00000000" w:rsidRPr="00000000" w14:paraId="0000003C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Изменения, затрагивающие обработку персональных данных, вносятся с одновременным обновлением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правовых документов</w:t>
        </w:r>
      </w:hyperlink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и не вводятся в действие до их публикации.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qknksjglaeas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5. Резервное копирование и восстановление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база данных размещается на выделенном томе, независимом от жизненного цикла контейнера приложения;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журналы работы сохраняются вне контейнера и сохраняются при перезапуске и обновлении;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образы предыдущих версий сохраняются, что позволяет вернуться к любой ранее работавшей версии;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восстановление после сбоя выполняется развёртыванием сохранённого образа и подключением тома с данными.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jdhxt6v8l12q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6. Информация о персонале</w:t>
      </w:r>
    </w:p>
    <w:p w:rsidR="00000000" w:rsidDel="00000000" w:rsidP="00000000" w:rsidRDefault="00000000" w:rsidRPr="00000000" w14:paraId="00000045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Сопровождение осуществляется правообладателем. Для выполнения работ требуются специалисты, обладающие: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навыками разработки на платформе .NET и языке TypeScript;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опытом администрирования СУБД PostgreSQL;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опытом эксплуатации контейнеризованных приложений в операционных системах семейства Linux.</w:t>
      </w:r>
    </w:p>
    <w:p w:rsidR="00000000" w:rsidDel="00000000" w:rsidP="00000000" w:rsidRDefault="00000000" w:rsidRPr="00000000" w14:paraId="00000049">
      <w:pPr>
        <w:spacing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Для эксплуатации программного обеспечения пользователями специальная подготовка не требуется: интерфейс рассчитан на обычного пользователя браузера.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rxuzxs1trzcf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7. Контакты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1.79912073047"/>
        <w:gridCol w:w="2358.20087926953"/>
        <w:tblGridChange w:id="0">
          <w:tblGrid>
            <w:gridCol w:w="7001.79912073047"/>
            <w:gridCol w:w="2358.20087926953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4"/>
                <w:szCs w:val="24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c1e21"/>
                <w:sz w:val="24"/>
                <w:szCs w:val="24"/>
                <w:rtl w:val="0"/>
              </w:rPr>
              <w:t xml:space="preserve">Адрес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Техническая поддержка, сообщения об ошибках, предложения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support@pir2pir.ru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Обращения по персональным данным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legal@pir2pir.ru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c1e21"/>
                <w:sz w:val="24"/>
                <w:szCs w:val="24"/>
                <w:rtl w:val="0"/>
              </w:rPr>
              <w:t xml:space="preserve">Сайт документации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  <w:color w:val="1c1e21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https://docs.pir2pir.ru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1c1e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1c1e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1c1e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1c1e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1c1e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1c1e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1c1e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pir2pir.ru/legal/consent/" TargetMode="External"/><Relationship Id="rId7" Type="http://schemas.openxmlformats.org/officeDocument/2006/relationships/hyperlink" Target="https://docs.pir2pir.r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