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810" w:type="dxa"/>
        <w:tblLayout w:type="fixed"/>
        <w:tblInd w:w="60" w:type="dxa"/>
        <w:tblCellMar>
          <w:left w:w="60" w:type="dxa"/>
          <w:right w:w="60" w:type="dxa"/>
        </w:tblCellMar>
      </w:tblPr>
      <w:tblGrid>
        <w:gridCol w:w="9810"/>
      </w:tblGrid>
      <w:tr>
        <w:tblPrEx/>
        <w:trPr>
          <w:trHeight w:val="7755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CoverHeading1"/>
              <w:numId w:val="0"/>
              <w:ilvl w:val="0"/>
              <w:jc w:val="right"/>
              <w:spacing w:before="0" w:after="0" w:line="240"/>
              <w:rPr>
                <w:rFonts w:hint="default"/>
                <w:sz w:val="72"/>
                <w:szCs w:val="72"/>
                <w:b/>
              </w:rPr>
            </w:pPr>
            <w:r>
              <w:rPr>
                <w:rFonts w:ascii="Calibri" w:eastAsia="Calibri" w:hAnsi="Calibri" w:cs="Calibri"/>
                <w:sz w:val="72"/>
                <w:szCs w:val="72"/>
                <w:b/>
              </w:rPr>
              <w:t xml:space="preserve">Model Report</w:t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</w:r>
          </w:p>
          <w:p>
            <w:pPr>
              <w:pStyle w:val="CoverHeading2"/>
              <w:numId w:val="0"/>
              <w:ilvl w:val="0"/>
              <w:jc w:val="right"/>
              <w:spacing w:before="0" w:after="0" w:line="240"/>
              <w:rPr>
                <w:rFonts w:hint="default"/>
                <w:sz w:val="60"/>
                <w:szCs w:val="60"/>
                <w:color w:val="800000"/>
              </w:rPr>
            </w:pP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Raport modeli biznsowych wsparcia </w:t>
            </w: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proces</w:t>
            </w: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ó</w:t>
            </w:r>
            <w:r>
              <w:rPr>
                <w:rFonts w:ascii="Calibri" w:eastAsia="Calibri" w:hAnsi="Calibri" w:cs="Calibri"/>
                <w:sz w:val="60"/>
                <w:szCs w:val="60"/>
                <w:color w:val="800000"/>
              </w:rPr>
              <w:t xml:space="preserve">w kredytowania w Superbanku</w:t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</w:r>
          </w:p>
          <w:p>
            <w:pPr>
              <w:pStyle w:val="CoverText1"/>
              <w:numId w:val="0"/>
              <w:ilvl w:val="0"/>
              <w:jc w:val="right"/>
              <w:spacing w:before="0" w:after="0" w:line="240"/>
              <w:rPr>
                <w:rFonts w:hint="default"/>
                <w:sz w:val="28"/>
                <w:szCs w:val="28"/>
              </w:rPr>
            </w:pP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Version  1.0  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●</w:t>
            </w:r>
            <w:r>
              <w:rPr>
                <w:rFonts w:ascii="Liberation Sans Narrow" w:eastAsia="Liberation Sans Narrow" w:hAnsi="Liberation Sans Narrow" w:cs="Liberation Sans Narrow"/>
                <w:sz w:val="28"/>
                <w:szCs w:val="28"/>
              </w:rPr>
              <w:t xml:space="preserve">  </w:t>
            </w:r>
          </w:p>
        </w:tc>
      </w:tr>
      <w:tr>
        <w:tblPrEx/>
        <w:trPr>
          <w:trHeight w:val="5786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vAlign w:val="bottom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tbl>
            <w:tblPr>
              <w:tblW w:w="8026" w:type="dxa"/>
              <w:tblLayout w:type="fixed"/>
              <w:tblInd w:w="1710" w:type="dxa"/>
              <w:tblCellMar>
                <w:left w:w="60" w:type="dxa"/>
                <w:right w:w="60" w:type="dxa"/>
              </w:tblCellMar>
            </w:tblPr>
            <w:tblGrid>
              <w:gridCol w:w="1260"/>
              <w:gridCol w:w="74"/>
              <w:gridCol w:w="2716"/>
              <w:gridCol w:w="3976"/>
            </w:tblGrid>
            <w:tr>
              <w:tblPrEx/>
              <w:trPr>
                <w:gridAfter w:val="3"/>
                <w:wAfter w:w="6766" w:type="dxa"/>
              </w:trPr>
              <w:tc>
                <w:tcPr>
                  <w:tcW w:w="126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Merge w:val="restart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706755" cy="510540"/>
                        <wp:effectExtent l="0" t="0" r="0" b="0"/>
                        <wp:docPr id="10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Picture"/>
                                <pic:cNvPicPr/>
                              </pic:nvPicPr>
                              <pic:blipFill>
                                <a:blip r:embed="img1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  <w:tr>
              <w:tblPrEx/>
              <w:trPr>
                <w:trHeight w:val="466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Date/Time Generated: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07.03.2023 00:23:22</w: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  <w:tr>
              <w:tblPrEx/>
              <w:trPr>
                <w:trHeight w:val="405" w:hRule="atLeast"/>
              </w:trPr>
              <w:tc>
                <w:tcPr>
                  <w:tcW w:w="1334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gridSpan w:val="2"/>
                  <w:vMerge w:val="continue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271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left"/>
                    <w:spacing w:before="0" w:after="0" w:line="240"/>
                    <w:ind w:left="9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t xml:space="preserve">Author:</w:t>
                  </w:r>
                </w:p>
              </w:tc>
              <w:tc>
                <w:tcPr>
                  <w:tcW w:w="3976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1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fldChar w:fldCharType="begin" w:fldLock="1"/>
                    <w:instrText xml:space="preserve">MERGEFIELD </w:instrText>
                    <w:instrText xml:space="preserve">ReportAuthor</w:instrText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  <w:fldChar w:fldCharType="separate"/>
                    <w:t xml:space="preserve">{ReportAuthor}</w:t>
                  </w:r>
                  <w:r>
                    <w:fldChar w:fldCharType="end"/>
                  </w:r>
                  <w:r>
                    <w:rPr>
                      <w:rFonts w:ascii="Liberation Sans Narrow" w:eastAsia="Liberation Sans Narrow" w:hAnsi="Liberation Sans Narrow" w:cs="Liberation Sans Narrow"/>
                      <w:sz w:val="28"/>
                      <w:szCs w:val="28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CoverText2"/>
              <w:numId w:val="0"/>
              <w:ilvl w:val="0"/>
              <w:jc w:val="right"/>
              <w:spacing w:before="0" w:after="0" w:line="240"/>
              <w:rPr>
                <w:rFonts w:hint="default"/>
                <w:sz w:val="20"/>
                <w:szCs w:val="20"/>
                <w:color w:val="7f7f7f"/>
              </w:rPr>
            </w:pPr>
            <w:r>
              <w:rPr>
                <w:rFonts w:ascii="Liberation Sans Narrow" w:eastAsia="Liberation Sans Narrow" w:hAnsi="Liberation Sans Narrow" w:cs="Liberation Sans Narrow"/>
                <w:sz w:val="20"/>
                <w:szCs w:val="20"/>
                <w:color w:val="7f7f7f"/>
              </w:rPr>
              <w:t xml:space="preserve">EA Repository :  C:\Users\piran\Desktop\MPSI\GIT wersjonowanie\MPSI\MPSI.EAP</w:t>
            </w:r>
          </w:p>
        </w:tc>
      </w:tr>
      <w:tr>
        <w:tblPrEx/>
        <w:trPr>
          <w:trHeight w:val="539" w:hRule="atLeast"/>
        </w:trPr>
        <w:tc>
          <w:tcPr>
            <w:tcW w:w="9810" w:type="dxa"/>
            <w:tcMar>
              <w:left w:w="3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tbl>
            <w:tblPr>
              <w:tblW w:w="3538" w:type="dxa"/>
              <w:tblLayout w:type="fixed"/>
              <w:tblInd w:w="6209" w:type="dxa"/>
              <w:tblCellMar>
                <w:left w:w="60" w:type="dxa"/>
                <w:right w:w="60" w:type="dxa"/>
              </w:tblCellMar>
            </w:tblPr>
            <w:tblGrid>
              <w:gridCol w:w="1600"/>
              <w:gridCol w:w="1938"/>
            </w:tblGrid>
            <w:tr>
              <w:tblPrEx/>
              <w:trPr/>
              <w:tc>
                <w:tcPr>
                  <w:tcW w:w="1600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CoverText3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  <w:b/>
                      <w:color w:val="004080"/>
                    </w:rPr>
                  </w:pPr>
                  <w:r>
                    <w:rPr>
                      <w:rFonts w:ascii="Calibri" w:eastAsia="Calibri" w:hAnsi="Calibri" w:cs="Calibri"/>
                      <w:sz w:val="20"/>
                      <w:szCs w:val="20"/>
                      <w:b/>
                      <w:color w:val="004080"/>
                    </w:rPr>
                    <w:t xml:space="preserve">CREATED WITH</w:t>
                  </w:r>
                </w:p>
              </w:tc>
              <w:tc>
                <w:tcPr>
                  <w:tcW w:w="1938" w:type="dxa"/>
                  <w:tcMar>
                    <w:left w:w="3" w:type="dxa"/>
                    <w:right w:w="60" w:type="dxa"/>
                    <w:top w:w="0" w:type="dxa"/>
                    <w:bottom w:w="0" w:type="dxa"/>
                  </w:tcMar>
                  <w:tcBorders>
                    <w:left w:val="nil"/>
                    <w:right w:val="nil"/>
                    <w:top w:val="nil"/>
                    <w:bottom w:val="nil"/>
                  </w:tcBorders>
                  <w:vAlign w:val="center"/>
                </w:tcPr>
                <w:p>
                  <w:pPr>
                    <w:pStyle w:val="Normal"/>
                    <w:numId w:val="0"/>
                    <w:ilvl w:val="0"/>
                    <w:jc w:val="right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/>
                    <w:drawing>
                      <wp:inline distT="0" distB="0" distL="0" distR="0">
                        <wp:extent cx="1209040" cy="335915"/>
                        <wp:effectExtent l="0" t="0" r="0" b="0"/>
                        <wp:docPr id="16" descr="" name="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Picture"/>
                                <pic:cNvPicPr/>
                              </pic:nvPicPr>
                              <pic:blipFill>
                                <a:blip r:embed="img1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TOCHeading"/>
        <w:numId w:val="0"/>
        <w:ilvl w:val="0"/>
        <w:spacing w:before="240" w:after="80" w:line="240"/>
        <w:rPr>
          <w:rFonts w:hint="default"/>
          <w:sz w:val="32"/>
          <w:szCs w:val="32"/>
          <w:b/>
        </w:rPr>
      </w:pPr>
      <w:r>
        <w:rPr>
          <w:rFonts w:ascii="Calibri" w:eastAsia="Calibri" w:hAnsi="Calibri" w:cs="Calibri"/>
          <w:sz w:val="32"/>
          <w:szCs w:val="32"/>
          <w:b/>
        </w:rPr>
        <w:t xml:space="preserve">Table of Contents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1    Wst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ę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p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4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    Informacje o dokumencie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2"/>
        <w:numId w:val="0"/>
        <w:ilvl w:val="0"/>
        <w:spacing w:before="40" w:after="20" w:line="240"/>
        <w:ind w:left="18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    Przeznaczenie dokumentu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2    Procesy biznesowe obszaru kredytowanie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5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    Procesy biznesowe systemu turbobank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1.1.1    Proces obs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ugi decyzji kredytowej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5</w:t>
      </w:r>
    </w:p>
    <w:p>
      <w:pPr>
        <w:pStyle w:val="TOC3"/>
        <w:numId w:val="0"/>
        <w:ilvl w:val="0"/>
        <w:spacing w:before="40" w:after="20" w:line="240"/>
        <w:ind w:left="360"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1.1.2    Proces raportowania sprawozdawczo-finansowego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7</w:t>
      </w:r>
      <w:r>
        <w:fldChar w:fldCharType="end"/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  <w:sectPr>
          <w:pgSz w:w="11902" w:h="16835"/>
          <w:pgMar w:top="1080" w:bottom="1080" w:left="1080" w:right="1080" w:header="720" w:footer="720" w:gutter="0"/>
          <w:cols w:space="720"/>
          <w:paperSrc w:first="0" w:other="0"/>
          <w:pgNumType/>
        </w:sectPr>
      </w:pPr>
    </w:p>
    <w:p>
      <w:pPr>
        <w:pStyle w:val="Normal"/>
        <w:numId w:val="0"/>
        <w:ilvl w:val="0"/>
        <w:widowControl/>
        <w:spacing w:before="0" w:after="0" w:line="240"/>
        <w:rPr>
          <w:rFonts w:hint="default"/>
          <w:sz w:val="20"/>
          <w:szCs w:val="20"/>
          <w:color w:val="000000"/>
        </w:rPr>
      </w:pPr>
      <w:bookmarkStart w:id="3" w:name="METRYKA"/>
      <w:bookmarkStart w:id="4" w:name="BKM_E5897E37_130F_46A7_BC87_E007636F913C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793"/>
        <w:gridCol w:w="2407"/>
        <w:gridCol w:w="2417"/>
        <w:gridCol w:w="2653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Podstawowe informacje o dokumencie: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ł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ś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ciciel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POLITECHNIKA  WARSZAWSKA</w:t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Autor</w:t>
            </w:r>
          </w:p>
        </w:tc>
        <w:tc>
          <w:tcPr>
            <w:tcW w:w="747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Zatwierdzaj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cy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Andrzej Stasiak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zatwierdzenia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 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Status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40" w:hRule="atLeast"/>
        </w:trPr>
        <w:tc>
          <w:tcPr>
            <w:tcW w:w="179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utworzenia</w:t>
            </w:r>
          </w:p>
        </w:tc>
        <w:tc>
          <w:tcPr>
            <w:tcW w:w="240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2417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 ostatniej modyfikacji</w:t>
            </w:r>
          </w:p>
        </w:tc>
        <w:tc>
          <w:tcPr>
            <w:tcW w:w="2653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 17:19:58</w:t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tbl>
      <w:tblPr>
        <w:tblW w:w="9270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242"/>
        <w:gridCol w:w="851"/>
        <w:gridCol w:w="2835"/>
        <w:gridCol w:w="4342"/>
      </w:tblGrid>
      <w:tr>
        <w:tblPrEx/>
        <w:trPr>
          <w:trHeight w:val="340" w:hRule="atLeast"/>
        </w:trPr>
        <w:tc>
          <w:tcPr>
            <w:tcW w:w="927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Metryka zmian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Data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Autor zmiany</w:t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Opis zmiany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10.02.2019</w:t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1.0</w:t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Wersja do przegl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  <w:t xml:space="preserve">du</w:t>
            </w:r>
          </w:p>
        </w:tc>
      </w:tr>
      <w:tr>
        <w:tblPrEx/>
        <w:trPr>
          <w:trHeight w:val="340" w:hRule="atLeast"/>
        </w:trPr>
        <w:tc>
          <w:tcPr>
            <w:tcW w:w="12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1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283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4342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jc w:val="both"/>
        <w:widowControl/>
        <w:spacing w:before="120" w:after="120" w:line="276" w:lineRule="auto"/>
        <w:rPr>
          <w:rFonts w:hint="default"/>
          <w:sz w:val="20"/>
          <w:szCs w:val="20"/>
          <w:b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</w:r>
    </w:p>
    <w:tbl>
      <w:tblPr>
        <w:tblW w:w="9288" w:type="dxa"/>
        <w:tblLayout w:type="fixed"/>
        <w:tblInd w:w="0" w:type="dxa"/>
        <w:tblCellMar>
          <w:left w:w="108" w:type="dxa"/>
          <w:right w:w="108" w:type="dxa"/>
        </w:tblCellMar>
      </w:tblPr>
      <w:tblGrid>
        <w:gridCol w:w="1668"/>
        <w:gridCol w:w="6095"/>
        <w:gridCol w:w="850"/>
        <w:gridCol w:w="675"/>
      </w:tblGrid>
      <w:tr>
        <w:tblPrEx/>
        <w:trPr>
          <w:trHeight w:val="397" w:hRule="atLeast"/>
          <w:tblHeader/>
        </w:trPr>
        <w:tc>
          <w:tcPr>
            <w:tcW w:w="928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18" w:color="8b8178"/>
              <w:top w:val="single" w:sz="18" w:color="8b8178"/>
              <w:bottom w:val="single" w:sz="4" w:color="8b8178"/>
            </w:tcBorders>
            <w:shd w:fill="002060"/>
            <w:gridSpan w:val="4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Dokumenty powi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ą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zane:</w:t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Nazwa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dokumentu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restart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wersja</w:t>
            </w:r>
          </w:p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09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  <w:tc>
          <w:tcPr>
            <w:tcW w:w="85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4" w:color="8b8178"/>
              <w:top w:val="single" w:sz="4" w:color="8b8178"/>
              <w:bottom w:val="single" w:sz="4" w:color="8b8178"/>
            </w:tcBorders>
            <w:shd w:fill="002060"/>
            <w:vMerge w:val="continue"/>
          </w:tcPr>
          <w:p>
            <w:pPr>
              <w:pStyle w:val="Normal"/>
              <w:numId w:val="0"/>
              <w:ilvl w:val="0"/>
              <w:widowControl/>
              <w:spacing w:before="48" w:after="48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</w:r>
          </w:p>
        </w:tc>
        <w:tc>
          <w:tcPr>
            <w:tcW w:w="675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4" w:color="8b8178"/>
            </w:tcBorders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  <w:tr>
        <w:tblPrEx/>
        <w:trPr>
          <w:trHeight w:val="397" w:hRule="atLeast"/>
        </w:trPr>
        <w:tc>
          <w:tcPr>
            <w:tcW w:w="1668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18" w:color="8b8178"/>
              <w:right w:val="single" w:sz="4" w:color="8b8178"/>
              <w:top w:val="single" w:sz="4" w:color="8b8178"/>
              <w:bottom w:val="single" w:sz="18" w:color="8b8178"/>
            </w:tcBorders>
            <w:shd w:fill="002060"/>
          </w:tcPr>
          <w:p>
            <w:pPr>
              <w:pStyle w:val="Normal"/>
              <w:numId w:val="0"/>
              <w:ilvl w:val="0"/>
              <w:widowControl/>
              <w:spacing w:before="120" w:after="12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Zakres</w:t>
            </w:r>
          </w:p>
        </w:tc>
        <w:tc>
          <w:tcPr>
            <w:tcW w:w="7620" w:type="dxa"/>
            <w:tcMar>
              <w:left w:w="108" w:type="dxa"/>
              <w:right w:w="108" w:type="dxa"/>
              <w:top w:w="0" w:type="dxa"/>
              <w:bottom w:w="0" w:type="dxa"/>
            </w:tcMar>
            <w:tcBorders>
              <w:left w:val="single" w:sz="4" w:color="8b8178"/>
              <w:right w:val="single" w:sz="18" w:color="8b8178"/>
              <w:top w:val="single" w:sz="4" w:color="8b8178"/>
              <w:bottom w:val="single" w:sz="18" w:color="8b8178"/>
            </w:tcBorders>
            <w:gridSpan w:val="3"/>
          </w:tcPr>
          <w:p>
            <w:pPr>
              <w:pStyle w:val="Normal"/>
              <w:numId w:val="0"/>
              <w:ilvl w:val="0"/>
              <w:widowControl/>
              <w:spacing w:before="40" w:after="40" w:line="264" w:lineRule="auto"/>
              <w:rPr>
                <w:rFonts w:hint="default"/>
                <w:sz w:val="20"/>
                <w:szCs w:val="20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3"/>
      <w:bookmarkEnd w:id="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0"/>
          <w:szCs w:val="20"/>
          <w:color w:val="000000"/>
        </w:rPr>
      </w:pPr>
      <w:bookmarkStart w:id="7" w:name="WSTÊP"/>
      <w:bookmarkStart w:id="8" w:name="BKM_EF1DD740_02C7_4271_A89B_D5C88AA05EFA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0"/>
          <w:numId w:val="1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Wst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ę</w:t>
      </w: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p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Niniejszy dokument stanowi element dokumentacji analitycznej systemu informatycznego TURBOBANK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realizowanego dla banku Superbank.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7"/>
      <w:bookmarkEnd w:id="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" w:name="INFORMACJE_O_DOKUMENCIE"/>
      <w:bookmarkStart w:id="12" w:name="BKM_ABE04C7E_DB46_4469_929B_45B1CBB256FA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900" w:hanging="540"/>
        <w:rPr>
          <w:rFonts w:hint="default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Informacje o dokumencie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Niniejszy dokument przedstawia procesy biznesowe, oraz kolejne etapy, ktore ma obslugiwac nowy system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informatyczny TURBOBANK.  </w:t>
      </w:r>
      <w:bookmarkEnd w:id="11"/>
      <w:bookmarkEnd w:id="1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" w:name="PRZEZNACZENIE_DOKUMENTU"/>
      <w:bookmarkStart w:id="16" w:name="BKM_21FB059F_7934_4615_884C_1F7D915B6B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2"/>
        <w:numPr>
          <w:ilvl w:val="1"/>
          <w:numId w:val="2"/>
        </w:numPr>
        <w:spacing w:before="0" w:after="80" w:line="240"/>
        <w:ind w:left="900" w:hanging="540"/>
        <w:rPr>
          <w:rFonts w:hint="default"/>
          <w:sz w:val="32"/>
          <w:szCs w:val="32"/>
          <w:b/>
          <w:color w:val="000000"/>
        </w:rPr>
      </w:pPr>
      <w:r>
        <w:rPr>
          <w:rFonts w:ascii="Calibri" w:eastAsia="Calibri" w:hAnsi="Calibri" w:cs="Calibri"/>
          <w:sz w:val="32"/>
          <w:szCs w:val="32"/>
          <w:b/>
          <w:color w:val="000000"/>
        </w:rPr>
        <w:t xml:space="preserve">Przeznaczenie dokumentu</w:t>
      </w:r>
      <w:r>
        <w:rPr>
          <w:rFonts w:ascii="Calibri" w:eastAsia="Calibri" w:hAnsi="Calibri" w:cs="Calibri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Dokument sluzy do odpowiedniego zaprojektowania systemu oraz identyfikacji wszystkich etapow poszczegolnych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procesow biznesowych. Ulatwia komunikacje pomiedzy zamawiajacym oraz projektantem systemu.  </w:t>
      </w:r>
      <w:bookmarkEnd w:id="15"/>
      <w:bookmarkEnd w:id="1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pageBreakBefore/>
        <w:spacing w:before="0" w:after="0" w:line="240"/>
        <w:rPr>
          <w:rFonts w:hint="default"/>
          <w:sz w:val="20"/>
          <w:szCs w:val="20"/>
          <w:color w:val="000000"/>
        </w:rPr>
      </w:pPr>
      <w:bookmarkStart w:id="19" w:name="PROCESY_BIZNESOWE_OBSZARU_KREDYTOWANIE"/>
      <w:bookmarkStart w:id="20" w:name="BKM_A054A8E4_54A5_447A_B7E4_F7B46119C2E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1"/>
        <w:numPr>
          <w:ilvl w:val="0"/>
          <w:numId w:val="1"/>
        </w:numPr>
        <w:spacing w:before="0" w:after="80" w:line="240"/>
        <w:rPr>
          <w:rFonts w:hint="default"/>
          <w:sz w:val="36"/>
          <w:szCs w:val="36"/>
          <w:b/>
          <w:color w:val="000000"/>
        </w:rPr>
      </w:pPr>
      <w:r>
        <w:rPr>
          <w:rFonts w:ascii="Calibri" w:eastAsia="Calibri" w:hAnsi="Calibri" w:cs="Calibri"/>
          <w:sz w:val="36"/>
          <w:szCs w:val="36"/>
          <w:b/>
          <w:color w:val="000000"/>
        </w:rPr>
        <w:t xml:space="preserve">Procesy biznesowe obszaru kredytowanie</w:t>
      </w:r>
      <w:r>
        <w:rPr>
          <w:rFonts w:ascii="Calibri" w:eastAsia="Calibri" w:hAnsi="Calibri" w:cs="Calibri"/>
          <w:sz w:val="36"/>
          <w:szCs w:val="36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Procesy biznesowe obszaru kredytowanie, na ktore skladaja sie obsluga wniosku kredytowego oraz generacja dziennych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raportow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  </w:t>
      </w:r>
      <w:bookmarkEnd w:id="19"/>
      <w:bookmarkEnd w:id="2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3" w:name="PROCESY_BIZNESOWE_SYSTEMU_TURBOBANK"/>
      <w:bookmarkStart w:id="24" w:name="BKM_22E0540D_434D_4118_B226_BE78B08533D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Pr>
          <w:ilvl w:val="1"/>
          <w:numId w:val="4"/>
        </w:numPr>
        <w:spacing w:before="0" w:after="80" w:line="240"/>
        <w:ind w:left="900" w:hanging="540"/>
        <w:rPr>
          <w:rFonts w:hint="default"/>
          <w:sz w:val="28"/>
          <w:szCs w:val="28"/>
          <w:b/>
          <w:color w:val="4f81bc"/>
        </w:rPr>
      </w:pP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Procesy biznesowe systemu turbobank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Procesy biznesowe systemy turbobank, na ktore sklada sie proces obslugi i przetwarzania wniosku kredytowego, a takze 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automatyczne generowanie raportu dziennego z podejrzanych transakcji i dzialalnosci banku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5" w:name="BKM_48938A95_8888_4CBA_A9E4_8399098F810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.Proces obs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ugi decyzji kredytowej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 obs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ugi decyzji kredytowej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Heading3"/>
        <w:numPr>
          <w:ilvl w:val="2"/>
          <w:numId w:val="3"/>
        </w:numPr>
        <w:spacing w:before="0" w:after="80" w:line="240"/>
        <w:ind w:left="1440" w:hanging="720"/>
        <w:rPr>
          <w:rFonts w:hint="default"/>
          <w:sz w:val="28"/>
          <w:szCs w:val="28"/>
          <w:b/>
          <w:color w:val="4f81bc"/>
        </w:rPr>
      </w:pPr>
      <w:bookmarkStart w:id="26" w:name="BKM_F95FA9BF_58A3_45E7_BF99_E1295C227D42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Proces obs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ł</w:t>
      </w:r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ugi decyzji kredytowej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280785" cy="2563495"/>
            <wp:effectExtent l="0" t="0" r="0" b="0"/>
            <wp:docPr id="36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/>
                    <pic:cNvPicPr/>
                  </pic:nvPicPr>
                  <pic:blipFill>
                    <a:blip r:embed="img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0785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1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.Proces obs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ugi decyzji kredytowej</w:t>
      </w:r>
      <w:bookmarkEnd w:id="2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8" w:name="BKM_6D61A187_8FAF_4306_83BB_F37F8EC87382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.Obs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uga decyzji kredytowej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29" w:name="BKM_006AE993_E6CC_4470_A7A1_348452302128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.Analityk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0" w:name="BKM_4894657F_B96C_4374_A00C_5AECC3505627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AKT:026:Kurzaws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ki.Wydaj opinie analityczna w decyzji analitycznej </w:t>
      </w:r>
      <w:bookmarkEnd w:id="3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2" w:name="BKM_25C3ABD4_4C77_44AF_976A_BDF81EFDC76E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.czy ocena pozytywna  </w:t>
      </w:r>
      <w:bookmarkEnd w:id="32"/>
      <w:bookmarkEnd w:id="29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5" w:name="BKM_E8A11317_F8C7_4949_B50C_0631FB784086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.Dyrektor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6" w:name="BKM_558C2957_A7AD_4E15_BCAD_9A1DC27F2E8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AKT:035:Kurzaws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ki.Odbierz raport dyrektorski z podejrzanej transakcji </w:t>
      </w:r>
      <w:bookmarkEnd w:id="3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38" w:name="BKM_0C2B75A2_F700_47F0_AA99_9B3A5D6278B2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AKT:036:Kurzaws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ki.Przejrzyj raport dyrektorski </w:t>
      </w:r>
      <w:bookmarkEnd w:id="3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0" w:name="BKM_4942019A_9E1C_4B38_9F75_3178B3453D7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.KONIEC  </w:t>
      </w:r>
      <w:bookmarkEnd w:id="40"/>
      <w:bookmarkEnd w:id="3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3" w:name="BKM_F73C0B34_9A65_4A30_AC75_5C7777C3A5E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.Klient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4" w:name="BKM_CD4A986F_BF83_42A0_820E_6443CFEF858A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AKT:038:Kurzaws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ki.Odbierz wiadomosc odmowna dla klienta </w:t>
      </w:r>
      <w:bookmarkEnd w:id="4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6" w:name="BKM_8114F2CE_7F07_49BB_9F1A_30761B8CE322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AKT:028:Kurzaws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ki.Odbierz wiadomosc pozytywna dla klienta </w:t>
      </w:r>
      <w:bookmarkEnd w:id="4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48" w:name="BKM_1CB11E94_F4ED_4A8F_A7E4_9DD36B7BC2F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AKT:029:Kurzaws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ki.Potwierdz warunki </w:t>
      </w:r>
      <w:bookmarkEnd w:id="4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0" w:name="BKM_EEE2F771_F752_46F9_A9BE_8D53FFEDDCB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AKT:040:Kurzaws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ki.Przejrzj uzasadnienie </w:t>
      </w:r>
      <w:bookmarkEnd w:id="5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2" w:name="BKM_04961B77_C140_4CD0_A264_A185950C0CC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.KONIEC </w:t>
      </w:r>
      <w:bookmarkEnd w:id="5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4" w:name="BKM_C1CEA40F_B528_4B2D_9259_80A8FF9FC37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.KONIEC  </w:t>
      </w:r>
      <w:bookmarkEnd w:id="54"/>
      <w:bookmarkEnd w:id="43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7" w:name="BKM_1FD25DAA_F99C_4AF4_B3C7_194D5092573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.Pracownik dzia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 obs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ugi klienta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58" w:name="BKM_70622D9D_8CD4_4987_902C_288B941D701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AKT:015:Kurzaws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ki.Otworz nowy wniosek kredytowy </w:t>
      </w:r>
      <w:bookmarkEnd w:id="5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0" w:name="BKM_173D1743_002B_486F_85DB_5323CCB8ABA1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AKT:016:Kurzaws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ki.Dokonaj aktualizacji danych klienta </w:t>
      </w:r>
      <w:bookmarkEnd w:id="6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2" w:name="BKM_807AF569_C2B6_4B24_AC65_46200AFD5F9A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AKT:030:Kurzaws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ki.Oznacz wniosek kredytowy jako zamkniety </w:t>
      </w:r>
      <w:bookmarkEnd w:id="6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4" w:name="BKM_D4E885F6_3308_4B70_829F_1C4D2004F748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AKT:042:Kurzaws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ki.Uzupelnij informacje o kredycie </w:t>
      </w:r>
      <w:bookmarkEnd w:id="6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6" w:name="BKM_13E45711_FA76_4D54_89E4_1B5FC1D020C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AKT:041:Kurzaws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ki.Uzupelnij informacje o sytuacji finansowej klienta </w:t>
      </w:r>
      <w:bookmarkEnd w:id="6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68" w:name="BKM_E687EF87_291F_4ECB_84E3_7C07D40DF981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AKT:027:Kurzaws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ki.Wgraj plik podpisanej umowy kredytowej </w:t>
      </w:r>
      <w:bookmarkEnd w:id="6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0" w:name="BKM_ED1E2A06_BEDE_4239_9089_B57498C48A0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AKT:017:Kurzaws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ki.Wgraj plik potwierdzajacy sytuecje finansowa klienta </w:t>
      </w:r>
      <w:bookmarkEnd w:id="7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2" w:name="BKM_7CD8914B_2889_4F38_AA51_166F51E50C4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AKT:043:Kurzaws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ki.Wprowadz dane klienta do systemu </w:t>
      </w:r>
      <w:bookmarkEnd w:id="7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4" w:name="BKM_55458C0E_C042_4DC5_BD71_D3436C24981E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.KONIEC </w:t>
      </w:r>
      <w:bookmarkEnd w:id="7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6" w:name="BKM_830028D9_346E_4F48_88AC_2292CFF49C3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.START </w:t>
      </w:r>
      <w:bookmarkEnd w:id="7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78" w:name="BKM_B93346C9_0B59_4D07_9CAF_504A93CDFB02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.klient znajduje sie juz w systemie </w:t>
      </w:r>
      <w:bookmarkEnd w:id="7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0" w:name="BKM_8B1F02E9_4885_438B_B0B3_41F2F77AFC0D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.Gateway </w:t>
      </w:r>
      <w:bookmarkEnd w:id="8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2" w:name="BKM_B86A0400_0754_4C8E_91A6_225C876AA28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.Gateway </w:t>
      </w:r>
      <w:bookmarkEnd w:id="8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4" w:name="BKM_C10EAF75_76A1_43C8_BB8A_9E8E90C655FA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.PESEL klienta zapisany w systemie </w:t>
      </w:r>
      <w:bookmarkEnd w:id="8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6" w:name="BKM_145BBACC_A074_4EAF_BB4E_A7D31A4C077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.Gateway Two  </w:t>
      </w:r>
      <w:bookmarkEnd w:id="86"/>
      <w:bookmarkEnd w:id="5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89" w:name="BKM_F0DC8F95_27A2_4D3C_930F_EA65562D9F6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.System informatyczny TURBOBANK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0" w:name="BKM_81C21AF0_BD70_4F04_8112_D11B5674029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AKT:044:Kurzaws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ki.Oblicz scoring kredytowy </w:t>
      </w:r>
      <w:bookmarkEnd w:id="9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2" w:name="BKM_5DFB7DE0_680A_483E_80C0_ABC6B48DB2C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AKT:025:Kurzaws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ki.Olibcz zdolnosc kredytowa </w:t>
      </w:r>
      <w:bookmarkEnd w:id="9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4" w:name="BKM_3FEB65C8_8D28_4B36_8636_C26A61701898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AKT:024:Kurzaws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ki.Pobierz dane z BIK </w:t>
      </w:r>
      <w:bookmarkEnd w:id="9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6" w:name="BKM_CB291CE0_98D8_425D_981F_5A43122D385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AKT:022:Kurzaws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ki.Przeprowadz analize podejrzanej transakcji </w:t>
      </w:r>
      <w:bookmarkEnd w:id="9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98" w:name="BKM_13B83023_CB3F_4B63_8EC0_AA9F760F02D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AKT:034:Kurzaws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ki.Wygeneruj raport dyrektorski z podejrzanej transakcji </w:t>
      </w:r>
      <w:bookmarkEnd w:id="9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0" w:name="BKM_6B05E706_BE2B_4E84_9776_351871D3AABD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AKT:037:Kurzaws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ki.Wygeneruj wiadomosc odmowna dla klienta </w:t>
      </w:r>
      <w:bookmarkEnd w:id="10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2" w:name="BKM_626A0B71_5514_4090_ACEE_D2EDAD14A7F7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AKT:039:Kurzaws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ki.Wygeneruj wiadomosc pozytywna dla klienta </w:t>
      </w:r>
      <w:bookmarkEnd w:id="10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4" w:name="BKM_7A1CBCD5_6A60_44C1_84BA_4F65594305F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.Gateway </w:t>
      </w:r>
      <w:bookmarkEnd w:id="10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6" w:name="BKM_9B7E89A8_4946_44EF_BA36_2FED02DE3B7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.Gateway </w:t>
      </w:r>
      <w:bookmarkEnd w:id="10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08" w:name="BKM_07D2C0A9_1880_44A4_8C28_4C9E63E25A0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.Gateway </w:t>
      </w:r>
      <w:bookmarkEnd w:id="10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0" w:name="BKM_E5DEF94B_564C_4251_AB54_B26D9A7CF03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.Gateway </w:t>
      </w:r>
      <w:bookmarkEnd w:id="11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2" w:name="BKM_B28E3901_9874_4B45_8532_C1E075FBAFFD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.czy scoring pozytywny </w:t>
      </w:r>
      <w:bookmarkEnd w:id="11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4" w:name="BKM_E2AF2A31_BFB5_4A0F_97C0_61224E9AF10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.czy wykryto podejrzana transakcje </w:t>
      </w:r>
      <w:bookmarkEnd w:id="11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6" w:name="BKM_C4C7D4D2_50B6_4067_99F6_B35714FE4EFB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.Gateway5 </w:t>
      </w:r>
      <w:bookmarkEnd w:id="11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18" w:name="BKM_CD80D32B_0D7F_46D0_B29C_08108491484D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.Gateway6    </w:t>
      </w:r>
      <w:bookmarkEnd w:id="118"/>
      <w:bookmarkEnd w:id="89"/>
      <w:bookmarkEnd w:id="28"/>
      <w:bookmarkEnd w:id="2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23" w:name="BKM_E327D343_7A28_4235_B320_D91859A89807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.Proces raportowania sprawozdawczo-finansowego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Proces raportowania sprawozdawczo-finansowego</w:t>
      </w:r>
    </w:p>
    <w:p>
      <w:pPr>
        <w:pStyle w:val="Heading3"/>
        <w:numPr>
          <w:ilvl w:val="2"/>
          <w:numId w:val="3"/>
        </w:numPr>
        <w:spacing w:before="0" w:after="80" w:line="240"/>
        <w:ind w:left="1440" w:hanging="720"/>
        <w:rPr>
          <w:rFonts w:hint="default"/>
          <w:sz w:val="28"/>
          <w:szCs w:val="28"/>
          <w:b/>
          <w:color w:val="4f81bc"/>
        </w:rPr>
      </w:pPr>
      <w:bookmarkStart w:id="124" w:name="BKM_93C40FF8_DC03_4850_A3DC_ED394A18F9FD"/>
      <w:r>
        <w:rPr>
          <w:rFonts w:ascii="Calibri" w:eastAsia="Calibri" w:hAnsi="Calibri" w:cs="Calibri"/>
          <w:sz w:val="28"/>
          <w:szCs w:val="28"/>
          <w:b/>
          <w:color w:val="4f81bc"/>
        </w:rPr>
        <w:t xml:space="preserve">Proces raportowania sprawozdawczo-finansowego</w:t>
      </w:r>
      <w:r>
        <w:rPr>
          <w:rFonts w:ascii="Calibri" w:eastAsia="Calibri" w:hAnsi="Calibri" w:cs="Calibri"/>
          <w:sz w:val="28"/>
          <w:szCs w:val="28"/>
          <w:b/>
          <w:color w:val="4f81bc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/>
        <w:drawing>
          <wp:inline distT="0" distB="0" distL="0" distR="0">
            <wp:extent cx="6148070" cy="2725420"/>
            <wp:effectExtent l="0" t="0" r="0" b="0"/>
            <wp:docPr id="3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/>
                    <pic:cNvPicPr/>
                  </pic:nvPicPr>
                  <pic:blipFill>
                    <a:blip r:embed="img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070" cy="272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fldChar w:fldCharType="begin"/>
        <w:instrText xml:space="preserve">SEQ Figure \* ARABIC</w:instrText>
        <w:fldChar w:fldCharType="separate"/>
        <w:t xml:space="preserve">2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.Proces raportowania sprawozdawczo-finansowego</w:t>
      </w:r>
      <w:bookmarkEnd w:id="12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26" w:name="BKM_C236FCAD_B524_4C6C_A27C_33B93BE06FC6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.Raportowanie sprawozdawczo-finansowego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27" w:name="BKM_A23B7B6F_AEDB_4ED0_A1C0_6DC45C2524EA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.System Turbobank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28" w:name="BKM_74D575C8_77C5_4BB6_88A2_26CB9E24F772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AKT:007:Kurzaws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ki.Odbierz dodatkowe dane do raportu </w:t>
      </w:r>
      <w:bookmarkEnd w:id="12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30" w:name="BKM_A85412B2_3520_4B60_93DE_6BFD6436AC5C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AKT:002:Kurzaws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ki.Wygeneruj raport dzienny z dzialalnosci banku </w:t>
      </w:r>
      <w:bookmarkEnd w:id="13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32" w:name="BKM_E0C99A4A_2DA1_462A_B69F_7276A6F550A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AKT:001:Kurzaws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ki.Wygeneruj raport dzienny z podejrzanych transakcji </w:t>
      </w:r>
      <w:bookmarkEnd w:id="132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34" w:name="BKM_10E11EF7_9057_4F5E_AC45_744BD0DF107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AKT:010:Kurzaws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ki.Wyslij raport do KNF </w:t>
      </w:r>
      <w:bookmarkEnd w:id="13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36" w:name="BKM_714FF167_A6F5_4BC9_9248_DC19891694BE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.Rejestr raportow dziennych podejrzanych transakcji </w:t>
      </w:r>
      <w:bookmarkEnd w:id="13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38" w:name="BKM_5326E307_EC6E_4A90_80E3_8381CEBBBF2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.Rejestr raportow dziennych z dzialalnosci banku </w:t>
      </w:r>
      <w:bookmarkEnd w:id="13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40" w:name="BKM_251686C6_A99C_4494_A7FF_89FC1E5468DB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.Wysylanie raportu dziennego </w:t>
      </w:r>
      <w:bookmarkEnd w:id="140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42" w:name="BKM_62E388E7_884D_45B0_9CA7_1E73F1104F95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.Start Event  </w:t>
      </w:r>
      <w:bookmarkEnd w:id="142"/>
      <w:bookmarkEnd w:id="127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45" w:name="BKM_4E47CFA2_48C4_4333_BDBD_2A1C2CA4E9B2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.Dyrektor banku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46" w:name="BKM_A76CEDAF_233D_4A4D_85BA_356F7320E95F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AKT:009:Kurzaws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ki.Przygotuj parametry optymalizacyjne do raportu </w:t>
      </w:r>
      <w:bookmarkEnd w:id="146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48" w:name="BKM_C3546C2B_328A_4F9D_9324_A4B0D5A11F04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AKT:003:Kurzaws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ki.Zaakceptuj raport dzienny </w:t>
      </w:r>
      <w:bookmarkEnd w:id="148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0" w:name="BKM_674F48DB_8E90_4C87_91E3_58BED43239D2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.Czy raport spe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ł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nia normy raportowania  </w:t>
      </w:r>
      <w:bookmarkEnd w:id="150"/>
      <w:bookmarkEnd w:id="145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3" w:name="BKM_147308F2_5C2C_4D61_A069_B27504B61389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.KNF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4" w:name="BKM_8332784E_5836_41A5_A229_ED8615A6CA10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AKT:011:Kurzaws</w:t>
      </w:r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ki.Odbierz raport dla KNF </w:t>
      </w:r>
      <w:bookmarkEnd w:id="15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bookmarkStart w:id="156" w:name="BKM_69223372_7A29_4975_8289_9C17C5FBFC33"/>
      <w:r>
        <w:rPr>
          <w:rFonts w:ascii="Times New Roman" w:eastAsia="Times New Roman" w:hAnsi="Times New Roman" w:cs="Times New Roman"/>
          <w:sz w:val="20"/>
          <w:szCs w:val="20"/>
          <w:color w:val="000000"/>
        </w:rPr>
        <w:t xml:space="preserve">.kONIEC      </w:t>
      </w:r>
      <w:bookmarkEnd w:id="156"/>
      <w:bookmarkEnd w:id="153"/>
      <w:bookmarkEnd w:id="126"/>
      <w:bookmarkEnd w:id="123"/>
      <w:bookmarkEnd w:id="23"/>
      <w:bookmarkEnd w:id="24"/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  <w:color w:val="000000"/>
        </w:rPr>
      </w:pPr>
      <w:r>
        <w:rPr>
          <w:rFonts w:ascii="Times New Roman" w:eastAsia="Times New Roman" w:hAnsi="Times New Roman" w:cs="Times New Roman"/>
          <w:sz w:val="20"/>
          <w:szCs w:val="20"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pgSz w:w="11902" w:h="16835"/>
      <w:pgMar w:top="720" w:bottom="72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Times New Roman">
    <w:charset w:val="0"/>
    <w:family w:val="roman"/>
  </w:font>
  <w:font w:name="Calibri">
    <w:charset w:val="0"/>
    <w:family w:val="roman"/>
  </w:font>
  <w:font w:name="Liberation Sans Narrow">
    <w:charset w:val="0"/>
    <w:family w:val="roman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2">
    <w:nsid w:val="17"/>
    <w:name w:val="List11776296_1"/>
    <w:multiLevelType w:val="multilevel"/>
    <w:lvl w:ilvl="0">
      <w:start w:val="1"/>
      <w:lvlText w:val="%1."/>
      <w:numFmt w:val="decimal"/>
      <w:suff w:val="tab"/>
      <w:rPr>
        <w:b/>
      </w:rPr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">
    <w:nsid w:val="18"/>
    <w:name w:val="List2080134078_1"/>
    <w:multiLevelType w:val="multilevel"/>
    <w:lvl w:ilvl="0">
      <w:start w:val="1"/>
      <w:lvlText w:val="%1."/>
      <w:numFmt w:val="decimal"/>
      <w:suff w:val="tab"/>
      <w:rPr>
        <w:b/>
      </w:rPr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4">
    <w:nsid w:val="19"/>
    <w:name w:val="List2074059671_1"/>
    <w:multiLevelType w:val="multilevel"/>
    <w:lvl w:ilvl="0">
      <w:start w:val="1"/>
      <w:lvlText w:val="%1."/>
      <w:numFmt w:val="decimal"/>
      <w:suff w:val="tab"/>
      <w:rPr>
        <w:b/>
      </w:rPr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Times New Roman" w:eastAsia="Times New Roman" w:hAnsi="Times New Roman" w:cs="Times New Roman"/>
          <w:sz w:val="20"/>
          <w:szCs w:val="20"/>
        </w:rPr>
      </w:lvl>
    </w:lvlOverride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paragraph" w:styleId="Heading1">
    <w:name w:val="Heading 1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6"/>
      <w:szCs w:val="36"/>
      <w:b/>
      <w:color w:val="365f91"/>
    </w:rPr>
  </w:style>
  <w:style w:type="paragraph" w:styleId="Heading2">
    <w:name w:val="Heading 2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3">
    <w:name w:val="Heading 3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color w:val="4f81bc"/>
    </w:rPr>
  </w:style>
  <w:style w:type="paragraph" w:styleId="Heading4">
    <w:name w:val="Heading 4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8"/>
      <w:szCs w:val="28"/>
      <w:b/>
      <w:i/>
      <w:color w:val="4f81bc"/>
    </w:rPr>
  </w:style>
  <w:style w:type="paragraph" w:styleId="Heading5">
    <w:name w:val="Heading 5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233e5f"/>
    </w:rPr>
  </w:style>
  <w:style w:type="paragraph" w:styleId="Heading7">
    <w:name w:val="Heading 7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4"/>
      <w:szCs w:val="24"/>
      <w:b/>
      <w:i/>
      <w:color w:val="3f3f3f"/>
    </w:rPr>
  </w:style>
  <w:style w:type="paragraph" w:styleId="Heading8">
    <w:name w:val="Heading 8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color w:val="3f3f3f"/>
    </w:rPr>
  </w:style>
  <w:style w:type="paragraph" w:styleId="Heading9">
    <w:name w:val="Heading 9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2"/>
      <w:szCs w:val="22"/>
      <w:b/>
      <w:i/>
      <w:color w:val="3f3f3f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1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3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5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72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90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108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126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144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ilvl w:val="0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spacing w:before="20" w:after="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0" w:after="8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tabelanormalny">
    <w:name w:val="tabelanormalny"/>
    <w:basedOn w:val="Normal"/>
    <w:pPr>
      <w:spacing w:before="40" w:after="40" w:line="264" w:lineRule="auto"/>
      <w:ind w:left="0" w:right="0"/>
    </w:pPr>
    <w:rPr>
      <w:rFonts w:ascii="Calibri" w:eastAsia="Calibri" w:hAnsi="Calibri" w:cs="Calibri"/>
      <w:sz w:val="20"/>
      <w:szCs w:val="20"/>
    </w:rPr>
  </w:style>
  <w:style w:type="paragraph" w:styleId="Tabelanagwekdolewej">
    <w:name w:val="Tabela nagwek do lewej"/>
    <w:basedOn w:val="Normal"/>
    <w:pPr>
      <w:spacing w:before="120" w:after="120" w:line="240"/>
      <w:ind w:left="0" w:right="0"/>
    </w:pPr>
    <w:rPr>
      <w:rFonts w:ascii="Calibri" w:eastAsia="Calibri" w:hAnsi="Calibri" w:cs="Calibri"/>
      <w:sz w:val="20"/>
      <w:szCs w:val="20"/>
      <w:b/>
      <w:color w:val="ffffff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10" Type="http://schemas.openxmlformats.org/officeDocument/2006/relationships/image" Target="media/document_img10.png"/><Relationship Id="img16" Type="http://schemas.openxmlformats.org/officeDocument/2006/relationships/image" Target="media/document_img16.png"/><Relationship Id="img36" Type="http://schemas.openxmlformats.org/officeDocument/2006/relationships/image" Target="media/document_img36.emf"/><Relationship Id="img39" Type="http://schemas.openxmlformats.org/officeDocument/2006/relationships/image" Target="media/document_img39.emf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2023-03-07T00:23:24</dcterms:created>
  <dcterms:modified xsi:type="dcterms:W3CDTF">2023-03-07T00:23:24</dcterms:modified>
</cp:coreProperties>
</file>