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Software Requirements Specification - Clinic Appointment Booking System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Requirements Analysis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 Project Overview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1.1 Title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Hospital Appointment Booking System (HABS)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1.2 Purpose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system is designed to help patients book medical appointments online with doctors. It will also help doctors manage their time and allow hospital administrators to monitor bookings easily.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1.3 Goals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• Allow patients to book, reschedule, or cancel appointments online.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Help doctors organize their schedules and confirm appointments.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Notify patients and doctors about any changes.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Reduce waiting time at hospitals.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Keep clear records of all appointments.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2. Feasibility Study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Explanation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Technical Feasibility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system can be developed using common technologies like HTML, CSS, JavaScript, PHP/Python, and a MySQL database.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Economic Feasibility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cost is affordable because it only needs basic tools and hosting.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Operational Feasibility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Doctors, patients, and staff can easily learn to use the system through any browser or smartphone.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Legal Feasibility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system will keep all patient information private and secure, following data protection laws.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Schedule Feasibility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project can be completed within 8 to 12 weeks.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3. Information Gathering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To understand what the system should do, information can be collected from: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Information Needed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Method Used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Patients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How they currently book appointments and problems they face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Interviews / Questionnaires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Doctors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Their daily schedule and how they handle appointments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Interviews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Hospital Admin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Hospital policies and data management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Observation / Discussion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IT Staff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Technical setup, security, and support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Discussion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4. System Requirements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4.1 Functional Requirements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 User Registration and Login – Patients and doctors can create accounts and log in securely.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2. Book Appointment – Patients can see available doctors, choose a date and time, and book appointments.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3. Manage Appointments – Patients can view, cancel, or reschedule bookings; doctors can approve, reject, or reschedule.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4. Doctor Schedule Management – Doctors can set available days and times.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5. Notifications and Alerts – The system sends messages or emails when appointments are booked, approved, or canceled.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6. Admin Dashboard – Admin can manage users, view system reports, and monitor activity.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4.2 Non-Functional Requirements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20"/>
        <w:gridCol w:w="433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Requirement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Performance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Pages and actions should load within 2–3 seconds.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Security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All passwords and data are encrypted. Only authorized users can access the system.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Usability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interface should be simple and easy to use for everyone.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Availability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system should be available 24/7 online.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Reliability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system should run smoothly with little or no downtime.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Scalability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It should be easy to add more hospitals or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doctors in the future.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Maintainability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The code should be easy to update and fix when needed.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5. System Functions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• Patient – Register, login, book, view, cancel, and reschedule appointments.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Doctor – Set availability, approve, or reject appointments.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Admin – Manage users, system data, and generate reports.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6. Humans as Information Sources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Humans are the main source of information for this system. These include: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Patients – Explain what booking problems they face.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Doctors – Provide their availability and preferences.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Hospital Admin – Describe the hospital’s current process.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IT Team – Share technical requirements and security needs.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7. Tools for Documenting Requirements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• SADT (Structured Analysis and Design Technique) – Helps describe how the system works in a structured way.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PSL/PSA (Problem Statement Language / Analyzer) – Used to check for missing or conflicting requirements.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Ada-based Methods – Focus on structured, reliable analysis (mainly for advanced or safety-critical systems).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In modern projects, UML tools like Draw.io or Lucidchart can also be used.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690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8. Conclusion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Hospital Appointment Booking System will make hospital operations smoother by: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Allowing patients to book appointments anytime.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Helping doctors manage their schedules more efficiently.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Reducing waiting times and paperwork.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• Improving communication between patients, doctors, and hospital staff.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A well-analyzed and clearly defined requirement specification will ensure the system is developed correctly and meets user needs.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90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9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9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98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  <w:rPr>
      <w:rFonts w:ascii="Calibri" w:hAnsi="Calibri"/>
    </w:rPr>
  </w:style>
  <w:style w:type="paragraph" w:styleId="689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Header"/>
    <w:basedOn w:val="68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Header Char"/>
    <w:basedOn w:val="698"/>
    <w:link w:val="701"/>
    <w:uiPriority w:val="99"/>
    <w:pPr>
      <w:pBdr/>
      <w:spacing/>
      <w:ind/>
    </w:pPr>
  </w:style>
  <w:style w:type="paragraph" w:styleId="703">
    <w:name w:val="Footer"/>
    <w:basedOn w:val="688"/>
    <w:link w:val="70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4" w:customStyle="1">
    <w:name w:val="Footer Char"/>
    <w:basedOn w:val="698"/>
    <w:link w:val="703"/>
    <w:uiPriority w:val="99"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698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698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698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698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698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698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698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698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89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69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2025-10-14T06:21:30Z</dcterms:modified>
  <cp:category/>
</cp:coreProperties>
</file>