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E556" w14:textId="2868300F" w:rsidR="00303FC5" w:rsidRPr="00A915AD" w:rsidRDefault="0086123E" w:rsidP="00A915AD">
      <w:pPr>
        <w:tabs>
          <w:tab w:val="left" w:pos="6660"/>
        </w:tabs>
        <w:spacing w:line="200" w:lineRule="atLeast"/>
        <w:jc w:val="right"/>
        <w:rPr>
          <w:sz w:val="20"/>
        </w:rPr>
      </w:pPr>
      <w:r>
        <w:rPr>
          <w:sz w:val="16"/>
        </w:rPr>
        <w:tab/>
      </w:r>
      <w:r w:rsidR="00303FC5" w:rsidRPr="00A915AD">
        <w:rPr>
          <w:sz w:val="20"/>
        </w:rPr>
        <w:t>Halıcıoğlu Data Science Institute</w:t>
      </w:r>
    </w:p>
    <w:p w14:paraId="19A55B0D" w14:textId="16922B85" w:rsidR="00035DCE" w:rsidRPr="00A915AD" w:rsidRDefault="00303FC5" w:rsidP="00A915AD">
      <w:pPr>
        <w:tabs>
          <w:tab w:val="left" w:pos="6660"/>
        </w:tabs>
        <w:spacing w:line="200" w:lineRule="atLeast"/>
        <w:jc w:val="right"/>
        <w:rPr>
          <w:sz w:val="20"/>
        </w:rPr>
      </w:pPr>
      <w:r w:rsidRPr="00A915AD">
        <w:rPr>
          <w:sz w:val="20"/>
        </w:rPr>
        <w:tab/>
      </w:r>
      <w:r w:rsidR="00AB3633" w:rsidRPr="00A915AD">
        <w:rPr>
          <w:sz w:val="20"/>
        </w:rPr>
        <w:t xml:space="preserve">9500 </w:t>
      </w:r>
      <w:r w:rsidRPr="00A915AD">
        <w:rPr>
          <w:sz w:val="20"/>
        </w:rPr>
        <w:t>Gilman Drive</w:t>
      </w:r>
    </w:p>
    <w:p w14:paraId="77A2B0D9" w14:textId="74FF7728" w:rsidR="00035DCE" w:rsidRPr="00A915AD" w:rsidRDefault="00035DCE" w:rsidP="00A915AD">
      <w:pPr>
        <w:tabs>
          <w:tab w:val="left" w:pos="6660"/>
        </w:tabs>
        <w:spacing w:line="200" w:lineRule="atLeast"/>
        <w:jc w:val="right"/>
        <w:rPr>
          <w:sz w:val="20"/>
        </w:rPr>
      </w:pPr>
      <w:r w:rsidRPr="00A915AD">
        <w:rPr>
          <w:sz w:val="20"/>
        </w:rPr>
        <w:tab/>
        <w:t>L</w:t>
      </w:r>
      <w:r w:rsidR="00303FC5" w:rsidRPr="00A915AD">
        <w:rPr>
          <w:sz w:val="20"/>
        </w:rPr>
        <w:t>a Jolla</w:t>
      </w:r>
      <w:r w:rsidRPr="00A915AD">
        <w:rPr>
          <w:sz w:val="20"/>
        </w:rPr>
        <w:t xml:space="preserve">, </w:t>
      </w:r>
      <w:r w:rsidR="00303FC5" w:rsidRPr="00A915AD">
        <w:rPr>
          <w:sz w:val="20"/>
        </w:rPr>
        <w:t>CA</w:t>
      </w:r>
      <w:r w:rsidRPr="00A915AD">
        <w:rPr>
          <w:sz w:val="20"/>
        </w:rPr>
        <w:t xml:space="preserve"> 92093</w:t>
      </w:r>
    </w:p>
    <w:p w14:paraId="0F27BD2B" w14:textId="54DAA18D" w:rsidR="007746E3" w:rsidRPr="00A915AD" w:rsidRDefault="007746E3" w:rsidP="00A915AD">
      <w:pPr>
        <w:tabs>
          <w:tab w:val="left" w:pos="6660"/>
        </w:tabs>
        <w:spacing w:line="200" w:lineRule="atLeast"/>
        <w:jc w:val="right"/>
        <w:rPr>
          <w:sz w:val="20"/>
        </w:rPr>
      </w:pPr>
      <w:r w:rsidRPr="00A915AD">
        <w:rPr>
          <w:sz w:val="20"/>
        </w:rPr>
        <w:tab/>
      </w:r>
      <w:r w:rsidR="00303FC5" w:rsidRPr="00A915AD">
        <w:rPr>
          <w:sz w:val="20"/>
        </w:rPr>
        <w:t>datascience.ucsd.edu</w:t>
      </w:r>
    </w:p>
    <w:p w14:paraId="08C2597E" w14:textId="4008719C" w:rsidR="003258A9" w:rsidRDefault="007746E3" w:rsidP="003258A9">
      <w:pPr>
        <w:tabs>
          <w:tab w:val="left" w:pos="6660"/>
        </w:tabs>
        <w:spacing w:line="200" w:lineRule="atLeast"/>
        <w:rPr>
          <w:sz w:val="16"/>
        </w:rPr>
      </w:pPr>
      <w:r>
        <w:rPr>
          <w:sz w:val="16"/>
        </w:rPr>
        <w:tab/>
      </w:r>
    </w:p>
    <w:p w14:paraId="699B63AD" w14:textId="77777777" w:rsidR="003258A9" w:rsidRPr="003258A9" w:rsidRDefault="003258A9" w:rsidP="003258A9">
      <w:pPr>
        <w:tabs>
          <w:tab w:val="left" w:pos="6660"/>
        </w:tabs>
        <w:spacing w:line="200" w:lineRule="atLeast"/>
        <w:rPr>
          <w:sz w:val="22"/>
          <w:szCs w:val="22"/>
        </w:rPr>
      </w:pPr>
    </w:p>
    <w:p w14:paraId="34DD7239" w14:textId="77777777" w:rsidR="003258A9" w:rsidRPr="003258A9" w:rsidRDefault="003258A9" w:rsidP="003258A9">
      <w:pPr>
        <w:tabs>
          <w:tab w:val="left" w:pos="6660"/>
        </w:tabs>
        <w:spacing w:line="200" w:lineRule="atLeast"/>
        <w:rPr>
          <w:sz w:val="22"/>
          <w:szCs w:val="22"/>
        </w:rPr>
      </w:pPr>
    </w:p>
    <w:p w14:paraId="7CB118FA" w14:textId="77777777" w:rsidR="004E2B5B" w:rsidRDefault="004E2B5B" w:rsidP="003258A9">
      <w:pPr>
        <w:tabs>
          <w:tab w:val="left" w:pos="6660"/>
        </w:tabs>
        <w:spacing w:line="200" w:lineRule="atLeast"/>
        <w:rPr>
          <w:sz w:val="22"/>
          <w:szCs w:val="22"/>
        </w:rPr>
      </w:pPr>
    </w:p>
    <w:p w14:paraId="36594263" w14:textId="77777777" w:rsidR="00E24753" w:rsidRPr="00E24753" w:rsidRDefault="00E24753" w:rsidP="00E24753">
      <w:pPr>
        <w:spacing w:after="240" w:line="240" w:lineRule="exact"/>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Dear Editors of </w:t>
      </w:r>
      <w:proofErr w:type="gramStart"/>
      <w:r w:rsidRPr="00E24753">
        <w:rPr>
          <w:rFonts w:ascii="Century Gothic" w:eastAsia="Calibri" w:hAnsi="Century Gothic" w:cs="Times New Roman (Body CS)"/>
          <w:noProof w:val="0"/>
          <w:spacing w:val="10"/>
          <w:sz w:val="18"/>
          <w:szCs w:val="18"/>
        </w:rPr>
        <w:t>the UNLV</w:t>
      </w:r>
      <w:proofErr w:type="gramEnd"/>
      <w:r w:rsidRPr="00E24753">
        <w:rPr>
          <w:rFonts w:ascii="Century Gothic" w:eastAsia="Calibri" w:hAnsi="Century Gothic" w:cs="Times New Roman (Body CS)"/>
          <w:noProof w:val="0"/>
          <w:spacing w:val="10"/>
          <w:sz w:val="18"/>
          <w:szCs w:val="18"/>
        </w:rPr>
        <w:t xml:space="preserve"> Gaming Research &amp; Review Journal:</w:t>
      </w:r>
    </w:p>
    <w:p w14:paraId="1954A862" w14:textId="77777777" w:rsidR="00E24753" w:rsidRPr="00E24753" w:rsidRDefault="00E24753" w:rsidP="00E24753">
      <w:pPr>
        <w:spacing w:after="240" w:line="240" w:lineRule="exact"/>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Thank you for the careful review of our submitted manuscript and the decision of “Revisions Requested for Acceptance.” Please see our included resubmission. We hope that we have sufficiently addressed all concerns raised by the reviewers to their and your satisfaction. We detail our edits below in our responses to each reviewer. </w:t>
      </w:r>
    </w:p>
    <w:p w14:paraId="5FCC77F7"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422319B2" w14:textId="77777777" w:rsidR="00E24753" w:rsidRPr="00E24753" w:rsidRDefault="00E24753" w:rsidP="00E24753">
      <w:pPr>
        <w:spacing w:after="240"/>
        <w:rPr>
          <w:rFonts w:ascii="Century Gothic" w:eastAsia="Calibri" w:hAnsi="Century Gothic" w:cs="Times New Roman (Body CS)"/>
          <w:b/>
          <w:bCs/>
          <w:noProof w:val="0"/>
          <w:spacing w:val="10"/>
          <w:sz w:val="18"/>
          <w:szCs w:val="18"/>
          <w:u w:val="single"/>
        </w:rPr>
      </w:pPr>
      <w:r w:rsidRPr="00E24753">
        <w:rPr>
          <w:rFonts w:ascii="Century Gothic" w:eastAsia="Calibri" w:hAnsi="Century Gothic" w:cs="Times New Roman (Body CS)"/>
          <w:b/>
          <w:bCs/>
          <w:noProof w:val="0"/>
          <w:spacing w:val="10"/>
          <w:sz w:val="18"/>
          <w:szCs w:val="18"/>
          <w:u w:val="single"/>
        </w:rPr>
        <w:t>Reviewer 1:</w:t>
      </w:r>
    </w:p>
    <w:p w14:paraId="579D88C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Literature, Aldous and Diaconis (1986): Check Bayer and Diaconis ("...Dovetail</w:t>
      </w:r>
    </w:p>
    <w:p w14:paraId="5194D5DE"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Shuffle...") to see if it's a more accurate reference.</w:t>
      </w:r>
    </w:p>
    <w:p w14:paraId="55DD797E"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thank the reviewer for this comment and have double-checked this. We believe that the Aldous and Diaconis paper we cited is the original source for the seven shuffles claim.  </w:t>
      </w:r>
    </w:p>
    <w:p w14:paraId="2C8ABA6E"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611ED7C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Literature, Shuffling Processes A through C: I had to reread the procedures a</w:t>
      </w:r>
    </w:p>
    <w:p w14:paraId="774850D1"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few times to understand how "collisions" worked in these shuffling procedures.</w:t>
      </w:r>
    </w:p>
    <w:p w14:paraId="2C51613B"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It looks like you took the language word-for-word from the original source, and</w:t>
      </w:r>
    </w:p>
    <w:p w14:paraId="490BDF49"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that source didn't do a good job of explaining things either. It might help if</w:t>
      </w:r>
    </w:p>
    <w:p w14:paraId="6781DEF7"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you are </w:t>
      </w:r>
      <w:proofErr w:type="gramStart"/>
      <w:r w:rsidRPr="00E24753">
        <w:rPr>
          <w:rFonts w:ascii="Century Gothic" w:eastAsia="Calibri" w:hAnsi="Century Gothic" w:cs="Times New Roman (Body CS)"/>
          <w:noProof w:val="0"/>
          <w:spacing w:val="10"/>
          <w:sz w:val="18"/>
          <w:szCs w:val="18"/>
        </w:rPr>
        <w:t>more clearer</w:t>
      </w:r>
      <w:proofErr w:type="gramEnd"/>
      <w:r w:rsidRPr="00E24753">
        <w:rPr>
          <w:rFonts w:ascii="Century Gothic" w:eastAsia="Calibri" w:hAnsi="Century Gothic" w:cs="Times New Roman (Body CS)"/>
          <w:noProof w:val="0"/>
          <w:spacing w:val="10"/>
          <w:sz w:val="18"/>
          <w:szCs w:val="18"/>
        </w:rPr>
        <w:t xml:space="preserve"> on the data structure at the beginning of a process's</w:t>
      </w:r>
    </w:p>
    <w:p w14:paraId="7C5395B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explanation. What you're really doing is starting with n separate numbered bins,</w:t>
      </w:r>
    </w:p>
    <w:p w14:paraId="2DA2EA6A"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with Card k starting by itself in Bin k. For Shuffling Process A, at each stage,</w:t>
      </w:r>
    </w:p>
    <w:p w14:paraId="5E07BE0C" w14:textId="77777777" w:rsidR="00E24753" w:rsidRPr="00E24753" w:rsidRDefault="00E24753" w:rsidP="00E24753">
      <w:pPr>
        <w:spacing w:after="240"/>
        <w:rPr>
          <w:rFonts w:ascii="Century Gothic" w:eastAsia="Calibri" w:hAnsi="Century Gothic" w:cs="Times New Roman (Body CS)"/>
          <w:noProof w:val="0"/>
          <w:spacing w:val="10"/>
          <w:sz w:val="18"/>
          <w:szCs w:val="18"/>
        </w:rPr>
      </w:pPr>
      <w:proofErr w:type="gramStart"/>
      <w:r w:rsidRPr="00E24753">
        <w:rPr>
          <w:rFonts w:ascii="Century Gothic" w:eastAsia="Calibri" w:hAnsi="Century Gothic" w:cs="Times New Roman (Body CS)"/>
          <w:noProof w:val="0"/>
          <w:spacing w:val="10"/>
          <w:sz w:val="18"/>
          <w:szCs w:val="18"/>
        </w:rPr>
        <w:t>you</w:t>
      </w:r>
      <w:proofErr w:type="gramEnd"/>
      <w:r w:rsidRPr="00E24753">
        <w:rPr>
          <w:rFonts w:ascii="Century Gothic" w:eastAsia="Calibri" w:hAnsi="Century Gothic" w:cs="Times New Roman (Body CS)"/>
          <w:noProof w:val="0"/>
          <w:spacing w:val="10"/>
          <w:sz w:val="18"/>
          <w:szCs w:val="18"/>
        </w:rPr>
        <w:t xml:space="preserve"> randomly choose a </w:t>
      </w:r>
      <w:proofErr w:type="gramStart"/>
      <w:r w:rsidRPr="00E24753">
        <w:rPr>
          <w:rFonts w:ascii="Century Gothic" w:eastAsia="Calibri" w:hAnsi="Century Gothic" w:cs="Times New Roman (Body CS)"/>
          <w:noProof w:val="0"/>
          <w:spacing w:val="10"/>
          <w:sz w:val="18"/>
          <w:szCs w:val="18"/>
        </w:rPr>
        <w:t>card,</w:t>
      </w:r>
      <w:proofErr w:type="gramEnd"/>
      <w:r w:rsidRPr="00E24753">
        <w:rPr>
          <w:rFonts w:ascii="Century Gothic" w:eastAsia="Calibri" w:hAnsi="Century Gothic" w:cs="Times New Roman (Body CS)"/>
          <w:noProof w:val="0"/>
          <w:spacing w:val="10"/>
          <w:sz w:val="18"/>
          <w:szCs w:val="18"/>
        </w:rPr>
        <w:t xml:space="preserve"> pull it out of the bin it's in (let's call it Bin</w:t>
      </w:r>
    </w:p>
    <w:p w14:paraId="6A12AE8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j), and then either put it in Bin (j-1), put it back in Bin j, or put it in Bin</w:t>
      </w:r>
    </w:p>
    <w:p w14:paraId="69BE0E3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(j+1). I would express the probabilities as 0.25, 0.50, and 0.25 (It looks</w:t>
      </w:r>
    </w:p>
    <w:p w14:paraId="3B333A87"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cleaner in text as decimals.). If you drop the card into an empty bin, fine.</w:t>
      </w:r>
    </w:p>
    <w:p w14:paraId="375926E2"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lastRenderedPageBreak/>
        <w:t>It's there by itself. If there are already other cards in the bin, then you've</w:t>
      </w:r>
    </w:p>
    <w:p w14:paraId="72357DC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got rules for how it collides or gets mixed in with the cards already there. At</w:t>
      </w:r>
    </w:p>
    <w:p w14:paraId="0926EE53" w14:textId="77777777" w:rsidR="00E24753" w:rsidRPr="00E24753" w:rsidRDefault="00E24753" w:rsidP="00E24753">
      <w:pPr>
        <w:spacing w:after="240"/>
        <w:rPr>
          <w:rFonts w:ascii="Century Gothic" w:eastAsia="Calibri" w:hAnsi="Century Gothic" w:cs="Times New Roman (Body CS)"/>
          <w:noProof w:val="0"/>
          <w:spacing w:val="10"/>
          <w:sz w:val="18"/>
          <w:szCs w:val="18"/>
        </w:rPr>
      </w:pPr>
      <w:proofErr w:type="gramStart"/>
      <w:r w:rsidRPr="00E24753">
        <w:rPr>
          <w:rFonts w:ascii="Century Gothic" w:eastAsia="Calibri" w:hAnsi="Century Gothic" w:cs="Times New Roman (Body CS)"/>
          <w:noProof w:val="0"/>
          <w:spacing w:val="10"/>
          <w:sz w:val="18"/>
          <w:szCs w:val="18"/>
        </w:rPr>
        <w:t>the</w:t>
      </w:r>
      <w:proofErr w:type="gramEnd"/>
      <w:r w:rsidRPr="00E24753">
        <w:rPr>
          <w:rFonts w:ascii="Century Gothic" w:eastAsia="Calibri" w:hAnsi="Century Gothic" w:cs="Times New Roman (Body CS)"/>
          <w:noProof w:val="0"/>
          <w:spacing w:val="10"/>
          <w:sz w:val="18"/>
          <w:szCs w:val="18"/>
        </w:rPr>
        <w:t xml:space="preserve"> end you scoop the cards in Bin 1, followed by the cards in Bin 2, and so on.</w:t>
      </w:r>
    </w:p>
    <w:p w14:paraId="35918E17"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agree that our descriptions could benefit from additional clarity and thank the reviewer for their suggestions. We have re-worked this portion of the manuscript accordingly. </w:t>
      </w:r>
    </w:p>
    <w:p w14:paraId="2C04DB14"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5155561F"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Methodology, Initial left-hand and right-hand movements: Figure 1 is a little</w:t>
      </w:r>
    </w:p>
    <w:p w14:paraId="51D5C48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deceiving in the sense that the four piles of cards aren't always the same</w:t>
      </w:r>
    </w:p>
    <w:p w14:paraId="10E0F351"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length. It would help if you defined an initial general data structure for the</w:t>
      </w:r>
    </w:p>
    <w:p w14:paraId="20E32B77"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deck. After reading through the wash, roll, and slice sections a few times, </w:t>
      </w:r>
      <w:proofErr w:type="gramStart"/>
      <w:r w:rsidRPr="00E24753">
        <w:rPr>
          <w:rFonts w:ascii="Century Gothic" w:eastAsia="Calibri" w:hAnsi="Century Gothic" w:cs="Times New Roman (Body CS)"/>
          <w:noProof w:val="0"/>
          <w:spacing w:val="10"/>
          <w:sz w:val="18"/>
          <w:szCs w:val="18"/>
        </w:rPr>
        <w:t>my</w:t>
      </w:r>
      <w:proofErr w:type="gramEnd"/>
    </w:p>
    <w:p w14:paraId="4607412F"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sense is that the data structure in general consists of four vectors v1 to v4 of</w:t>
      </w:r>
    </w:p>
    <w:p w14:paraId="1F5C707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potentially different lengths, and four numbers n1 to n4 with the lengths of the</w:t>
      </w:r>
    </w:p>
    <w:p w14:paraId="3852FDD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four vectors (to make the indexing easier). Each of the numbers 1 to 52 occurs</w:t>
      </w:r>
    </w:p>
    <w:p w14:paraId="62DFEF1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exactly once somewhere in the four vectors, and n1 + n2 + n3 + n4 = 52. For the</w:t>
      </w:r>
    </w:p>
    <w:p w14:paraId="43E395ED"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initial split of a sorted deck into four equal piles, n1 = n2 = n3 = n4 = 13, v1</w:t>
      </w:r>
    </w:p>
    <w:p w14:paraId="0CFB7FC4"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1:13, v2 = 14:26, v3 = 27:39, and v4 = 40:52 (using R's syntax).</w:t>
      </w:r>
    </w:p>
    <w:p w14:paraId="27612D70"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thank the reviewer for this detailed suggestion and have updated the “initial setup” section of the manuscript. </w:t>
      </w:r>
    </w:p>
    <w:p w14:paraId="5618F41C"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1659A88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Methodology, </w:t>
      </w:r>
      <w:proofErr w:type="gramStart"/>
      <w:r w:rsidRPr="00E24753">
        <w:rPr>
          <w:rFonts w:ascii="Century Gothic" w:eastAsia="Calibri" w:hAnsi="Century Gothic" w:cs="Times New Roman (Body CS)"/>
          <w:noProof w:val="0"/>
          <w:spacing w:val="10"/>
          <w:sz w:val="18"/>
          <w:szCs w:val="18"/>
        </w:rPr>
        <w:t>Rolling</w:t>
      </w:r>
      <w:proofErr w:type="gramEnd"/>
      <w:r w:rsidRPr="00E24753">
        <w:rPr>
          <w:rFonts w:ascii="Century Gothic" w:eastAsia="Calibri" w:hAnsi="Century Gothic" w:cs="Times New Roman (Body CS)"/>
          <w:noProof w:val="0"/>
          <w:spacing w:val="10"/>
          <w:sz w:val="18"/>
          <w:szCs w:val="18"/>
        </w:rPr>
        <w:t>: Show a numerical example. Start with an initial data</w:t>
      </w:r>
    </w:p>
    <w:p w14:paraId="08A2C1B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structure (An imbalanced one where n1, n2, n3, and n4 are all different might be</w:t>
      </w:r>
    </w:p>
    <w:p w14:paraId="66ED9929"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useful.). Point out where you are getting vec_len. Pick a number and say that</w:t>
      </w:r>
    </w:p>
    <w:p w14:paraId="4419AF62"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you drew it from the truncated Poisson distribution. Show what the new post-roll</w:t>
      </w:r>
    </w:p>
    <w:p w14:paraId="286A154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data structure looks like.</w:t>
      </w:r>
    </w:p>
    <w:p w14:paraId="08BDF924"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thank the reviewer for this comment and have updated the roll section with more detail and an example as suggested. </w:t>
      </w:r>
    </w:p>
    <w:p w14:paraId="7B0B9917"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06FCFE58"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Methodology, Slice: Rewrite this section also, adding an illustrative example.</w:t>
      </w:r>
    </w:p>
    <w:p w14:paraId="32B63A87"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The vice/versa wording is confusing. A left-handed inner slice moves cards from</w:t>
      </w:r>
    </w:p>
    <w:p w14:paraId="13F02E9A"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v2 to v3. A left-handed outer slice moves cards from v1 to v2. Also, be specific</w:t>
      </w:r>
    </w:p>
    <w:p w14:paraId="0038907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lastRenderedPageBreak/>
        <w:t>about which cards move to the front or back of which vectors. This paper is</w:t>
      </w:r>
    </w:p>
    <w:p w14:paraId="150A890F"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already highly technical (like </w:t>
      </w:r>
      <w:proofErr w:type="gramStart"/>
      <w:r w:rsidRPr="00E24753">
        <w:rPr>
          <w:rFonts w:ascii="Century Gothic" w:eastAsia="Calibri" w:hAnsi="Century Gothic" w:cs="Times New Roman (Body CS)"/>
          <w:noProof w:val="0"/>
          <w:spacing w:val="10"/>
          <w:sz w:val="18"/>
          <w:szCs w:val="18"/>
        </w:rPr>
        <w:t>all of</w:t>
      </w:r>
      <w:proofErr w:type="gramEnd"/>
      <w:r w:rsidRPr="00E24753">
        <w:rPr>
          <w:rFonts w:ascii="Century Gothic" w:eastAsia="Calibri" w:hAnsi="Century Gothic" w:cs="Times New Roman (Body CS)"/>
          <w:noProof w:val="0"/>
          <w:spacing w:val="10"/>
          <w:sz w:val="18"/>
          <w:szCs w:val="18"/>
        </w:rPr>
        <w:t xml:space="preserve"> the Diaconis-related papers on shuffling),</w:t>
      </w:r>
    </w:p>
    <w:p w14:paraId="5038D2E6" w14:textId="77777777" w:rsidR="00E24753" w:rsidRPr="00E24753" w:rsidRDefault="00E24753" w:rsidP="00E24753">
      <w:pPr>
        <w:spacing w:after="240"/>
        <w:rPr>
          <w:rFonts w:ascii="Century Gothic" w:eastAsia="Calibri" w:hAnsi="Century Gothic" w:cs="Times New Roman (Body CS)"/>
          <w:noProof w:val="0"/>
          <w:spacing w:val="10"/>
          <w:sz w:val="18"/>
          <w:szCs w:val="18"/>
        </w:rPr>
      </w:pPr>
      <w:proofErr w:type="gramStart"/>
      <w:r w:rsidRPr="00E24753">
        <w:rPr>
          <w:rFonts w:ascii="Century Gothic" w:eastAsia="Calibri" w:hAnsi="Century Gothic" w:cs="Times New Roman (Body CS)"/>
          <w:noProof w:val="0"/>
          <w:spacing w:val="10"/>
          <w:sz w:val="18"/>
          <w:szCs w:val="18"/>
        </w:rPr>
        <w:t>so</w:t>
      </w:r>
      <w:proofErr w:type="gramEnd"/>
      <w:r w:rsidRPr="00E24753">
        <w:rPr>
          <w:rFonts w:ascii="Century Gothic" w:eastAsia="Calibri" w:hAnsi="Century Gothic" w:cs="Times New Roman (Body CS)"/>
          <w:noProof w:val="0"/>
          <w:spacing w:val="10"/>
          <w:sz w:val="18"/>
          <w:szCs w:val="18"/>
        </w:rPr>
        <w:t xml:space="preserve"> you might as well lean into it and use vectors and indices.</w:t>
      </w:r>
    </w:p>
    <w:p w14:paraId="2EFFB095"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thank the reviewer for this comment and have added additional explanation and an example. </w:t>
      </w:r>
    </w:p>
    <w:p w14:paraId="222606D1"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27E04CBB"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Results, the locations of the previous community cards: While it is interesting</w:t>
      </w:r>
    </w:p>
    <w:p w14:paraId="62EC5C6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that the last hand's community cards don't end up in Locations 43 to 47 after a</w:t>
      </w:r>
    </w:p>
    <w:p w14:paraId="20A0C2CB"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wash, it's not that important to the next hand. Big picture, it doesn't matter</w:t>
      </w:r>
    </w:p>
    <w:p w14:paraId="525D992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if that card is in Locations 21, 31, 41, 45, or 52. It's not in the hand. The</w:t>
      </w:r>
    </w:p>
    <w:p w14:paraId="6BC91181"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more practical question is </w:t>
      </w:r>
      <w:proofErr w:type="gramStart"/>
      <w:r w:rsidRPr="00E24753">
        <w:rPr>
          <w:rFonts w:ascii="Century Gothic" w:eastAsia="Calibri" w:hAnsi="Century Gothic" w:cs="Times New Roman (Body CS)"/>
          <w:noProof w:val="0"/>
          <w:spacing w:val="10"/>
          <w:sz w:val="18"/>
          <w:szCs w:val="18"/>
        </w:rPr>
        <w:t>whether or not</w:t>
      </w:r>
      <w:proofErr w:type="gramEnd"/>
      <w:r w:rsidRPr="00E24753">
        <w:rPr>
          <w:rFonts w:ascii="Century Gothic" w:eastAsia="Calibri" w:hAnsi="Century Gothic" w:cs="Times New Roman (Body CS)"/>
          <w:noProof w:val="0"/>
          <w:spacing w:val="10"/>
          <w:sz w:val="18"/>
          <w:szCs w:val="18"/>
        </w:rPr>
        <w:t xml:space="preserve"> a card that a player sees (as one of</w:t>
      </w:r>
    </w:p>
    <w:p w14:paraId="1BB185BD"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their hole cards, at showdown, on the board) </w:t>
      </w:r>
      <w:proofErr w:type="gramStart"/>
      <w:r w:rsidRPr="00E24753">
        <w:rPr>
          <w:rFonts w:ascii="Century Gothic" w:eastAsia="Calibri" w:hAnsi="Century Gothic" w:cs="Times New Roman (Body CS)"/>
          <w:noProof w:val="0"/>
          <w:spacing w:val="10"/>
          <w:sz w:val="18"/>
          <w:szCs w:val="18"/>
        </w:rPr>
        <w:t>shows</w:t>
      </w:r>
      <w:proofErr w:type="gramEnd"/>
      <w:r w:rsidRPr="00E24753">
        <w:rPr>
          <w:rFonts w:ascii="Century Gothic" w:eastAsia="Calibri" w:hAnsi="Century Gothic" w:cs="Times New Roman (Body CS)"/>
          <w:noProof w:val="0"/>
          <w:spacing w:val="10"/>
          <w:sz w:val="18"/>
          <w:szCs w:val="18"/>
        </w:rPr>
        <w:t xml:space="preserve"> up in the next hand.</w:t>
      </w:r>
    </w:p>
    <w:p w14:paraId="04647184"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completely agree with the reviewer regarding the relevance of where cards go if they are not in the hand; however, these figures </w:t>
      </w:r>
      <w:proofErr w:type="gramStart"/>
      <w:r w:rsidRPr="00E24753">
        <w:rPr>
          <w:rFonts w:ascii="Century Gothic" w:eastAsia="Calibri" w:hAnsi="Century Gothic" w:cs="Times New Roman (Body CS)"/>
          <w:b/>
          <w:bCs/>
          <w:noProof w:val="0"/>
          <w:spacing w:val="10"/>
          <w:sz w:val="18"/>
          <w:szCs w:val="18"/>
        </w:rPr>
        <w:t>were showing</w:t>
      </w:r>
      <w:proofErr w:type="gramEnd"/>
      <w:r w:rsidRPr="00E24753">
        <w:rPr>
          <w:rFonts w:ascii="Century Gothic" w:eastAsia="Calibri" w:hAnsi="Century Gothic" w:cs="Times New Roman (Body CS)"/>
          <w:b/>
          <w:bCs/>
          <w:noProof w:val="0"/>
          <w:spacing w:val="10"/>
          <w:sz w:val="18"/>
          <w:szCs w:val="18"/>
        </w:rPr>
        <w:t xml:space="preserve"> the previous locations of the cards that end up in </w:t>
      </w:r>
      <w:proofErr w:type="gramStart"/>
      <w:r w:rsidRPr="00E24753">
        <w:rPr>
          <w:rFonts w:ascii="Century Gothic" w:eastAsia="Calibri" w:hAnsi="Century Gothic" w:cs="Times New Roman (Body CS)"/>
          <w:b/>
          <w:bCs/>
          <w:noProof w:val="0"/>
          <w:spacing w:val="10"/>
          <w:sz w:val="18"/>
          <w:szCs w:val="18"/>
        </w:rPr>
        <w:t>the positions</w:t>
      </w:r>
      <w:proofErr w:type="gramEnd"/>
      <w:r w:rsidRPr="00E24753">
        <w:rPr>
          <w:rFonts w:ascii="Century Gothic" w:eastAsia="Calibri" w:hAnsi="Century Gothic" w:cs="Times New Roman (Body CS)"/>
          <w:b/>
          <w:bCs/>
          <w:noProof w:val="0"/>
          <w:spacing w:val="10"/>
          <w:sz w:val="18"/>
          <w:szCs w:val="18"/>
        </w:rPr>
        <w:t xml:space="preserve"> that will result in them being community cards in the current hand. We thank the reviewer for pointing out this confusion and have added clarity to the manuscript.   </w:t>
      </w:r>
    </w:p>
    <w:p w14:paraId="1C637DDE"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2FE067DE"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Results, card neighbors: What is the practical significance of card neighbors?</w:t>
      </w:r>
    </w:p>
    <w:p w14:paraId="4EFD8EA8"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Let's say that a player's cards get mucked as neighbors, and that the board gets</w:t>
      </w:r>
    </w:p>
    <w:p w14:paraId="7056A928"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scooped into being neighbors. </w:t>
      </w:r>
      <w:proofErr w:type="gramStart"/>
      <w:r w:rsidRPr="00E24753">
        <w:rPr>
          <w:rFonts w:ascii="Century Gothic" w:eastAsia="Calibri" w:hAnsi="Century Gothic" w:cs="Times New Roman (Body CS)"/>
          <w:noProof w:val="0"/>
          <w:spacing w:val="10"/>
          <w:sz w:val="18"/>
          <w:szCs w:val="18"/>
        </w:rPr>
        <w:t>In order for</w:t>
      </w:r>
      <w:proofErr w:type="gramEnd"/>
      <w:r w:rsidRPr="00E24753">
        <w:rPr>
          <w:rFonts w:ascii="Century Gothic" w:eastAsia="Calibri" w:hAnsi="Century Gothic" w:cs="Times New Roman (Body CS)"/>
          <w:noProof w:val="0"/>
          <w:spacing w:val="10"/>
          <w:sz w:val="18"/>
          <w:szCs w:val="18"/>
        </w:rPr>
        <w:t xml:space="preserve"> two neighboring cards to show up</w:t>
      </w:r>
    </w:p>
    <w:p w14:paraId="47A45379"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together again, they either </w:t>
      </w:r>
      <w:proofErr w:type="gramStart"/>
      <w:r w:rsidRPr="00E24753">
        <w:rPr>
          <w:rFonts w:ascii="Century Gothic" w:eastAsia="Calibri" w:hAnsi="Century Gothic" w:cs="Times New Roman (Body CS)"/>
          <w:noProof w:val="0"/>
          <w:spacing w:val="10"/>
          <w:sz w:val="18"/>
          <w:szCs w:val="18"/>
        </w:rPr>
        <w:t>have to</w:t>
      </w:r>
      <w:proofErr w:type="gramEnd"/>
      <w:r w:rsidRPr="00E24753">
        <w:rPr>
          <w:rFonts w:ascii="Century Gothic" w:eastAsia="Calibri" w:hAnsi="Century Gothic" w:cs="Times New Roman (Body CS)"/>
          <w:noProof w:val="0"/>
          <w:spacing w:val="10"/>
          <w:sz w:val="18"/>
          <w:szCs w:val="18"/>
        </w:rPr>
        <w:t xml:space="preserve"> be spaced the right number of cards apart to</w:t>
      </w:r>
    </w:p>
    <w:p w14:paraId="0623313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be a person's hole cards, they </w:t>
      </w:r>
      <w:proofErr w:type="gramStart"/>
      <w:r w:rsidRPr="00E24753">
        <w:rPr>
          <w:rFonts w:ascii="Century Gothic" w:eastAsia="Calibri" w:hAnsi="Century Gothic" w:cs="Times New Roman (Body CS)"/>
          <w:noProof w:val="0"/>
          <w:spacing w:val="10"/>
          <w:sz w:val="18"/>
          <w:szCs w:val="18"/>
        </w:rPr>
        <w:t>have to</w:t>
      </w:r>
      <w:proofErr w:type="gramEnd"/>
      <w:r w:rsidRPr="00E24753">
        <w:rPr>
          <w:rFonts w:ascii="Century Gothic" w:eastAsia="Calibri" w:hAnsi="Century Gothic" w:cs="Times New Roman (Body CS)"/>
          <w:noProof w:val="0"/>
          <w:spacing w:val="10"/>
          <w:sz w:val="18"/>
          <w:szCs w:val="18"/>
        </w:rPr>
        <w:t xml:space="preserve"> be together on the flop, or they </w:t>
      </w:r>
      <w:proofErr w:type="gramStart"/>
      <w:r w:rsidRPr="00E24753">
        <w:rPr>
          <w:rFonts w:ascii="Century Gothic" w:eastAsia="Calibri" w:hAnsi="Century Gothic" w:cs="Times New Roman (Body CS)"/>
          <w:noProof w:val="0"/>
          <w:spacing w:val="10"/>
          <w:sz w:val="18"/>
          <w:szCs w:val="18"/>
        </w:rPr>
        <w:t>have to</w:t>
      </w:r>
      <w:proofErr w:type="gramEnd"/>
    </w:p>
    <w:p w14:paraId="0F22A4F4"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be exactly two locations apart to have a burn card in between.</w:t>
      </w:r>
    </w:p>
    <w:p w14:paraId="3F1EE60E"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thank the reviewer for this comment. The practical significance of this was explained better in Merz &amp; Chi (2022) and we agree that it is a bit sparse in the present manuscript. We have added </w:t>
      </w:r>
      <w:proofErr w:type="gramStart"/>
      <w:r w:rsidRPr="00E24753">
        <w:rPr>
          <w:rFonts w:ascii="Century Gothic" w:eastAsia="Calibri" w:hAnsi="Century Gothic" w:cs="Times New Roman (Body CS)"/>
          <w:b/>
          <w:bCs/>
          <w:noProof w:val="0"/>
          <w:spacing w:val="10"/>
          <w:sz w:val="18"/>
          <w:szCs w:val="18"/>
        </w:rPr>
        <w:t>detail</w:t>
      </w:r>
      <w:proofErr w:type="gramEnd"/>
      <w:r w:rsidRPr="00E24753">
        <w:rPr>
          <w:rFonts w:ascii="Century Gothic" w:eastAsia="Calibri" w:hAnsi="Century Gothic" w:cs="Times New Roman (Body CS)"/>
          <w:b/>
          <w:bCs/>
          <w:noProof w:val="0"/>
          <w:spacing w:val="10"/>
          <w:sz w:val="18"/>
          <w:szCs w:val="18"/>
        </w:rPr>
        <w:t xml:space="preserve"> on this point. </w:t>
      </w:r>
    </w:p>
    <w:p w14:paraId="1F6C7085"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1E255218"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18CB29E7" w14:textId="77777777" w:rsidR="00E24753" w:rsidRPr="00E24753" w:rsidRDefault="00E24753" w:rsidP="00E24753">
      <w:pPr>
        <w:spacing w:after="240"/>
        <w:rPr>
          <w:rFonts w:ascii="Century Gothic" w:eastAsia="Calibri" w:hAnsi="Century Gothic" w:cs="Times New Roman (Body CS)"/>
          <w:b/>
          <w:bCs/>
          <w:noProof w:val="0"/>
          <w:spacing w:val="10"/>
          <w:sz w:val="18"/>
          <w:szCs w:val="18"/>
          <w:u w:val="single"/>
        </w:rPr>
      </w:pPr>
      <w:r w:rsidRPr="00E24753">
        <w:rPr>
          <w:rFonts w:ascii="Century Gothic" w:eastAsia="Calibri" w:hAnsi="Century Gothic" w:cs="Times New Roman (Body CS)"/>
          <w:b/>
          <w:bCs/>
          <w:noProof w:val="0"/>
          <w:spacing w:val="10"/>
          <w:sz w:val="18"/>
          <w:szCs w:val="18"/>
          <w:u w:val="single"/>
        </w:rPr>
        <w:t>Reviewer 2:</w:t>
      </w:r>
    </w:p>
    <w:p w14:paraId="45134BD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My most significant concern is that the authors cite three alternative algorithms for modelling</w:t>
      </w:r>
    </w:p>
    <w:p w14:paraId="1050AD61"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the wash shuffle from an arXiv paper (White, 2019), but do not compare their results with</w:t>
      </w:r>
    </w:p>
    <w:p w14:paraId="02181FE9"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predictions from this paper. This should be done, especially considering the paucity of previous</w:t>
      </w:r>
    </w:p>
    <w:p w14:paraId="728CCD9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lastRenderedPageBreak/>
        <w:t>research on the wash shuffle. Although the algorithm is plausible, plausibility does not equate</w:t>
      </w:r>
    </w:p>
    <w:p w14:paraId="1EB6F5B1"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to correctness. Proving correctness is probably not possible without performing an</w:t>
      </w:r>
    </w:p>
    <w:p w14:paraId="6BFC52C0"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unrealistically large experimental </w:t>
      </w:r>
      <w:proofErr w:type="gramStart"/>
      <w:r w:rsidRPr="00E24753">
        <w:rPr>
          <w:rFonts w:ascii="Century Gothic" w:eastAsia="Calibri" w:hAnsi="Century Gothic" w:cs="Times New Roman (Body CS)"/>
          <w:noProof w:val="0"/>
          <w:spacing w:val="10"/>
          <w:sz w:val="18"/>
          <w:szCs w:val="18"/>
        </w:rPr>
        <w:t>study;</w:t>
      </w:r>
      <w:proofErr w:type="gramEnd"/>
      <w:r w:rsidRPr="00E24753">
        <w:rPr>
          <w:rFonts w:ascii="Century Gothic" w:eastAsia="Calibri" w:hAnsi="Century Gothic" w:cs="Times New Roman (Body CS)"/>
          <w:noProof w:val="0"/>
          <w:spacing w:val="10"/>
          <w:sz w:val="18"/>
          <w:szCs w:val="18"/>
        </w:rPr>
        <w:t xml:space="preserve"> however, the authors could try to compare with these</w:t>
      </w:r>
    </w:p>
    <w:p w14:paraId="49FF8C95"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previously discussed algorithms. The White paper is quite abstract and mathematical, which</w:t>
      </w:r>
    </w:p>
    <w:p w14:paraId="6BC0FB48"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might make direct comparison with this work difficult. However, White’s algorithms are</w:t>
      </w:r>
    </w:p>
    <w:p w14:paraId="6574DA1D"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relatively simple compared to this work, and it would be very easy to simulate them in a section</w:t>
      </w:r>
    </w:p>
    <w:p w14:paraId="4EE0662C"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of this paper for direct comparison. This addition would strengthen the paper very significantly</w:t>
      </w:r>
    </w:p>
    <w:p w14:paraId="11BC8572"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because it would ground the new simulations with previous results, thus strengthening</w:t>
      </w:r>
    </w:p>
    <w:p w14:paraId="085829A1"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confidence in the validity of this work. Such a comparison might also tell us something</w:t>
      </w:r>
    </w:p>
    <w:p w14:paraId="3941B658" w14:textId="77777777" w:rsid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interesting about the sensitivity of the new results to the simulation mechanics. </w:t>
      </w:r>
    </w:p>
    <w:p w14:paraId="54E25C8C" w14:textId="3EE95A6F" w:rsidR="00DC1CE4" w:rsidRPr="00E24753" w:rsidRDefault="00DC1CE4" w:rsidP="00E24753">
      <w:pPr>
        <w:spacing w:after="240"/>
        <w:rPr>
          <w:rFonts w:ascii="Century Gothic" w:eastAsia="Calibri" w:hAnsi="Century Gothic" w:cs="Times New Roman (Body CS)"/>
          <w:b/>
          <w:bCs/>
          <w:noProof w:val="0"/>
          <w:spacing w:val="10"/>
          <w:sz w:val="18"/>
          <w:szCs w:val="18"/>
        </w:rPr>
      </w:pPr>
      <w:r>
        <w:rPr>
          <w:rFonts w:ascii="Century Gothic" w:eastAsia="Calibri" w:hAnsi="Century Gothic" w:cs="Times New Roman (Body CS)"/>
          <w:b/>
          <w:bCs/>
          <w:noProof w:val="0"/>
          <w:spacing w:val="10"/>
          <w:sz w:val="18"/>
          <w:szCs w:val="18"/>
        </w:rPr>
        <w:t xml:space="preserve">We agree with the reviewer’s concerns and have added results demonstrating Shuffling Processes A, B and C from White, 2019 to Figure 4 in the manuscript. </w:t>
      </w:r>
    </w:p>
    <w:p w14:paraId="28FD11EE"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0FA5A7A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I also note that the White paper is referenced as an “unpublished manuscript”. I don’t think this is the correct way to reference this paper, which is published on arXiv, but not </w:t>
      </w:r>
      <w:proofErr w:type="gramStart"/>
      <w:r w:rsidRPr="00E24753">
        <w:rPr>
          <w:rFonts w:ascii="Century Gothic" w:eastAsia="Calibri" w:hAnsi="Century Gothic" w:cs="Times New Roman (Body CS)"/>
          <w:noProof w:val="0"/>
          <w:spacing w:val="10"/>
          <w:sz w:val="18"/>
          <w:szCs w:val="18"/>
        </w:rPr>
        <w:t>refereed</w:t>
      </w:r>
      <w:proofErr w:type="gramEnd"/>
      <w:r w:rsidRPr="00E24753">
        <w:rPr>
          <w:rFonts w:ascii="Century Gothic" w:eastAsia="Calibri" w:hAnsi="Century Gothic" w:cs="Times New Roman (Body CS)"/>
          <w:noProof w:val="0"/>
          <w:spacing w:val="10"/>
          <w:sz w:val="18"/>
          <w:szCs w:val="18"/>
        </w:rPr>
        <w:t>.</w:t>
      </w:r>
    </w:p>
    <w:p w14:paraId="611CD953"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We thank the reviewer for pointing this out and have changed “an unpublished manuscript” to “an unrefereed arXiv manuscript.”</w:t>
      </w:r>
    </w:p>
    <w:p w14:paraId="2ACA3F70"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2BF06FF3"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More explanation of the choice of parameters would help in a few places. For example, why</w:t>
      </w:r>
    </w:p>
    <w:p w14:paraId="420382F6"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choose g=3 in the truncated gamma distribution? Why should an “inner slice” occur with a</w:t>
      </w:r>
    </w:p>
    <w:p w14:paraId="1BC3EE5D"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probability of 70% and an “outer slice” with a probability of 30%, etc? The parameters chosen</w:t>
      </w:r>
    </w:p>
    <w:p w14:paraId="469C14D7"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are reasonable, but the choice should be better motivated in the text of the paper. Even more</w:t>
      </w:r>
    </w:p>
    <w:p w14:paraId="6CD858A4" w14:textId="77777777" w:rsidR="00E24753" w:rsidRPr="00E24753" w:rsidRDefault="00E24753" w:rsidP="00E24753">
      <w:pPr>
        <w:spacing w:after="240"/>
        <w:rPr>
          <w:rFonts w:ascii="Century Gothic" w:eastAsia="Calibri" w:hAnsi="Century Gothic" w:cs="Times New Roman (Body CS)"/>
          <w:noProof w:val="0"/>
          <w:spacing w:val="10"/>
          <w:sz w:val="18"/>
          <w:szCs w:val="18"/>
        </w:rPr>
      </w:pPr>
      <w:proofErr w:type="gramStart"/>
      <w:r w:rsidRPr="00E24753">
        <w:rPr>
          <w:rFonts w:ascii="Century Gothic" w:eastAsia="Calibri" w:hAnsi="Century Gothic" w:cs="Times New Roman (Body CS)"/>
          <w:noProof w:val="0"/>
          <w:spacing w:val="10"/>
          <w:sz w:val="18"/>
          <w:szCs w:val="18"/>
        </w:rPr>
        <w:t>importantly</w:t>
      </w:r>
      <w:proofErr w:type="gramEnd"/>
      <w:r w:rsidRPr="00E24753">
        <w:rPr>
          <w:rFonts w:ascii="Century Gothic" w:eastAsia="Calibri" w:hAnsi="Century Gothic" w:cs="Times New Roman (Body CS)"/>
          <w:noProof w:val="0"/>
          <w:spacing w:val="10"/>
          <w:sz w:val="18"/>
          <w:szCs w:val="18"/>
        </w:rPr>
        <w:t>, the sensitivity of the results on all adjustable parameters should be determined</w:t>
      </w:r>
    </w:p>
    <w:p w14:paraId="42CD71EE"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and discussed. i.e. Are the results robust with respect to parameter choices, within reasonable</w:t>
      </w:r>
    </w:p>
    <w:p w14:paraId="5E989618" w14:textId="77777777" w:rsid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ranges?</w:t>
      </w:r>
    </w:p>
    <w:p w14:paraId="282B4F4F" w14:textId="0380BF68" w:rsidR="00DC1CE4" w:rsidRPr="00E24753" w:rsidRDefault="00DC1CE4" w:rsidP="00E24753">
      <w:pPr>
        <w:spacing w:after="240"/>
        <w:rPr>
          <w:rFonts w:ascii="Century Gothic" w:eastAsia="Calibri" w:hAnsi="Century Gothic" w:cs="Times New Roman (Body CS)"/>
          <w:b/>
          <w:bCs/>
          <w:noProof w:val="0"/>
          <w:spacing w:val="10"/>
          <w:sz w:val="18"/>
          <w:szCs w:val="18"/>
        </w:rPr>
      </w:pPr>
      <w:r>
        <w:rPr>
          <w:rFonts w:ascii="Century Gothic" w:eastAsia="Calibri" w:hAnsi="Century Gothic" w:cs="Times New Roman (Body CS)"/>
          <w:b/>
          <w:bCs/>
          <w:noProof w:val="0"/>
          <w:spacing w:val="10"/>
          <w:sz w:val="18"/>
          <w:szCs w:val="18"/>
        </w:rPr>
        <w:t xml:space="preserve">We thank the reviewer for this comment and have added both </w:t>
      </w:r>
      <w:proofErr w:type="gramStart"/>
      <w:r>
        <w:rPr>
          <w:rFonts w:ascii="Century Gothic" w:eastAsia="Calibri" w:hAnsi="Century Gothic" w:cs="Times New Roman (Body CS)"/>
          <w:b/>
          <w:bCs/>
          <w:noProof w:val="0"/>
          <w:spacing w:val="10"/>
          <w:sz w:val="18"/>
          <w:szCs w:val="18"/>
        </w:rPr>
        <w:t>additional</w:t>
      </w:r>
      <w:proofErr w:type="gramEnd"/>
      <w:r>
        <w:rPr>
          <w:rFonts w:ascii="Century Gothic" w:eastAsia="Calibri" w:hAnsi="Century Gothic" w:cs="Times New Roman (Body CS)"/>
          <w:b/>
          <w:bCs/>
          <w:noProof w:val="0"/>
          <w:spacing w:val="10"/>
          <w:sz w:val="18"/>
          <w:szCs w:val="18"/>
        </w:rPr>
        <w:t xml:space="preserve"> explanation of the choice of parameter values, and </w:t>
      </w:r>
      <w:proofErr w:type="gramStart"/>
      <w:r>
        <w:rPr>
          <w:rFonts w:ascii="Century Gothic" w:eastAsia="Calibri" w:hAnsi="Century Gothic" w:cs="Times New Roman (Body CS)"/>
          <w:b/>
          <w:bCs/>
          <w:noProof w:val="0"/>
          <w:spacing w:val="10"/>
          <w:sz w:val="18"/>
          <w:szCs w:val="18"/>
        </w:rPr>
        <w:t>commentary</w:t>
      </w:r>
      <w:proofErr w:type="gramEnd"/>
      <w:r>
        <w:rPr>
          <w:rFonts w:ascii="Century Gothic" w:eastAsia="Calibri" w:hAnsi="Century Gothic" w:cs="Times New Roman (Body CS)"/>
          <w:b/>
          <w:bCs/>
          <w:noProof w:val="0"/>
          <w:spacing w:val="10"/>
          <w:sz w:val="18"/>
          <w:szCs w:val="18"/>
        </w:rPr>
        <w:t xml:space="preserve"> on the sensitivity of our results to those choices. </w:t>
      </w:r>
    </w:p>
    <w:p w14:paraId="1EC3005F"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39F1F456"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12374716"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Minor concerns:</w:t>
      </w:r>
    </w:p>
    <w:p w14:paraId="6DAEC12D"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In the discussion of Shuffling Process C, the mention of “vertices in a d-dimensional grid” comes</w:t>
      </w:r>
    </w:p>
    <w:p w14:paraId="6435BF4D"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lastRenderedPageBreak/>
        <w:t>across as cryptic without including some context. A bit of explanation here would help.</w:t>
      </w:r>
    </w:p>
    <w:p w14:paraId="7CF8D2CC"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The notation in Figure 1 and associated mechanics should be better described, especially the</w:t>
      </w:r>
    </w:p>
    <w:p w14:paraId="70BBD68A"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1A, 1B, 2A, 2B, etc. notation, which is barely described in the text. This is the only part of the</w:t>
      </w:r>
    </w:p>
    <w:p w14:paraId="712264D7"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paper where I felt that the writing was unclear, but it is unfortunately </w:t>
      </w:r>
      <w:proofErr w:type="gramStart"/>
      <w:r w:rsidRPr="00E24753">
        <w:rPr>
          <w:rFonts w:ascii="Century Gothic" w:eastAsia="Calibri" w:hAnsi="Century Gothic" w:cs="Times New Roman (Body CS)"/>
          <w:noProof w:val="0"/>
          <w:spacing w:val="10"/>
          <w:sz w:val="18"/>
          <w:szCs w:val="18"/>
        </w:rPr>
        <w:t>a critically</w:t>
      </w:r>
      <w:proofErr w:type="gramEnd"/>
      <w:r w:rsidRPr="00E24753">
        <w:rPr>
          <w:rFonts w:ascii="Century Gothic" w:eastAsia="Calibri" w:hAnsi="Century Gothic" w:cs="Times New Roman (Body CS)"/>
          <w:noProof w:val="0"/>
          <w:spacing w:val="10"/>
          <w:sz w:val="18"/>
          <w:szCs w:val="18"/>
        </w:rPr>
        <w:t xml:space="preserve"> important</w:t>
      </w:r>
    </w:p>
    <w:p w14:paraId="4F837DEC"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section for understanding the algorithm. The description here should be expanded, with enough</w:t>
      </w:r>
    </w:p>
    <w:p w14:paraId="02829D48" w14:textId="77777777" w:rsid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detail that another research could in principle reproduce the simulations.</w:t>
      </w:r>
    </w:p>
    <w:p w14:paraId="5D72FD2D" w14:textId="4B1E96B3" w:rsidR="00695D1D" w:rsidRPr="00695D1D" w:rsidRDefault="00695D1D" w:rsidP="00E24753">
      <w:pPr>
        <w:spacing w:after="240"/>
        <w:rPr>
          <w:rFonts w:ascii="Century Gothic" w:eastAsia="Calibri" w:hAnsi="Century Gothic" w:cs="Times New Roman (Body CS)"/>
          <w:b/>
          <w:bCs/>
          <w:noProof w:val="0"/>
          <w:spacing w:val="10"/>
          <w:sz w:val="18"/>
          <w:szCs w:val="18"/>
        </w:rPr>
      </w:pPr>
      <w:r>
        <w:rPr>
          <w:rFonts w:ascii="Century Gothic" w:eastAsia="Calibri" w:hAnsi="Century Gothic" w:cs="Times New Roman (Body CS)"/>
          <w:b/>
          <w:bCs/>
          <w:noProof w:val="0"/>
          <w:spacing w:val="10"/>
          <w:sz w:val="18"/>
          <w:szCs w:val="18"/>
        </w:rPr>
        <w:t xml:space="preserve">We thank the reviewer for this comment and have revised this section to add additional clarity. </w:t>
      </w:r>
    </w:p>
    <w:p w14:paraId="67D87EC3"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7783F41A"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Figure 1’s caption is very short for such an important figure. More </w:t>
      </w:r>
      <w:proofErr w:type="gramStart"/>
      <w:r w:rsidRPr="00E24753">
        <w:rPr>
          <w:rFonts w:ascii="Century Gothic" w:eastAsia="Calibri" w:hAnsi="Century Gothic" w:cs="Times New Roman (Body CS)"/>
          <w:noProof w:val="0"/>
          <w:spacing w:val="10"/>
          <w:sz w:val="18"/>
          <w:szCs w:val="18"/>
        </w:rPr>
        <w:t>description</w:t>
      </w:r>
      <w:proofErr w:type="gramEnd"/>
      <w:r w:rsidRPr="00E24753">
        <w:rPr>
          <w:rFonts w:ascii="Century Gothic" w:eastAsia="Calibri" w:hAnsi="Century Gothic" w:cs="Times New Roman (Body CS)"/>
          <w:noProof w:val="0"/>
          <w:spacing w:val="10"/>
          <w:sz w:val="18"/>
          <w:szCs w:val="18"/>
        </w:rPr>
        <w:t xml:space="preserve"> here would help</w:t>
      </w:r>
    </w:p>
    <w:p w14:paraId="1C38848E" w14:textId="77777777" w:rsidR="00E24753" w:rsidRP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 xml:space="preserve">the reader </w:t>
      </w:r>
      <w:proofErr w:type="gramStart"/>
      <w:r w:rsidRPr="00E24753">
        <w:rPr>
          <w:rFonts w:ascii="Century Gothic" w:eastAsia="Calibri" w:hAnsi="Century Gothic" w:cs="Times New Roman (Body CS)"/>
          <w:noProof w:val="0"/>
          <w:spacing w:val="10"/>
          <w:sz w:val="18"/>
          <w:szCs w:val="18"/>
        </w:rPr>
        <w:t>to understand</w:t>
      </w:r>
      <w:proofErr w:type="gramEnd"/>
      <w:r w:rsidRPr="00E24753">
        <w:rPr>
          <w:rFonts w:ascii="Century Gothic" w:eastAsia="Calibri" w:hAnsi="Century Gothic" w:cs="Times New Roman (Body CS)"/>
          <w:noProof w:val="0"/>
          <w:spacing w:val="10"/>
          <w:sz w:val="18"/>
          <w:szCs w:val="18"/>
        </w:rPr>
        <w:t xml:space="preserve"> the shuffling mechanism.</w:t>
      </w:r>
    </w:p>
    <w:p w14:paraId="3F41FFD9" w14:textId="77777777" w:rsidR="00E24753" w:rsidRPr="00E24753" w:rsidRDefault="00E24753" w:rsidP="00E24753">
      <w:pPr>
        <w:spacing w:after="240"/>
        <w:rPr>
          <w:rFonts w:ascii="Century Gothic" w:eastAsia="Calibri" w:hAnsi="Century Gothic" w:cs="Times New Roman (Body CS)"/>
          <w:b/>
          <w:bCs/>
          <w:noProof w:val="0"/>
          <w:spacing w:val="10"/>
          <w:sz w:val="18"/>
          <w:szCs w:val="18"/>
        </w:rPr>
      </w:pPr>
      <w:r w:rsidRPr="00E24753">
        <w:rPr>
          <w:rFonts w:ascii="Century Gothic" w:eastAsia="Calibri" w:hAnsi="Century Gothic" w:cs="Times New Roman (Body CS)"/>
          <w:b/>
          <w:bCs/>
          <w:noProof w:val="0"/>
          <w:spacing w:val="10"/>
          <w:sz w:val="18"/>
          <w:szCs w:val="18"/>
        </w:rPr>
        <w:t xml:space="preserve">We completely agree with this comment and have added more detail to this figure caption. </w:t>
      </w:r>
    </w:p>
    <w:p w14:paraId="6200ED83" w14:textId="77777777" w:rsidR="00E24753" w:rsidRPr="00E24753" w:rsidRDefault="00E24753" w:rsidP="00E24753">
      <w:pPr>
        <w:spacing w:after="240"/>
        <w:rPr>
          <w:rFonts w:ascii="Century Gothic" w:eastAsia="Calibri" w:hAnsi="Century Gothic" w:cs="Times New Roman (Body CS)"/>
          <w:noProof w:val="0"/>
          <w:spacing w:val="10"/>
          <w:sz w:val="18"/>
          <w:szCs w:val="18"/>
        </w:rPr>
      </w:pPr>
    </w:p>
    <w:p w14:paraId="58A4B7F2" w14:textId="77777777" w:rsidR="00E24753" w:rsidRDefault="00E24753" w:rsidP="00E24753">
      <w:pPr>
        <w:spacing w:after="240"/>
        <w:rPr>
          <w:rFonts w:ascii="Century Gothic" w:eastAsia="Calibri" w:hAnsi="Century Gothic" w:cs="Times New Roman (Body CS)"/>
          <w:noProof w:val="0"/>
          <w:spacing w:val="10"/>
          <w:sz w:val="18"/>
          <w:szCs w:val="18"/>
        </w:rPr>
      </w:pPr>
      <w:r w:rsidRPr="00E24753">
        <w:rPr>
          <w:rFonts w:ascii="Century Gothic" w:eastAsia="Calibri" w:hAnsi="Century Gothic" w:cs="Times New Roman (Body CS)"/>
          <w:noProof w:val="0"/>
          <w:spacing w:val="10"/>
          <w:sz w:val="18"/>
          <w:szCs w:val="18"/>
        </w:rPr>
        <w:t>Finally, there is a typo in the first paragraph of the Discussion section: “demostrate”.</w:t>
      </w:r>
    </w:p>
    <w:p w14:paraId="66260CEE" w14:textId="488CE933" w:rsidR="00DC1CE4" w:rsidRDefault="00DC1CE4" w:rsidP="00E24753">
      <w:pPr>
        <w:spacing w:after="240"/>
        <w:rPr>
          <w:rFonts w:ascii="Century Gothic" w:eastAsia="Calibri" w:hAnsi="Century Gothic" w:cs="Times New Roman (Body CS)"/>
          <w:b/>
          <w:bCs/>
          <w:noProof w:val="0"/>
          <w:spacing w:val="10"/>
          <w:sz w:val="18"/>
          <w:szCs w:val="18"/>
        </w:rPr>
      </w:pPr>
      <w:r>
        <w:rPr>
          <w:rFonts w:ascii="Century Gothic" w:eastAsia="Calibri" w:hAnsi="Century Gothic" w:cs="Times New Roman (Body CS)"/>
          <w:b/>
          <w:bCs/>
          <w:noProof w:val="0"/>
          <w:spacing w:val="10"/>
          <w:sz w:val="18"/>
          <w:szCs w:val="18"/>
        </w:rPr>
        <w:t xml:space="preserve">We thank the reviewer for pointing this out and have fixed this typo. </w:t>
      </w:r>
    </w:p>
    <w:p w14:paraId="268F0865" w14:textId="77777777" w:rsidR="00617D7D" w:rsidRDefault="00617D7D" w:rsidP="00E24753">
      <w:pPr>
        <w:spacing w:after="240"/>
        <w:rPr>
          <w:rFonts w:ascii="Century Gothic" w:eastAsia="Calibri" w:hAnsi="Century Gothic" w:cs="Times New Roman (Body CS)"/>
          <w:b/>
          <w:bCs/>
          <w:noProof w:val="0"/>
          <w:spacing w:val="10"/>
          <w:sz w:val="18"/>
          <w:szCs w:val="18"/>
        </w:rPr>
      </w:pPr>
    </w:p>
    <w:p w14:paraId="16D75858" w14:textId="1FAC35F9" w:rsidR="00617D7D" w:rsidRDefault="00617D7D" w:rsidP="00E24753">
      <w:pPr>
        <w:spacing w:after="240"/>
        <w:rPr>
          <w:rFonts w:ascii="Century Gothic" w:eastAsia="Calibri" w:hAnsi="Century Gothic" w:cs="Times New Roman (Body CS)"/>
          <w:noProof w:val="0"/>
          <w:spacing w:val="10"/>
          <w:sz w:val="18"/>
          <w:szCs w:val="18"/>
        </w:rPr>
      </w:pPr>
      <w:r>
        <w:rPr>
          <w:rFonts w:ascii="Century Gothic" w:eastAsia="Calibri" w:hAnsi="Century Gothic" w:cs="Times New Roman (Body CS)"/>
          <w:noProof w:val="0"/>
          <w:spacing w:val="10"/>
          <w:sz w:val="18"/>
          <w:szCs w:val="18"/>
        </w:rPr>
        <w:t>Thank you very much for your consideration of our resubmission and we look forward to hearing from you soon.</w:t>
      </w:r>
    </w:p>
    <w:p w14:paraId="2CD7A378" w14:textId="77777777" w:rsidR="00617D7D" w:rsidRDefault="00617D7D" w:rsidP="00E24753">
      <w:pPr>
        <w:spacing w:after="240"/>
        <w:rPr>
          <w:rFonts w:ascii="Century Gothic" w:eastAsia="Calibri" w:hAnsi="Century Gothic" w:cs="Times New Roman (Body CS)"/>
          <w:noProof w:val="0"/>
          <w:spacing w:val="10"/>
          <w:sz w:val="18"/>
          <w:szCs w:val="18"/>
        </w:rPr>
      </w:pPr>
    </w:p>
    <w:p w14:paraId="76BC8421" w14:textId="4F5FE4C1" w:rsidR="00617D7D" w:rsidRDefault="00617D7D" w:rsidP="00E24753">
      <w:pPr>
        <w:spacing w:after="240"/>
        <w:rPr>
          <w:rFonts w:ascii="Century Gothic" w:eastAsia="Calibri" w:hAnsi="Century Gothic" w:cs="Times New Roman (Body CS)"/>
          <w:noProof w:val="0"/>
          <w:spacing w:val="10"/>
          <w:sz w:val="18"/>
          <w:szCs w:val="18"/>
        </w:rPr>
      </w:pPr>
      <w:r>
        <w:rPr>
          <w:rFonts w:ascii="Century Gothic" w:eastAsia="Calibri" w:hAnsi="Century Gothic" w:cs="Times New Roman (Body CS)"/>
          <w:noProof w:val="0"/>
          <w:spacing w:val="10"/>
          <w:sz w:val="18"/>
          <w:szCs w:val="18"/>
        </w:rPr>
        <w:br/>
        <w:t>Sincerely,</w:t>
      </w:r>
    </w:p>
    <w:p w14:paraId="01470FF3" w14:textId="55BDE49F" w:rsidR="00617D7D" w:rsidRDefault="00617D7D" w:rsidP="00E24753">
      <w:pPr>
        <w:spacing w:after="240"/>
        <w:rPr>
          <w:rFonts w:ascii="Century Gothic" w:eastAsia="Calibri" w:hAnsi="Century Gothic" w:cs="Times New Roman (Body CS)"/>
          <w:noProof w:val="0"/>
          <w:spacing w:val="10"/>
          <w:sz w:val="18"/>
          <w:szCs w:val="18"/>
        </w:rPr>
      </w:pPr>
      <w:r>
        <w:rPr>
          <w:rFonts w:ascii="Century Gothic" w:eastAsia="Calibri" w:hAnsi="Century Gothic" w:cs="Times New Roman (Body CS)"/>
          <w:noProof w:val="0"/>
          <w:spacing w:val="10"/>
          <w:sz w:val="18"/>
          <w:szCs w:val="18"/>
        </w:rPr>
        <w:t>Peter Chi, Ph.D.</w:t>
      </w:r>
      <w:r>
        <w:rPr>
          <w:rFonts w:ascii="Century Gothic" w:eastAsia="Calibri" w:hAnsi="Century Gothic" w:cs="Times New Roman (Body CS)"/>
          <w:noProof w:val="0"/>
          <w:spacing w:val="10"/>
          <w:sz w:val="18"/>
          <w:szCs w:val="18"/>
        </w:rPr>
        <w:br/>
      </w:r>
      <w:r w:rsidRPr="00617D7D">
        <w:rPr>
          <w:rFonts w:ascii="Century Gothic" w:eastAsia="Calibri" w:hAnsi="Century Gothic" w:cs="Times New Roman (Body CS)"/>
          <w:noProof w:val="0"/>
          <w:spacing w:val="10"/>
          <w:sz w:val="18"/>
          <w:szCs w:val="18"/>
        </w:rPr>
        <w:t>Halıcıoğlu Data Science Institute</w:t>
      </w:r>
      <w:r>
        <w:rPr>
          <w:rFonts w:ascii="Century Gothic" w:eastAsia="Calibri" w:hAnsi="Century Gothic" w:cs="Times New Roman (Body CS)"/>
          <w:noProof w:val="0"/>
          <w:spacing w:val="10"/>
          <w:sz w:val="18"/>
          <w:szCs w:val="18"/>
        </w:rPr>
        <w:br/>
        <w:t>University of California, San Diego</w:t>
      </w:r>
      <w:r>
        <w:rPr>
          <w:rFonts w:ascii="Century Gothic" w:eastAsia="Calibri" w:hAnsi="Century Gothic" w:cs="Times New Roman (Body CS)"/>
          <w:noProof w:val="0"/>
          <w:spacing w:val="10"/>
          <w:sz w:val="18"/>
          <w:szCs w:val="18"/>
        </w:rPr>
        <w:br/>
        <w:t xml:space="preserve">email: </w:t>
      </w:r>
      <w:hyperlink r:id="rId6" w:history="1">
        <w:r w:rsidRPr="006A18A0">
          <w:rPr>
            <w:rStyle w:val="Hyperlink"/>
            <w:rFonts w:ascii="Century Gothic" w:eastAsia="Calibri" w:hAnsi="Century Gothic" w:cs="Times New Roman (Body CS)"/>
            <w:noProof w:val="0"/>
            <w:spacing w:val="10"/>
            <w:sz w:val="18"/>
            <w:szCs w:val="18"/>
          </w:rPr>
          <w:t>pbchi@ucsd.edu</w:t>
        </w:r>
      </w:hyperlink>
    </w:p>
    <w:p w14:paraId="3F14F3E4" w14:textId="5BEEA916" w:rsidR="00617D7D" w:rsidRPr="00617D7D" w:rsidRDefault="00617D7D" w:rsidP="00E24753">
      <w:pPr>
        <w:spacing w:after="240"/>
        <w:rPr>
          <w:rFonts w:ascii="Century Gothic" w:eastAsia="Calibri" w:hAnsi="Century Gothic" w:cs="Times New Roman (Body CS)"/>
          <w:noProof w:val="0"/>
          <w:spacing w:val="10"/>
          <w:sz w:val="18"/>
          <w:szCs w:val="18"/>
        </w:rPr>
      </w:pPr>
      <w:r>
        <w:rPr>
          <w:rFonts w:ascii="Century Gothic" w:eastAsia="Calibri" w:hAnsi="Century Gothic" w:cs="Times New Roman (Body CS)"/>
          <w:noProof w:val="0"/>
          <w:spacing w:val="10"/>
          <w:sz w:val="18"/>
          <w:szCs w:val="18"/>
        </w:rPr>
        <w:t>Michael Alexeev</w:t>
      </w:r>
      <w:r>
        <w:rPr>
          <w:rFonts w:ascii="Century Gothic" w:eastAsia="Calibri" w:hAnsi="Century Gothic" w:cs="Times New Roman (Body CS)"/>
          <w:noProof w:val="0"/>
          <w:spacing w:val="10"/>
          <w:sz w:val="18"/>
          <w:szCs w:val="18"/>
        </w:rPr>
        <w:br/>
        <w:t xml:space="preserve">email: </w:t>
      </w:r>
      <w:r w:rsidRPr="00617D7D">
        <w:rPr>
          <w:rFonts w:ascii="Century Gothic" w:eastAsia="Calibri" w:hAnsi="Century Gothic" w:cs="Times New Roman (Body CS)"/>
          <w:noProof w:val="0"/>
          <w:spacing w:val="10"/>
          <w:sz w:val="18"/>
          <w:szCs w:val="18"/>
        </w:rPr>
        <w:t>michael.alexeev3@gmail.com</w:t>
      </w:r>
    </w:p>
    <w:sectPr w:rsidR="00617D7D" w:rsidRPr="00617D7D" w:rsidSect="00A06A6D">
      <w:headerReference w:type="first" r:id="rId7"/>
      <w:pgSz w:w="12240" w:h="15840"/>
      <w:pgMar w:top="1109" w:right="1109" w:bottom="1440" w:left="1109"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ECAC8" w14:textId="77777777" w:rsidR="00614C31" w:rsidRDefault="00614C31" w:rsidP="0086123E">
      <w:r>
        <w:separator/>
      </w:r>
    </w:p>
  </w:endnote>
  <w:endnote w:type="continuationSeparator" w:id="0">
    <w:p w14:paraId="4C40AF61" w14:textId="77777777" w:rsidR="00614C31" w:rsidRDefault="00614C31" w:rsidP="0086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6EB49" w14:textId="77777777" w:rsidR="00614C31" w:rsidRDefault="00614C31" w:rsidP="0086123E">
      <w:r>
        <w:separator/>
      </w:r>
    </w:p>
  </w:footnote>
  <w:footnote w:type="continuationSeparator" w:id="0">
    <w:p w14:paraId="64AB2A0D" w14:textId="77777777" w:rsidR="00614C31" w:rsidRDefault="00614C31" w:rsidP="00861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05594" w14:textId="42090FE6" w:rsidR="004E2B5B" w:rsidRDefault="004E2B5B">
    <w:pPr>
      <w:pStyle w:val="Header"/>
    </w:pPr>
    <w:r>
      <w:rPr>
        <w:szCs w:val="24"/>
      </w:rPr>
      <w:drawing>
        <wp:anchor distT="0" distB="0" distL="0" distR="0" simplePos="0" relativeHeight="251661312" behindDoc="1" locked="0" layoutInCell="1" allowOverlap="1" wp14:anchorId="70B3B7F4" wp14:editId="71FA8C56">
          <wp:simplePos x="0" y="0"/>
          <wp:positionH relativeFrom="page">
            <wp:align>center</wp:align>
          </wp:positionH>
          <wp:positionV relativeFrom="page">
            <wp:align>top</wp:align>
          </wp:positionV>
          <wp:extent cx="7735824" cy="1481328"/>
          <wp:effectExtent l="0" t="0" r="0" b="0"/>
          <wp:wrapTight wrapText="bothSides">
            <wp:wrapPolygon edited="0">
              <wp:start x="0" y="0"/>
              <wp:lineTo x="0" y="21118"/>
              <wp:lineTo x="21490" y="21118"/>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SD-10CampusLetterhead-2016.tif"/>
                  <pic:cNvPicPr/>
                </pic:nvPicPr>
                <pic:blipFill>
                  <a:blip r:embed="rId1">
                    <a:extLst>
                      <a:ext uri="{28A0092B-C50C-407E-A947-70E740481C1C}">
                        <a14:useLocalDpi xmlns:a14="http://schemas.microsoft.com/office/drawing/2010/main" val="0"/>
                      </a:ext>
                    </a:extLst>
                  </a:blip>
                  <a:stretch>
                    <a:fillRect/>
                  </a:stretch>
                </pic:blipFill>
                <pic:spPr>
                  <a:xfrm>
                    <a:off x="0" y="0"/>
                    <a:ext cx="7735824" cy="1481328"/>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DCE"/>
    <w:rsid w:val="00035DCE"/>
    <w:rsid w:val="000B124A"/>
    <w:rsid w:val="0013191C"/>
    <w:rsid w:val="001E383D"/>
    <w:rsid w:val="00211473"/>
    <w:rsid w:val="00230C56"/>
    <w:rsid w:val="002E1C6B"/>
    <w:rsid w:val="00303FC5"/>
    <w:rsid w:val="003258A9"/>
    <w:rsid w:val="00451886"/>
    <w:rsid w:val="004E2B5B"/>
    <w:rsid w:val="004F22D8"/>
    <w:rsid w:val="005D5D1E"/>
    <w:rsid w:val="00614C31"/>
    <w:rsid w:val="00617D7D"/>
    <w:rsid w:val="00695D1D"/>
    <w:rsid w:val="007313E8"/>
    <w:rsid w:val="007746E3"/>
    <w:rsid w:val="007A50D5"/>
    <w:rsid w:val="007C0B4B"/>
    <w:rsid w:val="00807917"/>
    <w:rsid w:val="00841C12"/>
    <w:rsid w:val="0086123E"/>
    <w:rsid w:val="008D3F0E"/>
    <w:rsid w:val="00902595"/>
    <w:rsid w:val="00A06A6D"/>
    <w:rsid w:val="00A915AD"/>
    <w:rsid w:val="00A95989"/>
    <w:rsid w:val="00AB3633"/>
    <w:rsid w:val="00BA016C"/>
    <w:rsid w:val="00BD51BA"/>
    <w:rsid w:val="00C25E12"/>
    <w:rsid w:val="00C27C6A"/>
    <w:rsid w:val="00C60792"/>
    <w:rsid w:val="00D17D82"/>
    <w:rsid w:val="00D721AA"/>
    <w:rsid w:val="00DC1CE4"/>
    <w:rsid w:val="00DD310E"/>
    <w:rsid w:val="00E24753"/>
    <w:rsid w:val="00F76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1AF2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35DCE"/>
    <w:rPr>
      <w:color w:val="0000FF"/>
      <w:u w:val="single"/>
    </w:rPr>
  </w:style>
  <w:style w:type="paragraph" w:styleId="Header">
    <w:name w:val="header"/>
    <w:basedOn w:val="Normal"/>
    <w:link w:val="HeaderChar"/>
    <w:uiPriority w:val="99"/>
    <w:unhideWhenUsed/>
    <w:rsid w:val="0086123E"/>
    <w:pPr>
      <w:tabs>
        <w:tab w:val="center" w:pos="4680"/>
        <w:tab w:val="right" w:pos="9360"/>
      </w:tabs>
    </w:pPr>
  </w:style>
  <w:style w:type="character" w:customStyle="1" w:styleId="HeaderChar">
    <w:name w:val="Header Char"/>
    <w:basedOn w:val="DefaultParagraphFont"/>
    <w:link w:val="Header"/>
    <w:uiPriority w:val="99"/>
    <w:rsid w:val="0086123E"/>
    <w:rPr>
      <w:noProof/>
      <w:sz w:val="24"/>
    </w:rPr>
  </w:style>
  <w:style w:type="paragraph" w:styleId="Footer">
    <w:name w:val="footer"/>
    <w:basedOn w:val="Normal"/>
    <w:link w:val="FooterChar"/>
    <w:uiPriority w:val="99"/>
    <w:unhideWhenUsed/>
    <w:rsid w:val="0086123E"/>
    <w:pPr>
      <w:tabs>
        <w:tab w:val="center" w:pos="4680"/>
        <w:tab w:val="right" w:pos="9360"/>
      </w:tabs>
    </w:pPr>
  </w:style>
  <w:style w:type="character" w:customStyle="1" w:styleId="FooterChar">
    <w:name w:val="Footer Char"/>
    <w:basedOn w:val="DefaultParagraphFont"/>
    <w:link w:val="Footer"/>
    <w:uiPriority w:val="99"/>
    <w:rsid w:val="0086123E"/>
    <w:rPr>
      <w:noProof/>
      <w:sz w:val="24"/>
    </w:rPr>
  </w:style>
  <w:style w:type="character" w:styleId="UnresolvedMention">
    <w:name w:val="Unresolved Mention"/>
    <w:basedOn w:val="DefaultParagraphFont"/>
    <w:uiPriority w:val="99"/>
    <w:rsid w:val="00617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bchi@ucsd.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lpstr>
    </vt:vector>
  </TitlesOfParts>
  <Company>UCSD Publications Office</Company>
  <LinksUpToDate>false</LinksUpToDate>
  <CharactersWithSpaces>9418</CharactersWithSpaces>
  <SharedDoc>false</SharedDoc>
  <HLinks>
    <vt:vector size="6" baseType="variant">
      <vt:variant>
        <vt:i4>4915224</vt:i4>
      </vt:variant>
      <vt:variant>
        <vt:i4>2048</vt:i4>
      </vt:variant>
      <vt:variant>
        <vt:i4>1025</vt:i4>
      </vt:variant>
      <vt:variant>
        <vt:i4>1</vt:i4>
      </vt:variant>
      <vt:variant>
        <vt:lpwstr>lh600wrd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Aaron A. Borovoy</dc:creator>
  <cp:keywords/>
  <cp:lastModifiedBy>Peter Chi</cp:lastModifiedBy>
  <cp:revision>7</cp:revision>
  <cp:lastPrinted>2016-09-30T18:36:00Z</cp:lastPrinted>
  <dcterms:created xsi:type="dcterms:W3CDTF">2025-06-06T20:11:00Z</dcterms:created>
  <dcterms:modified xsi:type="dcterms:W3CDTF">2025-06-08T03:17:00Z</dcterms:modified>
</cp:coreProperties>
</file>