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17376" w14:textId="77777777" w:rsidR="004D1F07" w:rsidRPr="00EA20F8" w:rsidRDefault="004D1F07" w:rsidP="0087174E">
      <w:pPr>
        <w:pStyle w:val="Nzev"/>
        <w:jc w:val="center"/>
        <w:rPr>
          <w:b/>
        </w:rPr>
      </w:pPr>
      <w:r w:rsidRPr="00EA20F8">
        <w:rPr>
          <w:b/>
        </w:rPr>
        <w:t>Struč</w:t>
      </w:r>
      <w:bookmarkStart w:id="0" w:name="_GoBack"/>
      <w:bookmarkEnd w:id="0"/>
      <w:r w:rsidRPr="00EA20F8">
        <w:rPr>
          <w:b/>
        </w:rPr>
        <w:t>ný popis koncepce</w:t>
      </w:r>
      <w:r w:rsidR="00EB1021" w:rsidRPr="00EA20F8">
        <w:rPr>
          <w:b/>
        </w:rPr>
        <w:t xml:space="preserve"> </w:t>
      </w:r>
      <w:r w:rsidR="008E31A7" w:rsidRPr="00EA20F8">
        <w:rPr>
          <w:b/>
        </w:rPr>
        <w:t xml:space="preserve">stochastických </w:t>
      </w:r>
      <w:r w:rsidR="00DB2AF1" w:rsidRPr="00EA20F8">
        <w:rPr>
          <w:b/>
        </w:rPr>
        <w:t xml:space="preserve"> </w:t>
      </w:r>
      <w:r w:rsidR="00EB1021" w:rsidRPr="00EA20F8">
        <w:rPr>
          <w:b/>
        </w:rPr>
        <w:t>modelů</w:t>
      </w:r>
      <w:r w:rsidR="00DB2AF1" w:rsidRPr="00EA20F8">
        <w:rPr>
          <w:b/>
        </w:rPr>
        <w:t xml:space="preserve"> </w:t>
      </w:r>
      <w:r w:rsidRPr="00EA20F8">
        <w:rPr>
          <w:b/>
        </w:rPr>
        <w:t xml:space="preserve">využívaných </w:t>
      </w:r>
      <w:r w:rsidR="008E31A7" w:rsidRPr="00EA20F8">
        <w:rPr>
          <w:b/>
        </w:rPr>
        <w:t xml:space="preserve">pro predikce pravděpodobného vývoje </w:t>
      </w:r>
      <w:r w:rsidR="00DB2AF1" w:rsidRPr="00EA20F8">
        <w:rPr>
          <w:b/>
        </w:rPr>
        <w:t xml:space="preserve">epidemie </w:t>
      </w:r>
    </w:p>
    <w:p w14:paraId="7CB6FDBC" w14:textId="7D0BF9F7" w:rsidR="00ED413A" w:rsidRPr="00EA20F8" w:rsidRDefault="00DB2AF1" w:rsidP="0087174E">
      <w:pPr>
        <w:pStyle w:val="Nzev"/>
        <w:jc w:val="center"/>
        <w:rPr>
          <w:b/>
        </w:rPr>
      </w:pPr>
      <w:r w:rsidRPr="00EA20F8">
        <w:rPr>
          <w:b/>
        </w:rPr>
        <w:t>COVID-19</w:t>
      </w:r>
      <w:r w:rsidR="000D2C9A" w:rsidRPr="00EA20F8">
        <w:rPr>
          <w:b/>
        </w:rPr>
        <w:t xml:space="preserve"> v ČR</w:t>
      </w:r>
    </w:p>
    <w:p w14:paraId="13311D72" w14:textId="228383AF" w:rsidR="00ED413A" w:rsidRPr="00D023E3" w:rsidRDefault="00ED413A" w:rsidP="0087174E">
      <w:pPr>
        <w:pStyle w:val="Podnadpis"/>
        <w:jc w:val="center"/>
      </w:pPr>
    </w:p>
    <w:p w14:paraId="5E4361EC" w14:textId="77777777" w:rsidR="00157414" w:rsidRPr="00D023E3" w:rsidRDefault="00157414" w:rsidP="00ED413A"/>
    <w:p w14:paraId="5A108DD3" w14:textId="738F1A04" w:rsidR="00157414" w:rsidRDefault="00ED34EC" w:rsidP="00ED413A">
      <w:r>
        <w:t>Tento dokument představuje pouze stručný úvod do koncepce prediktivního modelování vývoje epidemie. Dokument je doplněn následujícími přílohami:</w:t>
      </w:r>
    </w:p>
    <w:p w14:paraId="53E5FDCB" w14:textId="32A3D225" w:rsidR="00ED34EC" w:rsidRDefault="00ED34EC" w:rsidP="00ED34EC">
      <w:pPr>
        <w:pStyle w:val="Odstavecseseznamem"/>
        <w:numPr>
          <w:ilvl w:val="0"/>
          <w:numId w:val="42"/>
        </w:numPr>
      </w:pPr>
      <w:r w:rsidRPr="00EA20F8">
        <w:rPr>
          <w:b/>
        </w:rPr>
        <w:t>Příloha 1.</w:t>
      </w:r>
      <w:r>
        <w:t xml:space="preserve"> Detailní metodický popis jednotlivých modelů, jejich podstaty, výhod a limitací. </w:t>
      </w:r>
    </w:p>
    <w:p w14:paraId="51C1B31A" w14:textId="12E08046" w:rsidR="00ED34EC" w:rsidRDefault="00ED34EC" w:rsidP="00ED34EC">
      <w:pPr>
        <w:pStyle w:val="Odstavecseseznamem"/>
        <w:numPr>
          <w:ilvl w:val="0"/>
          <w:numId w:val="42"/>
        </w:numPr>
      </w:pPr>
      <w:r w:rsidRPr="00EA20F8">
        <w:rPr>
          <w:b/>
        </w:rPr>
        <w:t>Příloha 2.</w:t>
      </w:r>
      <w:r>
        <w:t xml:space="preserve"> Krátkodobé prediktivní modely – verifikační rekalibrace provedená v druhé polovině dubna </w:t>
      </w:r>
    </w:p>
    <w:p w14:paraId="49A5C0A4" w14:textId="42AF1D61" w:rsidR="00ED34EC" w:rsidRPr="00D023E3" w:rsidRDefault="00ED34EC" w:rsidP="00ED34EC">
      <w:pPr>
        <w:pStyle w:val="Odstavecseseznamem"/>
        <w:numPr>
          <w:ilvl w:val="0"/>
          <w:numId w:val="42"/>
        </w:numPr>
      </w:pPr>
      <w:r w:rsidRPr="00EA20F8">
        <w:rPr>
          <w:b/>
        </w:rPr>
        <w:t>Příloha 3.</w:t>
      </w:r>
      <w:r>
        <w:t xml:space="preserve"> Variantní</w:t>
      </w:r>
      <w:r w:rsidR="00EA20F8">
        <w:t xml:space="preserve"> </w:t>
      </w:r>
      <w:r w:rsidRPr="00ED34EC">
        <w:t>v</w:t>
      </w:r>
      <w:r>
        <w:t>ý</w:t>
      </w:r>
      <w:r w:rsidRPr="00ED34EC">
        <w:t>stupy</w:t>
      </w:r>
      <w:r>
        <w:t xml:space="preserve"> </w:t>
      </w:r>
      <w:r w:rsidRPr="00ED34EC">
        <w:t>dlouhodob</w:t>
      </w:r>
      <w:r>
        <w:t>ý</w:t>
      </w:r>
      <w:r w:rsidRPr="00ED34EC">
        <w:t>ch</w:t>
      </w:r>
      <w:r w:rsidR="00EA20F8">
        <w:t xml:space="preserve"> </w:t>
      </w:r>
      <w:r w:rsidRPr="00ED34EC">
        <w:t>model</w:t>
      </w:r>
      <w:r>
        <w:t xml:space="preserve">ů zpracované v květnu 2020 </w:t>
      </w:r>
    </w:p>
    <w:p w14:paraId="481DB17E" w14:textId="77777777" w:rsidR="00157414" w:rsidRPr="00D023E3" w:rsidRDefault="00157414" w:rsidP="00ED413A"/>
    <w:p w14:paraId="362F0072" w14:textId="77777777" w:rsidR="004D11E8" w:rsidRPr="00D023E3" w:rsidRDefault="004D11E8" w:rsidP="00ED413A"/>
    <w:p w14:paraId="4430EECE" w14:textId="77777777" w:rsidR="004D11E8" w:rsidRPr="00D023E3" w:rsidRDefault="004D11E8" w:rsidP="00ED413A"/>
    <w:p w14:paraId="4D47B4AA" w14:textId="77777777" w:rsidR="00CD3C8C" w:rsidRPr="00D023E3" w:rsidRDefault="00CD3C8C" w:rsidP="00ED413A"/>
    <w:p w14:paraId="52EACF33" w14:textId="77777777" w:rsidR="00EC0343" w:rsidRPr="00D023E3" w:rsidRDefault="00EC0343" w:rsidP="00ED413A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6272"/>
      </w:tblGrid>
      <w:tr w:rsidR="00542F20" w:rsidRPr="00D023E3" w14:paraId="384E9D2E" w14:textId="77777777" w:rsidTr="00542F20">
        <w:tc>
          <w:tcPr>
            <w:tcW w:w="1638" w:type="dxa"/>
            <w:tcBorders>
              <w:right w:val="single" w:sz="4" w:space="0" w:color="auto"/>
            </w:tcBorders>
          </w:tcPr>
          <w:p w14:paraId="151BB185" w14:textId="36400413" w:rsidR="00542F20" w:rsidRPr="00D023E3" w:rsidRDefault="005E1237" w:rsidP="009650D5">
            <w:pPr>
              <w:pStyle w:val="Autoi"/>
            </w:pPr>
            <w:r w:rsidRPr="00D023E3">
              <w:t>Autoři</w:t>
            </w:r>
            <w:r w:rsidR="00542F20" w:rsidRPr="00D023E3">
              <w:t>:</w:t>
            </w:r>
          </w:p>
        </w:tc>
        <w:tc>
          <w:tcPr>
            <w:tcW w:w="6272" w:type="dxa"/>
            <w:tcBorders>
              <w:left w:val="single" w:sz="4" w:space="0" w:color="auto"/>
            </w:tcBorders>
          </w:tcPr>
          <w:p w14:paraId="62340975" w14:textId="6E5FDA01" w:rsidR="007D31D9" w:rsidRPr="00D023E3" w:rsidRDefault="00F563A8" w:rsidP="00CD3C8C">
            <w:pPr>
              <w:pStyle w:val="Autoi"/>
            </w:pPr>
            <w:r w:rsidRPr="00D023E3">
              <w:t>Ondřej Májek</w:t>
            </w:r>
            <w:r w:rsidR="00FC0090">
              <w:t xml:space="preserve">, </w:t>
            </w:r>
            <w:r w:rsidRPr="00D023E3">
              <w:t>Ondřej Ngo, Jiří Jarkovský,</w:t>
            </w:r>
            <w:r w:rsidR="00850592" w:rsidRPr="00D023E3">
              <w:t xml:space="preserve"> </w:t>
            </w:r>
            <w:r w:rsidR="00D53194" w:rsidRPr="00D023E3">
              <w:t>Monika Ambrožová, Barbora Budíková,</w:t>
            </w:r>
            <w:r w:rsidRPr="00D023E3">
              <w:t xml:space="preserve"> Ladislav Dušek</w:t>
            </w:r>
            <w:r w:rsidR="00FC0090" w:rsidRPr="00D023E3">
              <w:t>, Tomáš Pavlík</w:t>
            </w:r>
          </w:p>
          <w:p w14:paraId="015BC2D9" w14:textId="77777777" w:rsidR="00225193" w:rsidRPr="00D023E3" w:rsidRDefault="00225193" w:rsidP="00CD3C8C">
            <w:pPr>
              <w:pStyle w:val="Autoi"/>
            </w:pPr>
          </w:p>
        </w:tc>
      </w:tr>
      <w:tr w:rsidR="00542F20" w:rsidRPr="00D023E3" w14:paraId="75C8E22C" w14:textId="77777777" w:rsidTr="00542F20">
        <w:tc>
          <w:tcPr>
            <w:tcW w:w="1638" w:type="dxa"/>
            <w:tcBorders>
              <w:right w:val="single" w:sz="4" w:space="0" w:color="auto"/>
            </w:tcBorders>
          </w:tcPr>
          <w:p w14:paraId="3AF0B6D8" w14:textId="385574EC" w:rsidR="00542F20" w:rsidRPr="00D023E3" w:rsidRDefault="005E1237" w:rsidP="009650D5">
            <w:pPr>
              <w:pStyle w:val="Autoi"/>
            </w:pPr>
            <w:r w:rsidRPr="00D023E3">
              <w:t>Verze</w:t>
            </w:r>
            <w:r w:rsidR="00542F20" w:rsidRPr="00D023E3">
              <w:t>:</w:t>
            </w:r>
          </w:p>
        </w:tc>
        <w:tc>
          <w:tcPr>
            <w:tcW w:w="6272" w:type="dxa"/>
            <w:tcBorders>
              <w:left w:val="single" w:sz="4" w:space="0" w:color="auto"/>
            </w:tcBorders>
          </w:tcPr>
          <w:p w14:paraId="3FA34633" w14:textId="77777777" w:rsidR="00542F20" w:rsidRPr="00D023E3" w:rsidRDefault="00F41565" w:rsidP="009650D5">
            <w:pPr>
              <w:pStyle w:val="Autoi"/>
            </w:pPr>
            <w:r w:rsidRPr="00D023E3">
              <w:t>1.0</w:t>
            </w:r>
          </w:p>
        </w:tc>
      </w:tr>
      <w:tr w:rsidR="00542F20" w:rsidRPr="00D023E3" w14:paraId="14B86D9B" w14:textId="77777777" w:rsidTr="00542F20">
        <w:tc>
          <w:tcPr>
            <w:tcW w:w="1638" w:type="dxa"/>
            <w:tcBorders>
              <w:right w:val="single" w:sz="4" w:space="0" w:color="auto"/>
            </w:tcBorders>
          </w:tcPr>
          <w:p w14:paraId="3699B569" w14:textId="5D31E443" w:rsidR="00542F20" w:rsidRPr="00D023E3" w:rsidRDefault="00575899" w:rsidP="009650D5">
            <w:pPr>
              <w:pStyle w:val="Autoi"/>
            </w:pPr>
            <w:r w:rsidRPr="00D023E3">
              <w:t>Dat</w:t>
            </w:r>
            <w:r w:rsidR="005E1237" w:rsidRPr="00D023E3">
              <w:t>um</w:t>
            </w:r>
            <w:r w:rsidR="00542F20" w:rsidRPr="00D023E3">
              <w:t>:</w:t>
            </w:r>
            <w:r w:rsidR="00542F20" w:rsidRPr="00D023E3">
              <w:tab/>
            </w:r>
          </w:p>
        </w:tc>
        <w:tc>
          <w:tcPr>
            <w:tcW w:w="6272" w:type="dxa"/>
            <w:tcBorders>
              <w:left w:val="single" w:sz="4" w:space="0" w:color="auto"/>
            </w:tcBorders>
          </w:tcPr>
          <w:p w14:paraId="41D147B3" w14:textId="49BADB75" w:rsidR="00542F20" w:rsidRPr="00D023E3" w:rsidRDefault="00BF06B7" w:rsidP="009650D5">
            <w:pPr>
              <w:pStyle w:val="Autoi"/>
            </w:pPr>
            <w:r w:rsidRPr="00D023E3">
              <w:t>29. 4</w:t>
            </w:r>
            <w:r w:rsidR="00542F20" w:rsidRPr="00D023E3">
              <w:t xml:space="preserve">. </w:t>
            </w:r>
            <w:r w:rsidR="00B1377C" w:rsidRPr="00D023E3">
              <w:t>2020</w:t>
            </w:r>
          </w:p>
        </w:tc>
      </w:tr>
    </w:tbl>
    <w:p w14:paraId="0AD23F0B" w14:textId="3DE53306" w:rsidR="004D1F07" w:rsidRDefault="004D1F07" w:rsidP="004D1F07">
      <w:pPr>
        <w:pStyle w:val="Nadpis1"/>
        <w:numPr>
          <w:ilvl w:val="0"/>
          <w:numId w:val="40"/>
        </w:numPr>
      </w:pPr>
      <w:bookmarkStart w:id="1" w:name="_Toc36122761"/>
      <w:bookmarkStart w:id="2" w:name="_Toc536451848"/>
      <w:r>
        <w:lastRenderedPageBreak/>
        <w:t>Stručný popis koncepce aplikovaných modelů</w:t>
      </w:r>
    </w:p>
    <w:p w14:paraId="454C409F" w14:textId="072627AB" w:rsidR="004D1F07" w:rsidRDefault="004D1F07" w:rsidP="004D1F07">
      <w:r>
        <w:t xml:space="preserve">Pro stochastické predikce vývoje pandemie byly a jsou v ČR používány standardní epidemiologické modely, které lze adoptovat v jakémkoli SW prostředí a jejich výpočty lze </w:t>
      </w:r>
      <w:r w:rsidR="00ED34EC">
        <w:t xml:space="preserve">realizovat pomocí zpracování vlastních dat. Nejde tedy o licencované produkty spravované či rozvíjené třetí stranou, ale o aplikovanou analýzou dat plněné algoritmy, které mají jasný původ a SW realizaci, plně v rukou k tomu určených analytiků MZ ČR a ÚZIS ČR. Konkrétně jde o následující epidemiologické modely: </w:t>
      </w:r>
    </w:p>
    <w:p w14:paraId="50483477" w14:textId="77777777" w:rsidR="00ED34EC" w:rsidRDefault="00ED34EC" w:rsidP="00ED34EC">
      <w:pPr>
        <w:pStyle w:val="Odstavecseseznamem"/>
        <w:numPr>
          <w:ilvl w:val="0"/>
          <w:numId w:val="41"/>
        </w:numPr>
      </w:pPr>
      <w:r>
        <w:t xml:space="preserve">Krátkodobé predikce na bázi stavových, kompartmentových modelů (S-E-IR). </w:t>
      </w:r>
      <w:r w:rsidRPr="00D023E3">
        <w:t>Model</w:t>
      </w:r>
      <w:r>
        <w:t>y reprezentují</w:t>
      </w:r>
      <w:r w:rsidRPr="00D023E3">
        <w:t xml:space="preserve"> dynamiku infekčního onemocnění v populaci. Jedinci v populaci jsou v každém okamžiku uvažováni v </w:t>
      </w:r>
      <w:r>
        <w:t>jednom ze stavů (kompartmentů).</w:t>
      </w:r>
    </w:p>
    <w:p w14:paraId="402A4B1F" w14:textId="3DE333D4" w:rsidR="00ED34EC" w:rsidRPr="00ED34EC" w:rsidRDefault="00ED34EC" w:rsidP="00ED34EC">
      <w:pPr>
        <w:pStyle w:val="Odstavecseseznamem"/>
        <w:numPr>
          <w:ilvl w:val="0"/>
          <w:numId w:val="41"/>
        </w:numPr>
      </w:pPr>
      <w:r>
        <w:t xml:space="preserve">Dlouhodobé variantní predikce na bázi SEIR modelů. </w:t>
      </w:r>
      <w:r>
        <w:t>P</w:t>
      </w:r>
      <w:r w:rsidRPr="00D023E3">
        <w:t>ro implementaci byl zvolen kompartmentový věkově strukturovaný SEIR model</w:t>
      </w:r>
      <w:r>
        <w:t>. B</w:t>
      </w:r>
      <w:r w:rsidRPr="00D023E3">
        <w:t>yl adaptován model London School of Hygiene &amp; Tropical Medicine, publikován 25.</w:t>
      </w:r>
      <w:r>
        <w:t xml:space="preserve"> </w:t>
      </w:r>
      <w:r w:rsidRPr="00D023E3">
        <w:t>3.</w:t>
      </w:r>
      <w:r>
        <w:t xml:space="preserve"> </w:t>
      </w:r>
      <w:r w:rsidRPr="00D023E3">
        <w:t>2020 v Lancet Public Health</w:t>
      </w:r>
      <w:r>
        <w:t>. M</w:t>
      </w:r>
      <w:r w:rsidRPr="00D023E3">
        <w:t>odel pracuje s místně-specifickými kontaktními vzorci</w:t>
      </w:r>
      <w:r>
        <w:t xml:space="preserve"> </w:t>
      </w:r>
      <w:r w:rsidRPr="00D023E3">
        <w:t>(domácnost, zaměstnání, škola, jiné)</w:t>
      </w:r>
      <w:r>
        <w:t xml:space="preserve">. </w:t>
      </w:r>
      <w:r w:rsidRPr="00ED34EC">
        <w:rPr>
          <w:bCs/>
        </w:rPr>
        <w:t>Model umožňuje pracovat s četností kontaktů (a jejich omezení) ve specifických prostředích, a tak umožňuje odhadovat dopad opatření k zamezení kontaktů v různých prostředích (škola, práce, veřejné prostory).</w:t>
      </w:r>
    </w:p>
    <w:p w14:paraId="73500917" w14:textId="5F10FA48" w:rsidR="00ED34EC" w:rsidRDefault="00ED34EC" w:rsidP="00ED34EC"/>
    <w:p w14:paraId="52B37474" w14:textId="75A4EFB3" w:rsidR="00ED34EC" w:rsidRPr="004D1F07" w:rsidRDefault="00ED34EC" w:rsidP="00ED34EC">
      <w:pPr>
        <w:pStyle w:val="Nadpis1"/>
        <w:numPr>
          <w:ilvl w:val="0"/>
          <w:numId w:val="40"/>
        </w:numPr>
      </w:pPr>
      <w:r>
        <w:t xml:space="preserve">Role jednotlivých modelů v používaných predikcích </w:t>
      </w:r>
    </w:p>
    <w:p w14:paraId="0D822B64" w14:textId="78B3FAB3" w:rsidR="00ED34EC" w:rsidRPr="00ED34EC" w:rsidRDefault="00ED34EC" w:rsidP="00ED34EC">
      <w:pPr>
        <w:rPr>
          <w:rFonts w:cstheme="minorHAnsi"/>
        </w:rPr>
      </w:pPr>
      <w:r w:rsidRPr="00ED34EC">
        <w:rPr>
          <w:rFonts w:cstheme="minorHAnsi"/>
        </w:rPr>
        <w:t>Krátkodob</w:t>
      </w:r>
      <w:r w:rsidRPr="00ED34EC">
        <w:rPr>
          <w:rFonts w:cstheme="minorHAnsi"/>
        </w:rPr>
        <w:t>é predikce vycházejí ze standardních modelů SIR</w:t>
      </w:r>
      <w:r w:rsidRPr="00ED34EC">
        <w:rPr>
          <w:rFonts w:cstheme="minorHAnsi"/>
        </w:rPr>
        <w:t>, tento typ modelů neumožňuje spolehlivě delší a variantní predikce. Proto byly pro tyto účely připraveny modely SEIR, které jsou významně komplexnější a umožňují variantní epidemiologické predikce – nevýhodou zde ovšem je značná závislost na mnoha vstupních parametrech (inkubační doba, pravděpodobnost expozice odvozená od četnosti pracovních a sociálních kontaktů, sériový interval, …), jejichž znalost může být v dlouhodobém měřítku velmi problematická až spekulativní. Proto jsou dle metodické strategie ÚZIS ČR s dlouhodobější perspektivou zpracovávány varianty těchto predikcí s tím, že tyto jsou odstupňovány podle míry rizika. Takových variant je ovšem možné teoreticky vytvořit velmi mnoho a v současné situaci nelze předvídat do detailu možný vývoj např. na podzim 2020 – mimo jiné také proto, že epidemická situace v </w:t>
      </w:r>
      <w:r w:rsidRPr="00ED34EC">
        <w:rPr>
          <w:rFonts w:cstheme="minorHAnsi"/>
        </w:rPr>
        <w:t>ČR</w:t>
      </w:r>
      <w:r w:rsidRPr="00ED34EC">
        <w:rPr>
          <w:rFonts w:cstheme="minorHAnsi"/>
        </w:rPr>
        <w:t xml:space="preserve"> bude </w:t>
      </w:r>
      <w:r w:rsidRPr="00ED34EC">
        <w:rPr>
          <w:rFonts w:cstheme="minorHAnsi"/>
        </w:rPr>
        <w:t xml:space="preserve">do značné míry </w:t>
      </w:r>
      <w:r w:rsidRPr="00ED34EC">
        <w:rPr>
          <w:rFonts w:cstheme="minorHAnsi"/>
        </w:rPr>
        <w:t>závis</w:t>
      </w:r>
      <w:r w:rsidRPr="00ED34EC">
        <w:rPr>
          <w:rFonts w:cstheme="minorHAnsi"/>
        </w:rPr>
        <w:t>e</w:t>
      </w:r>
      <w:r w:rsidRPr="00ED34EC">
        <w:rPr>
          <w:rFonts w:cstheme="minorHAnsi"/>
        </w:rPr>
        <w:t xml:space="preserve">t na strategii a chování okolních států. Proto je zásadním prvkem vybudovaného prediktivního systému </w:t>
      </w:r>
      <w:r w:rsidRPr="00ED34EC">
        <w:rPr>
          <w:rFonts w:cstheme="minorHAnsi"/>
          <w:b/>
        </w:rPr>
        <w:t>kombinace krátkodobých a dlouhodobých modelů</w:t>
      </w:r>
      <w:r w:rsidRPr="00ED34EC">
        <w:rPr>
          <w:rFonts w:cstheme="minorHAnsi"/>
        </w:rPr>
        <w:t xml:space="preserve">, přičemž krátkodobé predikce hrají roli „časné detekce změn“ a mohou tak indikovat změnu, která bude měnit predikce dlouhodobé. </w:t>
      </w:r>
    </w:p>
    <w:p w14:paraId="295E85CF" w14:textId="2DF9E4FE" w:rsidR="00ED34EC" w:rsidRDefault="00ED34EC" w:rsidP="00ED34EC"/>
    <w:p w14:paraId="06F31A9E" w14:textId="432B0AF5" w:rsidR="00ED34EC" w:rsidRPr="004D1F07" w:rsidRDefault="00ED34EC" w:rsidP="00ED34EC">
      <w:pPr>
        <w:pStyle w:val="Nadpis1"/>
        <w:numPr>
          <w:ilvl w:val="0"/>
          <w:numId w:val="40"/>
        </w:numPr>
      </w:pPr>
      <w:r>
        <w:t>Forma zveřejňování výsledků modelů</w:t>
      </w:r>
    </w:p>
    <w:p w14:paraId="19CDA2D6" w14:textId="32C5CFEF" w:rsidR="00ED34EC" w:rsidRPr="00ED34EC" w:rsidRDefault="00ED34EC" w:rsidP="00ED34EC">
      <w:pPr>
        <w:rPr>
          <w:rFonts w:cstheme="minorHAnsi"/>
        </w:rPr>
      </w:pPr>
      <w:r w:rsidRPr="00ED34EC">
        <w:rPr>
          <w:rFonts w:cstheme="minorHAnsi"/>
        </w:rPr>
        <w:t xml:space="preserve">Krátkodobé a dlouhodobé predikce jsou prezentovány pravidelně na týdenních tiskových konferencích MZ ČR a ÚZIS ČR, přičemž první proběhla v polovině března a od té doby probíhají pravidelně. Krátkodobá predikce je vždy publikována pro </w:t>
      </w:r>
      <w:r w:rsidRPr="00ED34EC">
        <w:rPr>
          <w:rFonts w:cstheme="minorHAnsi"/>
        </w:rPr>
        <w:t xml:space="preserve">nadcházející </w:t>
      </w:r>
      <w:r w:rsidRPr="00ED34EC">
        <w:rPr>
          <w:rFonts w:cstheme="minorHAnsi"/>
        </w:rPr>
        <w:t>časový interval cca 3 – 4 týdnů</w:t>
      </w:r>
      <w:r w:rsidRPr="00ED34EC">
        <w:rPr>
          <w:rFonts w:cstheme="minorHAnsi"/>
        </w:rPr>
        <w:t>.</w:t>
      </w:r>
    </w:p>
    <w:p w14:paraId="25C82162" w14:textId="39AD6DBF" w:rsidR="00ED34EC" w:rsidRDefault="00ED34EC" w:rsidP="00ED34EC"/>
    <w:p w14:paraId="7762F9FA" w14:textId="14694B58" w:rsidR="004D1F07" w:rsidRPr="004D1F07" w:rsidRDefault="004D1F07" w:rsidP="004D1F07">
      <w:pPr>
        <w:pStyle w:val="Nadpis1"/>
        <w:numPr>
          <w:ilvl w:val="0"/>
          <w:numId w:val="40"/>
        </w:numPr>
      </w:pPr>
      <w:r>
        <w:lastRenderedPageBreak/>
        <w:t>Definice reprodukčního čísla R</w:t>
      </w:r>
      <w:r w:rsidR="00EA20F8">
        <w:t xml:space="preserve"> jako zásadního výstupu modelů</w:t>
      </w:r>
    </w:p>
    <w:p w14:paraId="3B9D9F59" w14:textId="77777777" w:rsidR="004D1F07" w:rsidRDefault="004D1F07" w:rsidP="004D1F07">
      <w:r>
        <w:rPr>
          <w:b/>
          <w:bCs/>
        </w:rPr>
        <w:t>Reprodukční číslo</w:t>
      </w:r>
      <w:r>
        <w:t xml:space="preserve"> (označujeme jako R) udává průměrný počet dalších osob, které přímo nakazí jeden nakažený pacient. Např. reprodukční číslo 2 znamená, že jeden nemocný nakazí přímo další dvě osoby, které mohou nemoc dále šířit. </w:t>
      </w:r>
      <w:r>
        <w:rPr>
          <w:b/>
          <w:bCs/>
        </w:rPr>
        <w:t>Základní reprodukční číslo</w:t>
      </w:r>
      <w:r>
        <w:t xml:space="preserve"> udává počáteční hodnotu v dané populaci před přijetím ochranných opatření, postupně by se mělo snižovat na tzv. </w:t>
      </w:r>
      <w:r>
        <w:rPr>
          <w:b/>
          <w:bCs/>
        </w:rPr>
        <w:t>efektivní reprodukční číslo</w:t>
      </w:r>
      <w:r>
        <w:t xml:space="preserve">, které odpovídá pomalejšímu šíření epidemie díky přijatým opatřením. </w:t>
      </w:r>
    </w:p>
    <w:p w14:paraId="28F6EA68" w14:textId="77777777" w:rsidR="004D1F07" w:rsidRDefault="004D1F07" w:rsidP="004D1F07">
      <w:r>
        <w:t xml:space="preserve">Reprodukční číslo je dáno zejména </w:t>
      </w:r>
      <w:r>
        <w:rPr>
          <w:b/>
          <w:bCs/>
        </w:rPr>
        <w:t>infekčností</w:t>
      </w:r>
      <w:r>
        <w:t xml:space="preserve"> onemocnění, </w:t>
      </w:r>
      <w:r>
        <w:rPr>
          <w:b/>
          <w:bCs/>
        </w:rPr>
        <w:t>četností osobních kontaktů</w:t>
      </w:r>
      <w:r>
        <w:t xml:space="preserve"> nakaženého a </w:t>
      </w:r>
      <w:r>
        <w:rPr>
          <w:b/>
          <w:bCs/>
        </w:rPr>
        <w:t>dobou, po kterou nakažený může šířit onemocnění</w:t>
      </w:r>
      <w:r>
        <w:t xml:space="preserve">, než se dostane do karantény nebo je izolován. </w:t>
      </w:r>
    </w:p>
    <w:p w14:paraId="238B5FCA" w14:textId="77777777" w:rsidR="004D1F07" w:rsidRDefault="004D1F07" w:rsidP="004D1F07"/>
    <w:p w14:paraId="34E69137" w14:textId="50FB3B33" w:rsidR="004D1F07" w:rsidRDefault="00EA20F8" w:rsidP="004D1F07">
      <w:pPr>
        <w:pStyle w:val="Nadpis1"/>
        <w:numPr>
          <w:ilvl w:val="0"/>
          <w:numId w:val="40"/>
        </w:numPr>
      </w:pPr>
      <w:r>
        <w:t>Prováděný v</w:t>
      </w:r>
      <w:r w:rsidR="004D1F07">
        <w:t xml:space="preserve">ýpočet </w:t>
      </w:r>
      <w:r>
        <w:t xml:space="preserve">(odhad) </w:t>
      </w:r>
      <w:r w:rsidR="004D1F07">
        <w:t>reprodukčního čísla R</w:t>
      </w:r>
    </w:p>
    <w:p w14:paraId="0C5DB3BD" w14:textId="77777777" w:rsidR="004D1F07" w:rsidRDefault="004D1F07" w:rsidP="004D1F07">
      <w:r>
        <w:t xml:space="preserve">Abychom mohli reprodukční číslo spočítat, musíme vytvořit </w:t>
      </w:r>
      <w:r>
        <w:rPr>
          <w:bCs/>
        </w:rPr>
        <w:t>matematický model šíření onemocnění</w:t>
      </w:r>
      <w:r>
        <w:t xml:space="preserve">, ve kterém je reprodukční číslo jedním z klíčových parametrů. Pro ČR jsme vytvořili </w:t>
      </w:r>
      <w:r>
        <w:rPr>
          <w:b/>
        </w:rPr>
        <w:t>stavový analytický model</w:t>
      </w:r>
      <w:r>
        <w:t>, který využívá dostupných poznatků o onemocněním novým koronavirem. Model pracuje s počty nově infikovaných prozatím bezpříznakových jedinců, průběhem jejich onemocnění včetně infekčního období, nástupem příznaků onemocnění, přesunem pacienta do izolace a potvrzením onemocnění laboratorním testem.</w:t>
      </w:r>
    </w:p>
    <w:p w14:paraId="01C51B74" w14:textId="77777777" w:rsidR="004D1F07" w:rsidRDefault="004D1F07" w:rsidP="004D1F07">
      <w:pPr>
        <w:rPr>
          <w:bCs/>
        </w:rPr>
      </w:pPr>
      <w:r>
        <w:rPr>
          <w:bCs/>
        </w:rPr>
        <w:t xml:space="preserve">Některé proměnné tohoto modelu můžeme v praxi díky dostupným epidemiologickým datům přímo pozorovat, zejména počet případů onemocnění importovaných ze zahraničí (se zpožděním oproti času nákazy) a celkový počet potvrzených případů onemocnění v konkrétním dni. Na základě těchto údajů můžeme </w:t>
      </w:r>
      <w:r>
        <w:rPr>
          <w:b/>
        </w:rPr>
        <w:t>kalibrací modelu odhadnout hodnotu parametrů, včetně reprodukčního čísla</w:t>
      </w:r>
      <w:r>
        <w:rPr>
          <w:bCs/>
        </w:rPr>
        <w:t xml:space="preserve">. </w:t>
      </w:r>
    </w:p>
    <w:p w14:paraId="01BAD0B1" w14:textId="77777777" w:rsidR="004D1F07" w:rsidRDefault="004D1F07" w:rsidP="004D1F07"/>
    <w:p w14:paraId="76E4B578" w14:textId="77777777" w:rsidR="004D1F07" w:rsidRDefault="004D1F07" w:rsidP="004D1F07">
      <w:pPr>
        <w:pStyle w:val="Nadpis1"/>
        <w:numPr>
          <w:ilvl w:val="0"/>
          <w:numId w:val="40"/>
        </w:numPr>
      </w:pPr>
      <w:r>
        <w:t>Význam a možné problémy s interpretací reprodukčního čísla R</w:t>
      </w:r>
    </w:p>
    <w:p w14:paraId="3F12C303" w14:textId="77777777" w:rsidR="004D1F07" w:rsidRDefault="004D1F07" w:rsidP="004D1F07">
      <w:r>
        <w:t xml:space="preserve">Reprodukční číslo poskytuje </w:t>
      </w:r>
      <w:r>
        <w:rPr>
          <w:bCs/>
        </w:rPr>
        <w:t>snadno prezentovatelnou charakteristiku</w:t>
      </w:r>
      <w:r>
        <w:t xml:space="preserve"> infekčnosti onemocnění, ale nesmíme zapomínat na to, že je pouze </w:t>
      </w:r>
      <w:r>
        <w:rPr>
          <w:b/>
        </w:rPr>
        <w:t>odhadem parametrů modelu</w:t>
      </w:r>
      <w:r>
        <w:t xml:space="preserve">, nikoliv přímo pozorovatelnou hodnotou. Modely jsou vždy zatížené různými </w:t>
      </w:r>
      <w:r>
        <w:rPr>
          <w:b/>
        </w:rPr>
        <w:t>neurčitostmi</w:t>
      </w:r>
      <w:r>
        <w:t xml:space="preserve">, v tomto případě zejména </w:t>
      </w:r>
      <w:r>
        <w:rPr>
          <w:b/>
        </w:rPr>
        <w:t>délkou inkubační doby</w:t>
      </w:r>
      <w:r>
        <w:t xml:space="preserve"> </w:t>
      </w:r>
      <w:r>
        <w:rPr>
          <w:b/>
        </w:rPr>
        <w:t>a infekčnosti</w:t>
      </w:r>
      <w:r>
        <w:t xml:space="preserve"> onemocnění. Odborná literatura se v současné době zcela neshoduje například na přesném odhadu délky inkubační doby a infekčnosti onemocnění, a proto přesné odhady čísla R je potřeba brát s jistou rezervou. </w:t>
      </w:r>
    </w:p>
    <w:p w14:paraId="4DD01731" w14:textId="77777777" w:rsidR="004D1F07" w:rsidRDefault="004D1F07" w:rsidP="004D1F07">
      <w:pPr>
        <w:rPr>
          <w:bCs/>
        </w:rPr>
      </w:pPr>
      <w:r>
        <w:rPr>
          <w:bCs/>
        </w:rPr>
        <w:t xml:space="preserve">Zároveň je potřeba počítat s tím, že </w:t>
      </w:r>
      <w:r>
        <w:rPr>
          <w:b/>
        </w:rPr>
        <w:t>vzhledem k inkubační době můžeme mít relevantní data o změně reprodukčního čísla až více než týden po zavedení ochranných opatření</w:t>
      </w:r>
      <w:r>
        <w:rPr>
          <w:bCs/>
        </w:rPr>
        <w:t>.</w:t>
      </w:r>
    </w:p>
    <w:p w14:paraId="4316891E" w14:textId="77777777" w:rsidR="004D1F07" w:rsidRDefault="004D1F07" w:rsidP="004D1F07">
      <w:r>
        <w:t xml:space="preserve">Více než například </w:t>
      </w:r>
      <w:r>
        <w:rPr>
          <w:b/>
          <w:bCs/>
        </w:rPr>
        <w:t>mezinárodní srovnání</w:t>
      </w:r>
      <w:r>
        <w:t xml:space="preserve">, která mohou být </w:t>
      </w:r>
      <w:r>
        <w:rPr>
          <w:b/>
          <w:bCs/>
        </w:rPr>
        <w:t>zatížena například rozdíly ve zdravotnických systémech a systémech pro sběr dat</w:t>
      </w:r>
      <w:r>
        <w:t xml:space="preserve">, může být užitečné sledovat vývoj čísla R v rámci jednoho matematického modelu v čase v jedné populaci. </w:t>
      </w:r>
    </w:p>
    <w:p w14:paraId="52972754" w14:textId="77777777" w:rsidR="004D1F07" w:rsidRDefault="004D1F07" w:rsidP="004D1F07"/>
    <w:p w14:paraId="0BCC9CC8" w14:textId="77777777" w:rsidR="004D1F07" w:rsidRDefault="004D1F07" w:rsidP="004D1F07">
      <w:pPr>
        <w:spacing w:before="0" w:after="200" w:line="276" w:lineRule="auto"/>
        <w:jc w:val="left"/>
      </w:pPr>
      <w:r>
        <w:br w:type="page"/>
      </w:r>
    </w:p>
    <w:p w14:paraId="43A76146" w14:textId="77777777" w:rsidR="004D1F07" w:rsidRDefault="004D1F07" w:rsidP="004D1F07">
      <w:r>
        <w:rPr>
          <w:b/>
          <w:bCs/>
        </w:rPr>
        <w:lastRenderedPageBreak/>
        <w:t xml:space="preserve">Čím je reprodukční číslo vyšší, tím se nemoc šíří rychleji. </w:t>
      </w:r>
      <w:r>
        <w:t>Pokud se podaří snížit reprodukční číslo pod 1, můžeme očekávat vyhasnutí epidemie. Pokud se alespoň podaří reprodukční číslo dostatečně snížit, lze šíření epidemie zpomalit a snížit riziko překročení kapacity zdravotnického systému (Obrázek 1).</w:t>
      </w:r>
    </w:p>
    <w:p w14:paraId="074B9240" w14:textId="4D3B4E4A" w:rsidR="004D1F07" w:rsidRDefault="004D1F07" w:rsidP="004D1F07">
      <w:r>
        <w:rPr>
          <w:noProof/>
          <w:lang w:eastAsia="cs-CZ"/>
        </w:rPr>
        <w:drawing>
          <wp:inline distT="0" distB="0" distL="0" distR="0" wp14:anchorId="072246BF" wp14:editId="3D179852">
            <wp:extent cx="5760720" cy="41376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503A" w14:textId="77777777" w:rsidR="004D1F07" w:rsidRPr="00EA20F8" w:rsidRDefault="004D1F07" w:rsidP="004D1F07">
      <w:pPr>
        <w:pStyle w:val="Popisekobrzku"/>
        <w:rPr>
          <w:color w:val="auto"/>
        </w:rPr>
      </w:pPr>
      <w:r w:rsidRPr="00EA20F8">
        <w:rPr>
          <w:b/>
          <w:color w:val="auto"/>
        </w:rPr>
        <w:t>Obrázek 1.</w:t>
      </w:r>
      <w:r w:rsidRPr="00EA20F8">
        <w:rPr>
          <w:color w:val="auto"/>
        </w:rPr>
        <w:t xml:space="preserve"> Modelování dopadu změny reprodukčního čísla na vývoj počtu (dosud nezachycených) nakažených osob</w:t>
      </w:r>
    </w:p>
    <w:bookmarkEnd w:id="1"/>
    <w:bookmarkEnd w:id="2"/>
    <w:p w14:paraId="24E0AA31" w14:textId="77777777" w:rsidR="004D1F07" w:rsidRDefault="004D1F07" w:rsidP="004D1F07"/>
    <w:p w14:paraId="2A96FA98" w14:textId="77777777" w:rsidR="00B62AC1" w:rsidRPr="00D023E3" w:rsidRDefault="00B62AC1" w:rsidP="004D1F07">
      <w:pPr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B62AC1" w:rsidRPr="00D023E3" w:rsidSect="00C44723">
      <w:headerReference w:type="default" r:id="rId9"/>
      <w:footerReference w:type="default" r:id="rId10"/>
      <w:pgSz w:w="11906" w:h="16838" w:code="9"/>
      <w:pgMar w:top="1418" w:right="1418" w:bottom="1418" w:left="1418" w:header="850" w:footer="851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43A86" w16cex:dateUtc="2020-04-29T15:40:00Z"/>
  <w16cex:commentExtensible w16cex:durableId="225475FC" w16cex:dateUtc="2020-04-29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A28E11" w16cid:durableId="22543A86"/>
  <w16cid:commentId w16cid:paraId="7265E44B" w16cid:durableId="22547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123F7" w14:textId="77777777" w:rsidR="00672B78" w:rsidRDefault="00672B78" w:rsidP="004E4F3D">
      <w:pPr>
        <w:spacing w:after="0"/>
      </w:pPr>
      <w:r>
        <w:separator/>
      </w:r>
    </w:p>
  </w:endnote>
  <w:endnote w:type="continuationSeparator" w:id="0">
    <w:p w14:paraId="43C85CEC" w14:textId="77777777" w:rsidR="00672B78" w:rsidRDefault="00672B78" w:rsidP="004E4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vtlmkatabulky"/>
      <w:tblW w:w="9072" w:type="dxa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9"/>
      <w:gridCol w:w="1847"/>
      <w:gridCol w:w="1886"/>
    </w:tblGrid>
    <w:tr w:rsidR="00CF7BBD" w14:paraId="16FDCEFA" w14:textId="77777777" w:rsidTr="00297994">
      <w:tc>
        <w:tcPr>
          <w:tcW w:w="5339" w:type="dxa"/>
        </w:tcPr>
        <w:p w14:paraId="070B38F1" w14:textId="02FDD372" w:rsidR="00CF7BBD" w:rsidRPr="00EC30E9" w:rsidRDefault="00EB1021" w:rsidP="00CF7BBD">
          <w:pPr>
            <w:pStyle w:val="Zpat1"/>
            <w:rPr>
              <w:b/>
            </w:rPr>
          </w:pPr>
          <w:r w:rsidRPr="00EB1021">
            <w:rPr>
              <w:b/>
            </w:rPr>
            <w:t>Metodický popis užívaných modelů</w:t>
          </w:r>
        </w:p>
      </w:tc>
      <w:tc>
        <w:tcPr>
          <w:tcW w:w="1847" w:type="dxa"/>
        </w:tcPr>
        <w:p w14:paraId="549421C2" w14:textId="77777777" w:rsidR="00CF7BBD" w:rsidRDefault="00CF7BBD" w:rsidP="00ED0FBE">
          <w:pPr>
            <w:pStyle w:val="Zpat1"/>
          </w:pPr>
        </w:p>
      </w:tc>
      <w:tc>
        <w:tcPr>
          <w:tcW w:w="1886" w:type="dxa"/>
        </w:tcPr>
        <w:p w14:paraId="51DFEFC2" w14:textId="50ADF23F" w:rsidR="00CF7BBD" w:rsidRDefault="005E1237" w:rsidP="00CF7BBD">
          <w:pPr>
            <w:pStyle w:val="Zpat1"/>
            <w:jc w:val="right"/>
          </w:pPr>
          <w:r>
            <w:t>Strana</w:t>
          </w:r>
          <w:r w:rsidR="00CF7BBD">
            <w:t xml:space="preserve"> </w:t>
          </w:r>
          <w:r w:rsidR="00CF7BBD">
            <w:fldChar w:fldCharType="begin"/>
          </w:r>
          <w:r w:rsidR="00CF7BBD">
            <w:instrText>PAGE  \* Arabic  \* MERGEFORMAT</w:instrText>
          </w:r>
          <w:r w:rsidR="00CF7BBD">
            <w:fldChar w:fldCharType="separate"/>
          </w:r>
          <w:r w:rsidR="00EA20F8">
            <w:rPr>
              <w:noProof/>
            </w:rPr>
            <w:t>4</w:t>
          </w:r>
          <w:r w:rsidR="00CF7BBD">
            <w:fldChar w:fldCharType="end"/>
          </w:r>
          <w:r w:rsidR="00CF7BBD">
            <w:t xml:space="preserve"> </w:t>
          </w:r>
          <w:r>
            <w:t>z</w:t>
          </w:r>
          <w:r w:rsidR="00CF7BBD">
            <w:t xml:space="preserve"> </w:t>
          </w:r>
          <w:r w:rsidR="00532373">
            <w:rPr>
              <w:noProof/>
            </w:rPr>
            <w:fldChar w:fldCharType="begin"/>
          </w:r>
          <w:r w:rsidR="00532373">
            <w:rPr>
              <w:noProof/>
            </w:rPr>
            <w:instrText>NUMPAGES  \* Arabic  \* MERGEFORMAT</w:instrText>
          </w:r>
          <w:r w:rsidR="00532373">
            <w:rPr>
              <w:noProof/>
            </w:rPr>
            <w:fldChar w:fldCharType="separate"/>
          </w:r>
          <w:r w:rsidR="00EA20F8">
            <w:rPr>
              <w:noProof/>
            </w:rPr>
            <w:t>4</w:t>
          </w:r>
          <w:r w:rsidR="00532373">
            <w:rPr>
              <w:noProof/>
            </w:rPr>
            <w:fldChar w:fldCharType="end"/>
          </w:r>
        </w:p>
      </w:tc>
    </w:tr>
  </w:tbl>
  <w:p w14:paraId="21FA1D12" w14:textId="740FFA7A" w:rsidR="001C6EE3" w:rsidRPr="00492ADA" w:rsidRDefault="00F03324" w:rsidP="00F03324">
    <w:pPr>
      <w:pStyle w:val="Zpat"/>
      <w:jc w:val="center"/>
    </w:pPr>
    <w:r>
      <w:rPr>
        <w:noProof/>
        <w:lang w:eastAsia="cs-CZ"/>
      </w:rPr>
      <w:drawing>
        <wp:inline distT="0" distB="0" distL="0" distR="0" wp14:anchorId="24090EFC" wp14:editId="1CA4353B">
          <wp:extent cx="600826" cy="396000"/>
          <wp:effectExtent l="0" t="0" r="8890" b="4445"/>
          <wp:docPr id="14" name="Grafický 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zis-cr-logo-barva-2017-2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826" cy="39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B9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A03A9F" wp14:editId="2AEB2F20">
              <wp:simplePos x="0" y="0"/>
              <wp:positionH relativeFrom="column">
                <wp:posOffset>-3810</wp:posOffset>
              </wp:positionH>
              <wp:positionV relativeFrom="paragraph">
                <wp:posOffset>-293042</wp:posOffset>
              </wp:positionV>
              <wp:extent cx="5760000" cy="0"/>
              <wp:effectExtent l="0" t="0" r="0" b="0"/>
              <wp:wrapNone/>
              <wp:docPr id="4" name="Přímá spojnic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311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B76812" id="Přímá spojnice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-23.05pt" to="453.2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" strokecolor="#d31145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AC71B" w14:textId="77777777" w:rsidR="00672B78" w:rsidRDefault="00672B78" w:rsidP="004E4F3D">
      <w:pPr>
        <w:spacing w:after="0"/>
      </w:pPr>
      <w:r>
        <w:separator/>
      </w:r>
    </w:p>
  </w:footnote>
  <w:footnote w:type="continuationSeparator" w:id="0">
    <w:p w14:paraId="137FC8D5" w14:textId="77777777" w:rsidR="00672B78" w:rsidRDefault="00672B78" w:rsidP="004E4F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44"/>
      <w:gridCol w:w="5228"/>
    </w:tblGrid>
    <w:tr w:rsidR="00BC6393" w14:paraId="5103B4A1" w14:textId="77777777" w:rsidTr="00B913BE">
      <w:tc>
        <w:tcPr>
          <w:tcW w:w="3044" w:type="dxa"/>
          <w:vAlign w:val="center"/>
        </w:tcPr>
        <w:p w14:paraId="72189B5C" w14:textId="23B99930" w:rsidR="00720558" w:rsidRDefault="00BC6393" w:rsidP="00B913BE">
          <w:pPr>
            <w:pStyle w:val="Zpat"/>
            <w:tabs>
              <w:tab w:val="clear" w:pos="9072"/>
              <w:tab w:val="left" w:pos="4536"/>
            </w:tabs>
            <w:jc w:val="left"/>
          </w:pPr>
          <w:r>
            <w:rPr>
              <w:noProof/>
              <w:lang w:eastAsia="cs-CZ"/>
            </w:rPr>
            <w:drawing>
              <wp:inline distT="0" distB="0" distL="0" distR="0" wp14:anchorId="0FB6BEF1" wp14:editId="0AFAED65">
                <wp:extent cx="1524342" cy="432000"/>
                <wp:effectExtent l="0" t="0" r="0" b="6350"/>
                <wp:docPr id="12" name="Grafický objekt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-onemocneni-aktulane-krivky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342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" w:type="dxa"/>
          <w:vAlign w:val="center"/>
        </w:tcPr>
        <w:p w14:paraId="350D0EF6" w14:textId="1F498FE5" w:rsidR="00720558" w:rsidRDefault="00BC6393" w:rsidP="00B913BE">
          <w:pPr>
            <w:pStyle w:val="Zpat"/>
            <w:tabs>
              <w:tab w:val="clear" w:pos="9072"/>
              <w:tab w:val="left" w:pos="4536"/>
            </w:tabs>
            <w:jc w:val="right"/>
          </w:pPr>
          <w:r>
            <w:rPr>
              <w:noProof/>
              <w:lang w:eastAsia="cs-CZ"/>
            </w:rPr>
            <w:drawing>
              <wp:inline distT="0" distB="0" distL="0" distR="0" wp14:anchorId="642215C9" wp14:editId="360F9894">
                <wp:extent cx="2628000" cy="223394"/>
                <wp:effectExtent l="0" t="0" r="1270" b="5715"/>
                <wp:docPr id="13" name="Grafický objekt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mzcr-rgb2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00" cy="223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356659" w14:textId="77777777" w:rsidR="00014680" w:rsidRDefault="00014680" w:rsidP="00554A70">
    <w:pPr>
      <w:pStyle w:val="Zpat"/>
      <w:tabs>
        <w:tab w:val="clear" w:pos="4536"/>
        <w:tab w:val="clear" w:pos="9072"/>
        <w:tab w:val="left" w:pos="3630"/>
      </w:tabs>
    </w:pPr>
  </w:p>
  <w:p w14:paraId="19A4205A" w14:textId="77777777" w:rsidR="00554A70" w:rsidRPr="00542F20" w:rsidRDefault="00554A70" w:rsidP="00554A70">
    <w:pPr>
      <w:pStyle w:val="Zpat"/>
      <w:tabs>
        <w:tab w:val="clear" w:pos="4536"/>
        <w:tab w:val="clear" w:pos="9072"/>
        <w:tab w:val="left" w:pos="3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6pt;height:9.6pt" o:bullet="t">
        <v:imagedata r:id="rId1" o:title=""/>
      </v:shape>
    </w:pict>
  </w:numPicBullet>
  <w:abstractNum w:abstractNumId="0" w15:restartNumberingAfterBreak="0">
    <w:nsid w:val="04ED2D75"/>
    <w:multiLevelType w:val="hybridMultilevel"/>
    <w:tmpl w:val="181A0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A4A6E"/>
    <w:multiLevelType w:val="hybridMultilevel"/>
    <w:tmpl w:val="4D58C28A"/>
    <w:lvl w:ilvl="0" w:tplc="550C022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314A"/>
    <w:multiLevelType w:val="hybridMultilevel"/>
    <w:tmpl w:val="9148F6F8"/>
    <w:lvl w:ilvl="0" w:tplc="B998A8B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86C20"/>
    <w:multiLevelType w:val="hybridMultilevel"/>
    <w:tmpl w:val="A8646F60"/>
    <w:lvl w:ilvl="0" w:tplc="4A4A8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4F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CF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CC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A0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C3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09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6E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F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0869BC"/>
    <w:multiLevelType w:val="hybridMultilevel"/>
    <w:tmpl w:val="18B67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A13E1B"/>
    <w:multiLevelType w:val="hybridMultilevel"/>
    <w:tmpl w:val="AA96B20E"/>
    <w:lvl w:ilvl="0" w:tplc="785A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C7E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02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A5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E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CF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4C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4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AE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F7765D"/>
    <w:multiLevelType w:val="hybridMultilevel"/>
    <w:tmpl w:val="1CA8A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12329C"/>
    <w:multiLevelType w:val="hybridMultilevel"/>
    <w:tmpl w:val="9FBC7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94719"/>
    <w:multiLevelType w:val="hybridMultilevel"/>
    <w:tmpl w:val="AFEC92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762EF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814024"/>
    <w:multiLevelType w:val="hybridMultilevel"/>
    <w:tmpl w:val="DCBA788A"/>
    <w:lvl w:ilvl="0" w:tplc="D7E274D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C6A8A"/>
    <w:multiLevelType w:val="hybridMultilevel"/>
    <w:tmpl w:val="3B6AE26A"/>
    <w:lvl w:ilvl="0" w:tplc="E3C22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A59D3"/>
    <w:multiLevelType w:val="hybridMultilevel"/>
    <w:tmpl w:val="A9D4BC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F23AF"/>
    <w:multiLevelType w:val="hybridMultilevel"/>
    <w:tmpl w:val="2CD4275C"/>
    <w:lvl w:ilvl="0" w:tplc="E110A44A">
      <w:start w:val="1"/>
      <w:numFmt w:val="decimal"/>
      <w:lvlText w:val="%1. 1.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B366A09"/>
    <w:multiLevelType w:val="hybridMultilevel"/>
    <w:tmpl w:val="3A9E53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15D14"/>
    <w:multiLevelType w:val="hybridMultilevel"/>
    <w:tmpl w:val="3FCC0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4E345B"/>
    <w:multiLevelType w:val="hybridMultilevel"/>
    <w:tmpl w:val="819222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927463"/>
    <w:multiLevelType w:val="hybridMultilevel"/>
    <w:tmpl w:val="A7FE70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B1F4F"/>
    <w:multiLevelType w:val="hybridMultilevel"/>
    <w:tmpl w:val="C15C8C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81F24"/>
    <w:multiLevelType w:val="hybridMultilevel"/>
    <w:tmpl w:val="C1683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5B5C3F"/>
    <w:multiLevelType w:val="hybridMultilevel"/>
    <w:tmpl w:val="4ABED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54B64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D7E21A1"/>
    <w:multiLevelType w:val="hybridMultilevel"/>
    <w:tmpl w:val="9336172E"/>
    <w:lvl w:ilvl="0" w:tplc="3A82F7D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84744"/>
    <w:multiLevelType w:val="hybridMultilevel"/>
    <w:tmpl w:val="2714ACFC"/>
    <w:lvl w:ilvl="0" w:tplc="8040BE96">
      <w:start w:val="1"/>
      <w:numFmt w:val="decimal"/>
      <w:pStyle w:val="Seznam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95D31"/>
    <w:multiLevelType w:val="hybridMultilevel"/>
    <w:tmpl w:val="CE1C9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83023"/>
    <w:multiLevelType w:val="hybridMultilevel"/>
    <w:tmpl w:val="D52CBB56"/>
    <w:lvl w:ilvl="0" w:tplc="8976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A249CC"/>
    <w:multiLevelType w:val="hybridMultilevel"/>
    <w:tmpl w:val="DCC4FC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4F36C4"/>
    <w:multiLevelType w:val="hybridMultilevel"/>
    <w:tmpl w:val="98B004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BC149A4"/>
    <w:multiLevelType w:val="hybridMultilevel"/>
    <w:tmpl w:val="D01C3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D2806"/>
    <w:multiLevelType w:val="hybridMultilevel"/>
    <w:tmpl w:val="E99A38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E078B6"/>
    <w:multiLevelType w:val="hybridMultilevel"/>
    <w:tmpl w:val="404E4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C0BF9"/>
    <w:multiLevelType w:val="hybridMultilevel"/>
    <w:tmpl w:val="F3E8D324"/>
    <w:lvl w:ilvl="0" w:tplc="8EC6B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CE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09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03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60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AA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43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AA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D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7544095"/>
    <w:multiLevelType w:val="hybridMultilevel"/>
    <w:tmpl w:val="ACA0F33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D27C8"/>
    <w:multiLevelType w:val="hybridMultilevel"/>
    <w:tmpl w:val="A4AE5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F7F3CAF"/>
    <w:multiLevelType w:val="hybridMultilevel"/>
    <w:tmpl w:val="E31E9B76"/>
    <w:lvl w:ilvl="0" w:tplc="367A3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77DB0"/>
    <w:multiLevelType w:val="hybridMultilevel"/>
    <w:tmpl w:val="2B3869C6"/>
    <w:lvl w:ilvl="0" w:tplc="8976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4913B79"/>
    <w:multiLevelType w:val="hybridMultilevel"/>
    <w:tmpl w:val="C79060DE"/>
    <w:lvl w:ilvl="0" w:tplc="1576D1A8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29609C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782EBF"/>
    <w:multiLevelType w:val="hybridMultilevel"/>
    <w:tmpl w:val="30023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7043112"/>
    <w:multiLevelType w:val="hybridMultilevel"/>
    <w:tmpl w:val="675CB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95998"/>
    <w:multiLevelType w:val="hybridMultilevel"/>
    <w:tmpl w:val="B300B924"/>
    <w:lvl w:ilvl="0" w:tplc="8976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AA311C4"/>
    <w:multiLevelType w:val="hybridMultilevel"/>
    <w:tmpl w:val="A2DEB67A"/>
    <w:lvl w:ilvl="0" w:tplc="89760918">
      <w:start w:val="1"/>
      <w:numFmt w:val="bullet"/>
      <w:lvlText w:val="•"/>
      <w:lvlJc w:val="left"/>
      <w:pPr>
        <w:tabs>
          <w:tab w:val="num" w:pos="770"/>
        </w:tabs>
        <w:ind w:left="77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4"/>
  </w:num>
  <w:num w:numId="3">
    <w:abstractNumId w:val="20"/>
  </w:num>
  <w:num w:numId="4">
    <w:abstractNumId w:val="38"/>
  </w:num>
  <w:num w:numId="5">
    <w:abstractNumId w:val="2"/>
  </w:num>
  <w:num w:numId="6">
    <w:abstractNumId w:val="13"/>
  </w:num>
  <w:num w:numId="7">
    <w:abstractNumId w:val="36"/>
  </w:num>
  <w:num w:numId="8">
    <w:abstractNumId w:val="7"/>
  </w:num>
  <w:num w:numId="9">
    <w:abstractNumId w:val="10"/>
  </w:num>
  <w:num w:numId="10">
    <w:abstractNumId w:val="14"/>
  </w:num>
  <w:num w:numId="11">
    <w:abstractNumId w:val="21"/>
  </w:num>
  <w:num w:numId="12">
    <w:abstractNumId w:val="9"/>
  </w:num>
  <w:num w:numId="13">
    <w:abstractNumId w:val="23"/>
  </w:num>
  <w:num w:numId="14">
    <w:abstractNumId w:val="17"/>
  </w:num>
  <w:num w:numId="15">
    <w:abstractNumId w:val="18"/>
  </w:num>
  <w:num w:numId="16">
    <w:abstractNumId w:val="28"/>
  </w:num>
  <w:num w:numId="17">
    <w:abstractNumId w:val="30"/>
  </w:num>
  <w:num w:numId="18">
    <w:abstractNumId w:val="12"/>
  </w:num>
  <w:num w:numId="19">
    <w:abstractNumId w:val="33"/>
  </w:num>
  <w:num w:numId="20">
    <w:abstractNumId w:val="11"/>
  </w:num>
  <w:num w:numId="21">
    <w:abstractNumId w:val="4"/>
  </w:num>
  <w:num w:numId="22">
    <w:abstractNumId w:val="27"/>
  </w:num>
  <w:num w:numId="23">
    <w:abstractNumId w:val="35"/>
  </w:num>
  <w:num w:numId="24">
    <w:abstractNumId w:val="39"/>
  </w:num>
  <w:num w:numId="25">
    <w:abstractNumId w:val="40"/>
  </w:num>
  <w:num w:numId="26">
    <w:abstractNumId w:val="25"/>
  </w:num>
  <w:num w:numId="27">
    <w:abstractNumId w:val="34"/>
  </w:num>
  <w:num w:numId="28">
    <w:abstractNumId w:val="6"/>
  </w:num>
  <w:num w:numId="29">
    <w:abstractNumId w:val="16"/>
  </w:num>
  <w:num w:numId="30">
    <w:abstractNumId w:val="19"/>
  </w:num>
  <w:num w:numId="31">
    <w:abstractNumId w:val="3"/>
  </w:num>
  <w:num w:numId="32">
    <w:abstractNumId w:val="29"/>
  </w:num>
  <w:num w:numId="33">
    <w:abstractNumId w:val="0"/>
  </w:num>
  <w:num w:numId="34">
    <w:abstractNumId w:val="5"/>
  </w:num>
  <w:num w:numId="35">
    <w:abstractNumId w:val="8"/>
  </w:num>
  <w:num w:numId="36">
    <w:abstractNumId w:val="26"/>
  </w:num>
  <w:num w:numId="37">
    <w:abstractNumId w:val="15"/>
  </w:num>
  <w:num w:numId="38">
    <w:abstractNumId w:val="31"/>
  </w:num>
  <w:num w:numId="39">
    <w:abstractNumId w:val="37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6E"/>
    <w:rsid w:val="00012C5F"/>
    <w:rsid w:val="00014680"/>
    <w:rsid w:val="0002190A"/>
    <w:rsid w:val="0002330D"/>
    <w:rsid w:val="00026A17"/>
    <w:rsid w:val="00030031"/>
    <w:rsid w:val="00031AEF"/>
    <w:rsid w:val="000355B6"/>
    <w:rsid w:val="000366FF"/>
    <w:rsid w:val="00036E85"/>
    <w:rsid w:val="00037194"/>
    <w:rsid w:val="00042226"/>
    <w:rsid w:val="00046363"/>
    <w:rsid w:val="00050726"/>
    <w:rsid w:val="000529EE"/>
    <w:rsid w:val="0005613E"/>
    <w:rsid w:val="00057CB5"/>
    <w:rsid w:val="0006116B"/>
    <w:rsid w:val="0006236E"/>
    <w:rsid w:val="00063357"/>
    <w:rsid w:val="00072240"/>
    <w:rsid w:val="00080ECA"/>
    <w:rsid w:val="00080F71"/>
    <w:rsid w:val="000832ED"/>
    <w:rsid w:val="0008352B"/>
    <w:rsid w:val="00091312"/>
    <w:rsid w:val="00094F66"/>
    <w:rsid w:val="00096C29"/>
    <w:rsid w:val="000A5D03"/>
    <w:rsid w:val="000B37A3"/>
    <w:rsid w:val="000B5F47"/>
    <w:rsid w:val="000C13E1"/>
    <w:rsid w:val="000C3514"/>
    <w:rsid w:val="000D2C9A"/>
    <w:rsid w:val="000D55E2"/>
    <w:rsid w:val="000E1303"/>
    <w:rsid w:val="000E2363"/>
    <w:rsid w:val="000E2B5A"/>
    <w:rsid w:val="000E4599"/>
    <w:rsid w:val="000E45A0"/>
    <w:rsid w:val="000E714B"/>
    <w:rsid w:val="000F7D1C"/>
    <w:rsid w:val="00106909"/>
    <w:rsid w:val="001116E4"/>
    <w:rsid w:val="00111D49"/>
    <w:rsid w:val="00116EAD"/>
    <w:rsid w:val="0012125C"/>
    <w:rsid w:val="001225C2"/>
    <w:rsid w:val="0012338A"/>
    <w:rsid w:val="001251C2"/>
    <w:rsid w:val="00127AF4"/>
    <w:rsid w:val="001400B4"/>
    <w:rsid w:val="0014388F"/>
    <w:rsid w:val="00157414"/>
    <w:rsid w:val="00160C15"/>
    <w:rsid w:val="00161596"/>
    <w:rsid w:val="00165456"/>
    <w:rsid w:val="001701E6"/>
    <w:rsid w:val="00194DBE"/>
    <w:rsid w:val="001A13E6"/>
    <w:rsid w:val="001B03F6"/>
    <w:rsid w:val="001B1E16"/>
    <w:rsid w:val="001B3109"/>
    <w:rsid w:val="001B6A8A"/>
    <w:rsid w:val="001C2026"/>
    <w:rsid w:val="001C412A"/>
    <w:rsid w:val="001C6EE3"/>
    <w:rsid w:val="001C73DF"/>
    <w:rsid w:val="001D2C37"/>
    <w:rsid w:val="001D4922"/>
    <w:rsid w:val="001D5FC5"/>
    <w:rsid w:val="001D6EC0"/>
    <w:rsid w:val="001F11AB"/>
    <w:rsid w:val="001F2F77"/>
    <w:rsid w:val="001F389E"/>
    <w:rsid w:val="00200E6E"/>
    <w:rsid w:val="00201A3A"/>
    <w:rsid w:val="00202E2A"/>
    <w:rsid w:val="002030E0"/>
    <w:rsid w:val="00203A8B"/>
    <w:rsid w:val="0021122D"/>
    <w:rsid w:val="002112AE"/>
    <w:rsid w:val="00213866"/>
    <w:rsid w:val="00216780"/>
    <w:rsid w:val="002211D6"/>
    <w:rsid w:val="0022335D"/>
    <w:rsid w:val="00225193"/>
    <w:rsid w:val="002269DE"/>
    <w:rsid w:val="00231A83"/>
    <w:rsid w:val="002322EA"/>
    <w:rsid w:val="00232D44"/>
    <w:rsid w:val="0025106C"/>
    <w:rsid w:val="00257AE1"/>
    <w:rsid w:val="0026270D"/>
    <w:rsid w:val="002633F5"/>
    <w:rsid w:val="00266A3C"/>
    <w:rsid w:val="0026753C"/>
    <w:rsid w:val="00270F0C"/>
    <w:rsid w:val="002713E0"/>
    <w:rsid w:val="002716BE"/>
    <w:rsid w:val="00272AB1"/>
    <w:rsid w:val="002770EA"/>
    <w:rsid w:val="00280D55"/>
    <w:rsid w:val="002817F3"/>
    <w:rsid w:val="00282EEB"/>
    <w:rsid w:val="00285904"/>
    <w:rsid w:val="00291FBF"/>
    <w:rsid w:val="0029608D"/>
    <w:rsid w:val="00297994"/>
    <w:rsid w:val="002A1B8E"/>
    <w:rsid w:val="002A2563"/>
    <w:rsid w:val="002A5948"/>
    <w:rsid w:val="002A60D8"/>
    <w:rsid w:val="002A645B"/>
    <w:rsid w:val="002B03A1"/>
    <w:rsid w:val="002B186E"/>
    <w:rsid w:val="002B42AF"/>
    <w:rsid w:val="002C054D"/>
    <w:rsid w:val="002C18FF"/>
    <w:rsid w:val="002C6A40"/>
    <w:rsid w:val="002D258E"/>
    <w:rsid w:val="002D40D4"/>
    <w:rsid w:val="002D6AF8"/>
    <w:rsid w:val="002F1CBE"/>
    <w:rsid w:val="002F3186"/>
    <w:rsid w:val="002F4218"/>
    <w:rsid w:val="002F56A7"/>
    <w:rsid w:val="002F69A1"/>
    <w:rsid w:val="00300193"/>
    <w:rsid w:val="003018E2"/>
    <w:rsid w:val="00302BA9"/>
    <w:rsid w:val="00303783"/>
    <w:rsid w:val="00303FA7"/>
    <w:rsid w:val="00310DAF"/>
    <w:rsid w:val="0031117E"/>
    <w:rsid w:val="00311CE0"/>
    <w:rsid w:val="003128A6"/>
    <w:rsid w:val="00325FFA"/>
    <w:rsid w:val="00331316"/>
    <w:rsid w:val="003355C2"/>
    <w:rsid w:val="00340C76"/>
    <w:rsid w:val="0034314C"/>
    <w:rsid w:val="003467DD"/>
    <w:rsid w:val="003519CD"/>
    <w:rsid w:val="00352413"/>
    <w:rsid w:val="00353033"/>
    <w:rsid w:val="00353E9F"/>
    <w:rsid w:val="00356A8B"/>
    <w:rsid w:val="00366151"/>
    <w:rsid w:val="00380A68"/>
    <w:rsid w:val="00381787"/>
    <w:rsid w:val="003864CE"/>
    <w:rsid w:val="00387A6D"/>
    <w:rsid w:val="00394953"/>
    <w:rsid w:val="00394963"/>
    <w:rsid w:val="00395032"/>
    <w:rsid w:val="003B1F8E"/>
    <w:rsid w:val="003B3EDF"/>
    <w:rsid w:val="003B5080"/>
    <w:rsid w:val="003C088E"/>
    <w:rsid w:val="003C117A"/>
    <w:rsid w:val="003C2C26"/>
    <w:rsid w:val="003D25F0"/>
    <w:rsid w:val="003E032B"/>
    <w:rsid w:val="003E0880"/>
    <w:rsid w:val="003E670A"/>
    <w:rsid w:val="003F024C"/>
    <w:rsid w:val="003F3ACD"/>
    <w:rsid w:val="0040069C"/>
    <w:rsid w:val="00407D39"/>
    <w:rsid w:val="004100C3"/>
    <w:rsid w:val="004135A6"/>
    <w:rsid w:val="0041375C"/>
    <w:rsid w:val="004234CE"/>
    <w:rsid w:val="004331ED"/>
    <w:rsid w:val="004364DC"/>
    <w:rsid w:val="00447F76"/>
    <w:rsid w:val="00452339"/>
    <w:rsid w:val="004529CE"/>
    <w:rsid w:val="004536F4"/>
    <w:rsid w:val="00454F42"/>
    <w:rsid w:val="00461F96"/>
    <w:rsid w:val="00462DCB"/>
    <w:rsid w:val="00463F25"/>
    <w:rsid w:val="00467B0B"/>
    <w:rsid w:val="00474D87"/>
    <w:rsid w:val="00481447"/>
    <w:rsid w:val="00482801"/>
    <w:rsid w:val="00485323"/>
    <w:rsid w:val="00490039"/>
    <w:rsid w:val="00492A57"/>
    <w:rsid w:val="00492ADA"/>
    <w:rsid w:val="004967CF"/>
    <w:rsid w:val="004A052F"/>
    <w:rsid w:val="004A33BC"/>
    <w:rsid w:val="004A4720"/>
    <w:rsid w:val="004A7E79"/>
    <w:rsid w:val="004B63CD"/>
    <w:rsid w:val="004C0445"/>
    <w:rsid w:val="004C1179"/>
    <w:rsid w:val="004C1413"/>
    <w:rsid w:val="004C3093"/>
    <w:rsid w:val="004C47E8"/>
    <w:rsid w:val="004D11E8"/>
    <w:rsid w:val="004D16D5"/>
    <w:rsid w:val="004D1F07"/>
    <w:rsid w:val="004D75C0"/>
    <w:rsid w:val="004D7D42"/>
    <w:rsid w:val="004E169F"/>
    <w:rsid w:val="004E240F"/>
    <w:rsid w:val="004E4F3D"/>
    <w:rsid w:val="0051488D"/>
    <w:rsid w:val="005159C2"/>
    <w:rsid w:val="0052591C"/>
    <w:rsid w:val="0052792A"/>
    <w:rsid w:val="0052794A"/>
    <w:rsid w:val="00532373"/>
    <w:rsid w:val="00534E21"/>
    <w:rsid w:val="0053728E"/>
    <w:rsid w:val="005376ED"/>
    <w:rsid w:val="00540FE8"/>
    <w:rsid w:val="00541DBB"/>
    <w:rsid w:val="00542F20"/>
    <w:rsid w:val="00543FFC"/>
    <w:rsid w:val="00544B26"/>
    <w:rsid w:val="005450A8"/>
    <w:rsid w:val="00554A70"/>
    <w:rsid w:val="00556870"/>
    <w:rsid w:val="0055742E"/>
    <w:rsid w:val="00565036"/>
    <w:rsid w:val="00565D8B"/>
    <w:rsid w:val="00570FED"/>
    <w:rsid w:val="00574EC2"/>
    <w:rsid w:val="00575899"/>
    <w:rsid w:val="005769D0"/>
    <w:rsid w:val="00582103"/>
    <w:rsid w:val="00590DE8"/>
    <w:rsid w:val="005979A0"/>
    <w:rsid w:val="005A40BD"/>
    <w:rsid w:val="005A4F41"/>
    <w:rsid w:val="005A7BEF"/>
    <w:rsid w:val="005B05D8"/>
    <w:rsid w:val="005B0EF1"/>
    <w:rsid w:val="005B2001"/>
    <w:rsid w:val="005B6F90"/>
    <w:rsid w:val="005B6F9A"/>
    <w:rsid w:val="005E1237"/>
    <w:rsid w:val="005E1EE2"/>
    <w:rsid w:val="005F27DB"/>
    <w:rsid w:val="005F2C12"/>
    <w:rsid w:val="005F2F60"/>
    <w:rsid w:val="005F7A97"/>
    <w:rsid w:val="00606A8B"/>
    <w:rsid w:val="00621833"/>
    <w:rsid w:val="00626DED"/>
    <w:rsid w:val="006276F6"/>
    <w:rsid w:val="006307DD"/>
    <w:rsid w:val="00632760"/>
    <w:rsid w:val="0063783F"/>
    <w:rsid w:val="006403B0"/>
    <w:rsid w:val="00641B10"/>
    <w:rsid w:val="00642AD1"/>
    <w:rsid w:val="00644AFC"/>
    <w:rsid w:val="006468AC"/>
    <w:rsid w:val="006477F7"/>
    <w:rsid w:val="00651BCD"/>
    <w:rsid w:val="0066116E"/>
    <w:rsid w:val="0066487E"/>
    <w:rsid w:val="0066790E"/>
    <w:rsid w:val="00672287"/>
    <w:rsid w:val="00672B78"/>
    <w:rsid w:val="0067487C"/>
    <w:rsid w:val="00675F3F"/>
    <w:rsid w:val="00686337"/>
    <w:rsid w:val="00687EA5"/>
    <w:rsid w:val="006919FF"/>
    <w:rsid w:val="00696EDA"/>
    <w:rsid w:val="006A0472"/>
    <w:rsid w:val="006A3A7E"/>
    <w:rsid w:val="006A4E81"/>
    <w:rsid w:val="006A4F94"/>
    <w:rsid w:val="006A7321"/>
    <w:rsid w:val="006A77AA"/>
    <w:rsid w:val="006B1800"/>
    <w:rsid w:val="006B2755"/>
    <w:rsid w:val="006B442B"/>
    <w:rsid w:val="006C1709"/>
    <w:rsid w:val="006C3507"/>
    <w:rsid w:val="006C723E"/>
    <w:rsid w:val="006D04E5"/>
    <w:rsid w:val="006D20F5"/>
    <w:rsid w:val="006D249C"/>
    <w:rsid w:val="006D2FD1"/>
    <w:rsid w:val="006D33AB"/>
    <w:rsid w:val="006E1DF1"/>
    <w:rsid w:val="006E39A0"/>
    <w:rsid w:val="006F0B7D"/>
    <w:rsid w:val="006F1921"/>
    <w:rsid w:val="006F38B0"/>
    <w:rsid w:val="006F6330"/>
    <w:rsid w:val="006F63C7"/>
    <w:rsid w:val="0070126E"/>
    <w:rsid w:val="007042F7"/>
    <w:rsid w:val="007157D2"/>
    <w:rsid w:val="00716300"/>
    <w:rsid w:val="007171E7"/>
    <w:rsid w:val="00720558"/>
    <w:rsid w:val="00723168"/>
    <w:rsid w:val="0072322C"/>
    <w:rsid w:val="0072778E"/>
    <w:rsid w:val="00730CA2"/>
    <w:rsid w:val="00731DF6"/>
    <w:rsid w:val="00732128"/>
    <w:rsid w:val="007328E5"/>
    <w:rsid w:val="007361B1"/>
    <w:rsid w:val="00737439"/>
    <w:rsid w:val="0074334D"/>
    <w:rsid w:val="007437B3"/>
    <w:rsid w:val="00745445"/>
    <w:rsid w:val="00750A19"/>
    <w:rsid w:val="00753AE0"/>
    <w:rsid w:val="00760FB3"/>
    <w:rsid w:val="00765FA3"/>
    <w:rsid w:val="00770BFD"/>
    <w:rsid w:val="007727C1"/>
    <w:rsid w:val="0077311A"/>
    <w:rsid w:val="00776339"/>
    <w:rsid w:val="00776BC3"/>
    <w:rsid w:val="0078032F"/>
    <w:rsid w:val="00797FAE"/>
    <w:rsid w:val="007A3DBB"/>
    <w:rsid w:val="007A4BD0"/>
    <w:rsid w:val="007A5B0D"/>
    <w:rsid w:val="007A68A4"/>
    <w:rsid w:val="007B7C26"/>
    <w:rsid w:val="007C01E4"/>
    <w:rsid w:val="007D0B43"/>
    <w:rsid w:val="007D1048"/>
    <w:rsid w:val="007D256F"/>
    <w:rsid w:val="007D31D9"/>
    <w:rsid w:val="007D4567"/>
    <w:rsid w:val="007D4B49"/>
    <w:rsid w:val="007D5107"/>
    <w:rsid w:val="007D559C"/>
    <w:rsid w:val="007D7DC6"/>
    <w:rsid w:val="007E402C"/>
    <w:rsid w:val="007E64B5"/>
    <w:rsid w:val="007F1528"/>
    <w:rsid w:val="007F5D7F"/>
    <w:rsid w:val="0080168A"/>
    <w:rsid w:val="00801FFE"/>
    <w:rsid w:val="00805A16"/>
    <w:rsid w:val="008106D9"/>
    <w:rsid w:val="00812234"/>
    <w:rsid w:val="008147EC"/>
    <w:rsid w:val="00816A55"/>
    <w:rsid w:val="00816A8A"/>
    <w:rsid w:val="00816A9B"/>
    <w:rsid w:val="00823D02"/>
    <w:rsid w:val="00824F67"/>
    <w:rsid w:val="00833C6E"/>
    <w:rsid w:val="00841715"/>
    <w:rsid w:val="00845BFE"/>
    <w:rsid w:val="00845C09"/>
    <w:rsid w:val="0085010A"/>
    <w:rsid w:val="00850592"/>
    <w:rsid w:val="0086091E"/>
    <w:rsid w:val="00860F1B"/>
    <w:rsid w:val="008613DA"/>
    <w:rsid w:val="00865A2A"/>
    <w:rsid w:val="00866FF4"/>
    <w:rsid w:val="00870990"/>
    <w:rsid w:val="0087174E"/>
    <w:rsid w:val="00885A71"/>
    <w:rsid w:val="00886605"/>
    <w:rsid w:val="00887AA6"/>
    <w:rsid w:val="00890596"/>
    <w:rsid w:val="0089104C"/>
    <w:rsid w:val="008924E4"/>
    <w:rsid w:val="008B3508"/>
    <w:rsid w:val="008B54EC"/>
    <w:rsid w:val="008C1149"/>
    <w:rsid w:val="008C23E5"/>
    <w:rsid w:val="008E0432"/>
    <w:rsid w:val="008E0F65"/>
    <w:rsid w:val="008E2D68"/>
    <w:rsid w:val="008E31A7"/>
    <w:rsid w:val="008F631E"/>
    <w:rsid w:val="009035B9"/>
    <w:rsid w:val="0091763B"/>
    <w:rsid w:val="00920BEB"/>
    <w:rsid w:val="00922944"/>
    <w:rsid w:val="00942B03"/>
    <w:rsid w:val="00943C02"/>
    <w:rsid w:val="00944764"/>
    <w:rsid w:val="00950B9F"/>
    <w:rsid w:val="009553EB"/>
    <w:rsid w:val="00963BE4"/>
    <w:rsid w:val="009650D5"/>
    <w:rsid w:val="00965AF7"/>
    <w:rsid w:val="00966722"/>
    <w:rsid w:val="0096773A"/>
    <w:rsid w:val="00972B2A"/>
    <w:rsid w:val="009778B8"/>
    <w:rsid w:val="009814FE"/>
    <w:rsid w:val="00984DD6"/>
    <w:rsid w:val="00991A0F"/>
    <w:rsid w:val="00991A36"/>
    <w:rsid w:val="00997C2C"/>
    <w:rsid w:val="009A1B9F"/>
    <w:rsid w:val="009A75A2"/>
    <w:rsid w:val="009B029B"/>
    <w:rsid w:val="009B10F1"/>
    <w:rsid w:val="009B407F"/>
    <w:rsid w:val="009B59DD"/>
    <w:rsid w:val="009B5BA3"/>
    <w:rsid w:val="009D1566"/>
    <w:rsid w:val="009D74DA"/>
    <w:rsid w:val="009E0BF0"/>
    <w:rsid w:val="009E0F62"/>
    <w:rsid w:val="009E1A03"/>
    <w:rsid w:val="009F149C"/>
    <w:rsid w:val="00A03089"/>
    <w:rsid w:val="00A06278"/>
    <w:rsid w:val="00A071AA"/>
    <w:rsid w:val="00A07851"/>
    <w:rsid w:val="00A113B3"/>
    <w:rsid w:val="00A14AF9"/>
    <w:rsid w:val="00A23730"/>
    <w:rsid w:val="00A23EE7"/>
    <w:rsid w:val="00A26240"/>
    <w:rsid w:val="00A267E2"/>
    <w:rsid w:val="00A31964"/>
    <w:rsid w:val="00A34E5E"/>
    <w:rsid w:val="00A43D46"/>
    <w:rsid w:val="00A51076"/>
    <w:rsid w:val="00A61E72"/>
    <w:rsid w:val="00A647C1"/>
    <w:rsid w:val="00A65552"/>
    <w:rsid w:val="00A657A3"/>
    <w:rsid w:val="00A677AB"/>
    <w:rsid w:val="00A82F82"/>
    <w:rsid w:val="00A835D9"/>
    <w:rsid w:val="00A86AB4"/>
    <w:rsid w:val="00A9150D"/>
    <w:rsid w:val="00A9297C"/>
    <w:rsid w:val="00A9522A"/>
    <w:rsid w:val="00AB2CD1"/>
    <w:rsid w:val="00AB5028"/>
    <w:rsid w:val="00AB64BF"/>
    <w:rsid w:val="00AC0B8D"/>
    <w:rsid w:val="00AC5D58"/>
    <w:rsid w:val="00AE44AB"/>
    <w:rsid w:val="00AE46B1"/>
    <w:rsid w:val="00AE5017"/>
    <w:rsid w:val="00AE5961"/>
    <w:rsid w:val="00AE7A51"/>
    <w:rsid w:val="00AF4CC6"/>
    <w:rsid w:val="00AF7321"/>
    <w:rsid w:val="00B004BF"/>
    <w:rsid w:val="00B01CB8"/>
    <w:rsid w:val="00B04340"/>
    <w:rsid w:val="00B10894"/>
    <w:rsid w:val="00B115E2"/>
    <w:rsid w:val="00B11AED"/>
    <w:rsid w:val="00B1377C"/>
    <w:rsid w:val="00B13BB6"/>
    <w:rsid w:val="00B13BE6"/>
    <w:rsid w:val="00B1482F"/>
    <w:rsid w:val="00B225A4"/>
    <w:rsid w:val="00B23C87"/>
    <w:rsid w:val="00B25A16"/>
    <w:rsid w:val="00B331DD"/>
    <w:rsid w:val="00B4536A"/>
    <w:rsid w:val="00B45A4C"/>
    <w:rsid w:val="00B45B94"/>
    <w:rsid w:val="00B46A5E"/>
    <w:rsid w:val="00B4772D"/>
    <w:rsid w:val="00B62AC1"/>
    <w:rsid w:val="00B63FE0"/>
    <w:rsid w:val="00B64E52"/>
    <w:rsid w:val="00B737CC"/>
    <w:rsid w:val="00B84FDB"/>
    <w:rsid w:val="00B90D29"/>
    <w:rsid w:val="00B913BE"/>
    <w:rsid w:val="00B91FF0"/>
    <w:rsid w:val="00B93249"/>
    <w:rsid w:val="00B942AC"/>
    <w:rsid w:val="00B9434F"/>
    <w:rsid w:val="00B95153"/>
    <w:rsid w:val="00B959E3"/>
    <w:rsid w:val="00B96DF6"/>
    <w:rsid w:val="00BA5948"/>
    <w:rsid w:val="00BB0240"/>
    <w:rsid w:val="00BB0DEC"/>
    <w:rsid w:val="00BB0E86"/>
    <w:rsid w:val="00BB3110"/>
    <w:rsid w:val="00BB3813"/>
    <w:rsid w:val="00BB6816"/>
    <w:rsid w:val="00BC00B4"/>
    <w:rsid w:val="00BC5E17"/>
    <w:rsid w:val="00BC6393"/>
    <w:rsid w:val="00BC78A2"/>
    <w:rsid w:val="00BD34CC"/>
    <w:rsid w:val="00BD51CC"/>
    <w:rsid w:val="00BD667F"/>
    <w:rsid w:val="00BE1755"/>
    <w:rsid w:val="00BE23D2"/>
    <w:rsid w:val="00BF06B7"/>
    <w:rsid w:val="00BF4DBE"/>
    <w:rsid w:val="00C067DF"/>
    <w:rsid w:val="00C07F64"/>
    <w:rsid w:val="00C24FE9"/>
    <w:rsid w:val="00C34CB1"/>
    <w:rsid w:val="00C34DB8"/>
    <w:rsid w:val="00C40CEF"/>
    <w:rsid w:val="00C42399"/>
    <w:rsid w:val="00C42CDF"/>
    <w:rsid w:val="00C438C2"/>
    <w:rsid w:val="00C44723"/>
    <w:rsid w:val="00C45DD5"/>
    <w:rsid w:val="00C50CE6"/>
    <w:rsid w:val="00C527EA"/>
    <w:rsid w:val="00C57E79"/>
    <w:rsid w:val="00C62F8D"/>
    <w:rsid w:val="00C670FF"/>
    <w:rsid w:val="00C71BB4"/>
    <w:rsid w:val="00C71C34"/>
    <w:rsid w:val="00C73C35"/>
    <w:rsid w:val="00C74786"/>
    <w:rsid w:val="00C813D2"/>
    <w:rsid w:val="00C82D7F"/>
    <w:rsid w:val="00C8549A"/>
    <w:rsid w:val="00C8711C"/>
    <w:rsid w:val="00C905DC"/>
    <w:rsid w:val="00CA0F2F"/>
    <w:rsid w:val="00CA6F38"/>
    <w:rsid w:val="00CB7784"/>
    <w:rsid w:val="00CC47C4"/>
    <w:rsid w:val="00CD3A29"/>
    <w:rsid w:val="00CD3C8C"/>
    <w:rsid w:val="00CD6A20"/>
    <w:rsid w:val="00CE0FA6"/>
    <w:rsid w:val="00CE2BB8"/>
    <w:rsid w:val="00CE3122"/>
    <w:rsid w:val="00CE58C9"/>
    <w:rsid w:val="00CE7662"/>
    <w:rsid w:val="00CF014A"/>
    <w:rsid w:val="00CF598A"/>
    <w:rsid w:val="00CF7BBD"/>
    <w:rsid w:val="00CF7FD2"/>
    <w:rsid w:val="00D01048"/>
    <w:rsid w:val="00D023E3"/>
    <w:rsid w:val="00D07499"/>
    <w:rsid w:val="00D11488"/>
    <w:rsid w:val="00D179C5"/>
    <w:rsid w:val="00D27A8C"/>
    <w:rsid w:val="00D32074"/>
    <w:rsid w:val="00D336C3"/>
    <w:rsid w:val="00D36BD7"/>
    <w:rsid w:val="00D414CD"/>
    <w:rsid w:val="00D43B15"/>
    <w:rsid w:val="00D44E4C"/>
    <w:rsid w:val="00D461B8"/>
    <w:rsid w:val="00D50E14"/>
    <w:rsid w:val="00D51475"/>
    <w:rsid w:val="00D519B9"/>
    <w:rsid w:val="00D53194"/>
    <w:rsid w:val="00D56238"/>
    <w:rsid w:val="00D56378"/>
    <w:rsid w:val="00D628DA"/>
    <w:rsid w:val="00D63904"/>
    <w:rsid w:val="00D64721"/>
    <w:rsid w:val="00D65E98"/>
    <w:rsid w:val="00D67399"/>
    <w:rsid w:val="00D7148C"/>
    <w:rsid w:val="00D7285A"/>
    <w:rsid w:val="00D7343B"/>
    <w:rsid w:val="00D763CB"/>
    <w:rsid w:val="00D80847"/>
    <w:rsid w:val="00D866AB"/>
    <w:rsid w:val="00D936A4"/>
    <w:rsid w:val="00D95685"/>
    <w:rsid w:val="00DA7797"/>
    <w:rsid w:val="00DB2A1F"/>
    <w:rsid w:val="00DB2AF1"/>
    <w:rsid w:val="00DB4D26"/>
    <w:rsid w:val="00DB54E7"/>
    <w:rsid w:val="00DC109F"/>
    <w:rsid w:val="00DD2ADC"/>
    <w:rsid w:val="00DD2FF8"/>
    <w:rsid w:val="00DD3475"/>
    <w:rsid w:val="00DD62A2"/>
    <w:rsid w:val="00DD66B6"/>
    <w:rsid w:val="00DD67D3"/>
    <w:rsid w:val="00DE31B8"/>
    <w:rsid w:val="00DF31DD"/>
    <w:rsid w:val="00DF753D"/>
    <w:rsid w:val="00E07A52"/>
    <w:rsid w:val="00E1423A"/>
    <w:rsid w:val="00E14470"/>
    <w:rsid w:val="00E16421"/>
    <w:rsid w:val="00E16F5E"/>
    <w:rsid w:val="00E270BE"/>
    <w:rsid w:val="00E334BF"/>
    <w:rsid w:val="00E44D2A"/>
    <w:rsid w:val="00E50F5D"/>
    <w:rsid w:val="00E5653E"/>
    <w:rsid w:val="00E5742F"/>
    <w:rsid w:val="00E63B42"/>
    <w:rsid w:val="00E71AAE"/>
    <w:rsid w:val="00E72174"/>
    <w:rsid w:val="00E72D0B"/>
    <w:rsid w:val="00E74366"/>
    <w:rsid w:val="00E76907"/>
    <w:rsid w:val="00E90B4A"/>
    <w:rsid w:val="00E95404"/>
    <w:rsid w:val="00E9799E"/>
    <w:rsid w:val="00EA0324"/>
    <w:rsid w:val="00EA20F8"/>
    <w:rsid w:val="00EA2B9B"/>
    <w:rsid w:val="00EA3B98"/>
    <w:rsid w:val="00EA61CA"/>
    <w:rsid w:val="00EB0AA9"/>
    <w:rsid w:val="00EB1021"/>
    <w:rsid w:val="00EB1733"/>
    <w:rsid w:val="00EB2609"/>
    <w:rsid w:val="00EB4D9A"/>
    <w:rsid w:val="00EB6772"/>
    <w:rsid w:val="00EC0343"/>
    <w:rsid w:val="00EC2D69"/>
    <w:rsid w:val="00EC30E9"/>
    <w:rsid w:val="00EC5230"/>
    <w:rsid w:val="00ED0FBE"/>
    <w:rsid w:val="00ED2862"/>
    <w:rsid w:val="00ED33E3"/>
    <w:rsid w:val="00ED34EC"/>
    <w:rsid w:val="00ED413A"/>
    <w:rsid w:val="00ED4501"/>
    <w:rsid w:val="00EE27B6"/>
    <w:rsid w:val="00EE31AC"/>
    <w:rsid w:val="00EE694E"/>
    <w:rsid w:val="00EE7366"/>
    <w:rsid w:val="00EF612F"/>
    <w:rsid w:val="00F03324"/>
    <w:rsid w:val="00F102F9"/>
    <w:rsid w:val="00F166C0"/>
    <w:rsid w:val="00F2431B"/>
    <w:rsid w:val="00F33201"/>
    <w:rsid w:val="00F35289"/>
    <w:rsid w:val="00F35D3D"/>
    <w:rsid w:val="00F37310"/>
    <w:rsid w:val="00F41565"/>
    <w:rsid w:val="00F4175E"/>
    <w:rsid w:val="00F41AED"/>
    <w:rsid w:val="00F42407"/>
    <w:rsid w:val="00F47301"/>
    <w:rsid w:val="00F535E2"/>
    <w:rsid w:val="00F5532F"/>
    <w:rsid w:val="00F563A8"/>
    <w:rsid w:val="00F57FC7"/>
    <w:rsid w:val="00F62DB8"/>
    <w:rsid w:val="00F6400A"/>
    <w:rsid w:val="00F715D7"/>
    <w:rsid w:val="00F77F2D"/>
    <w:rsid w:val="00F8012A"/>
    <w:rsid w:val="00F81FD3"/>
    <w:rsid w:val="00F84447"/>
    <w:rsid w:val="00FA2C45"/>
    <w:rsid w:val="00FB254D"/>
    <w:rsid w:val="00FC0090"/>
    <w:rsid w:val="00FC1CDA"/>
    <w:rsid w:val="00FC75CA"/>
    <w:rsid w:val="00FD1CAD"/>
    <w:rsid w:val="00FD4748"/>
    <w:rsid w:val="00FD544A"/>
    <w:rsid w:val="00FE2031"/>
    <w:rsid w:val="00FF067C"/>
    <w:rsid w:val="00FF2AD6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D8EC"/>
  <w15:docId w15:val="{69BCC73F-BBC9-4C7D-B23B-D32FBD0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50726"/>
    <w:pPr>
      <w:spacing w:before="120" w:after="120"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42226"/>
    <w:pPr>
      <w:keepNext/>
      <w:keepLines/>
      <w:numPr>
        <w:numId w:val="11"/>
      </w:numPr>
      <w:pBdr>
        <w:bottom w:val="single" w:sz="12" w:space="1" w:color="D31145"/>
      </w:pBdr>
      <w:spacing w:before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2226"/>
    <w:pPr>
      <w:keepNext/>
      <w:keepLines/>
      <w:numPr>
        <w:ilvl w:val="1"/>
        <w:numId w:val="11"/>
      </w:numPr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2226"/>
    <w:pPr>
      <w:keepNext/>
      <w:keepLines/>
      <w:numPr>
        <w:ilvl w:val="2"/>
        <w:numId w:val="11"/>
      </w:numPr>
      <w:spacing w:before="24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C00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00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00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00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00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00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B42AF"/>
    <w:pPr>
      <w:pBdr>
        <w:bottom w:val="single" w:sz="8" w:space="4" w:color="D31145"/>
      </w:pBdr>
      <w:spacing w:before="3000" w:after="0"/>
      <w:contextualSpacing/>
    </w:pPr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42AF"/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42AF"/>
    <w:pPr>
      <w:numPr>
        <w:ilvl w:val="1"/>
      </w:numPr>
    </w:pPr>
    <w:rPr>
      <w:rFonts w:ascii="Calibri Light" w:eastAsiaTheme="majorEastAsia" w:hAnsi="Calibri Light" w:cstheme="majorBidi"/>
      <w:iCs/>
      <w:sz w:val="28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2B42AF"/>
    <w:rPr>
      <w:rFonts w:ascii="Calibri Light" w:eastAsiaTheme="majorEastAsia" w:hAnsi="Calibri Light" w:cstheme="majorBidi"/>
      <w:iCs/>
      <w:sz w:val="28"/>
      <w:szCs w:val="24"/>
    </w:rPr>
  </w:style>
  <w:style w:type="paragraph" w:customStyle="1" w:styleId="Seznamslovan">
    <w:name w:val="Seznam číslovaný"/>
    <w:basedOn w:val="Odstavecseseznamem"/>
    <w:qFormat/>
    <w:rsid w:val="004D16D5"/>
    <w:pPr>
      <w:numPr>
        <w:numId w:val="13"/>
      </w:numPr>
      <w:ind w:left="568" w:hanging="284"/>
    </w:pPr>
  </w:style>
  <w:style w:type="paragraph" w:styleId="Zhlav">
    <w:name w:val="header"/>
    <w:basedOn w:val="Normln"/>
    <w:link w:val="ZhlavChar"/>
    <w:uiPriority w:val="99"/>
    <w:unhideWhenUsed/>
    <w:rsid w:val="007E402C"/>
    <w:pPr>
      <w:tabs>
        <w:tab w:val="center" w:pos="4536"/>
        <w:tab w:val="right" w:pos="9072"/>
      </w:tabs>
      <w:spacing w:before="0" w:after="0"/>
    </w:pPr>
  </w:style>
  <w:style w:type="paragraph" w:styleId="Zpat">
    <w:name w:val="footer"/>
    <w:basedOn w:val="Normln"/>
    <w:link w:val="ZpatChar"/>
    <w:uiPriority w:val="99"/>
    <w:unhideWhenUsed/>
    <w:rsid w:val="004E4F3D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4E4F3D"/>
  </w:style>
  <w:style w:type="character" w:styleId="Hypertextovodkaz">
    <w:name w:val="Hyperlink"/>
    <w:basedOn w:val="Standardnpsmoodstavce"/>
    <w:uiPriority w:val="99"/>
    <w:unhideWhenUsed/>
    <w:rsid w:val="00886605"/>
    <w:rPr>
      <w:color w:val="0000FF" w:themeColor="hyperlink"/>
      <w:u w:val="single"/>
    </w:rPr>
  </w:style>
  <w:style w:type="character" w:styleId="Odkazintenzivn">
    <w:name w:val="Intense Reference"/>
    <w:basedOn w:val="Standardnpsmoodstavce"/>
    <w:uiPriority w:val="32"/>
    <w:rsid w:val="00886605"/>
    <w:rPr>
      <w:b/>
      <w:bCs/>
      <w:smallCaps/>
      <w:color w:val="4F81BD" w:themeColor="accent1"/>
      <w:spacing w:val="5"/>
    </w:rPr>
  </w:style>
  <w:style w:type="paragraph" w:customStyle="1" w:styleId="Zpat1">
    <w:name w:val="Zápatí1"/>
    <w:basedOn w:val="Normln"/>
    <w:link w:val="FooterChar"/>
    <w:qFormat/>
    <w:rsid w:val="00EC30E9"/>
    <w:rPr>
      <w:sz w:val="18"/>
      <w:szCs w:val="18"/>
    </w:rPr>
  </w:style>
  <w:style w:type="table" w:styleId="Mkatabulky">
    <w:name w:val="Table Grid"/>
    <w:basedOn w:val="Normlntabulka"/>
    <w:uiPriority w:val="39"/>
    <w:rsid w:val="0049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Standardnpsmoodstavce"/>
    <w:link w:val="Zpat1"/>
    <w:rsid w:val="00EC30E9"/>
    <w:rPr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2A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2ADA"/>
    <w:rPr>
      <w:rFonts w:ascii="Tahoma" w:hAnsi="Tahoma" w:cs="Tahoma"/>
      <w:sz w:val="16"/>
      <w:szCs w:val="16"/>
    </w:rPr>
  </w:style>
  <w:style w:type="paragraph" w:customStyle="1" w:styleId="Autoi">
    <w:name w:val="Autoři"/>
    <w:basedOn w:val="Normln"/>
    <w:link w:val="AutoiChar"/>
    <w:rsid w:val="00297994"/>
    <w:pPr>
      <w:spacing w:before="0" w:after="0"/>
    </w:pPr>
  </w:style>
  <w:style w:type="character" w:customStyle="1" w:styleId="Nadpis1Char">
    <w:name w:val="Nadpis 1 Char"/>
    <w:basedOn w:val="Standardnpsmoodstavce"/>
    <w:link w:val="Nadpis1"/>
    <w:uiPriority w:val="9"/>
    <w:rsid w:val="0004222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AutoiChar">
    <w:name w:val="Autoři Char"/>
    <w:basedOn w:val="Standardnpsmoodstavce"/>
    <w:link w:val="Autoi"/>
    <w:rsid w:val="00297994"/>
    <w:rPr>
      <w:rFonts w:ascii="Arial" w:hAnsi="Arial"/>
    </w:rPr>
  </w:style>
  <w:style w:type="paragraph" w:customStyle="1" w:styleId="Obsah">
    <w:name w:val="Obsah"/>
    <w:basedOn w:val="Podnadpis"/>
    <w:link w:val="ObsahChar"/>
    <w:rsid w:val="00805A16"/>
    <w:rPr>
      <w:rFonts w:asciiTheme="minorHAnsi" w:hAnsiTheme="minorHAnsi"/>
      <w:b/>
      <w:sz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0C13E1"/>
    <w:pPr>
      <w:spacing w:before="480" w:after="0" w:line="276" w:lineRule="auto"/>
      <w:outlineLvl w:val="9"/>
    </w:pPr>
    <w:rPr>
      <w:rFonts w:asciiTheme="majorHAnsi" w:hAnsiTheme="majorHAnsi"/>
      <w:sz w:val="28"/>
      <w:lang w:eastAsia="cs-CZ"/>
    </w:rPr>
  </w:style>
  <w:style w:type="character" w:customStyle="1" w:styleId="ObsahChar">
    <w:name w:val="Obsah Char"/>
    <w:basedOn w:val="PodnadpisChar"/>
    <w:link w:val="Obsah"/>
    <w:rsid w:val="00805A16"/>
    <w:rPr>
      <w:rFonts w:ascii="Calibri Light" w:eastAsiaTheme="majorEastAsia" w:hAnsi="Calibri Light" w:cstheme="majorBidi"/>
      <w:b/>
      <w:iCs/>
      <w:color w:val="365F91" w:themeColor="accent1" w:themeShade="BF"/>
      <w:sz w:val="36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0C13E1"/>
    <w:pPr>
      <w:spacing w:after="100"/>
    </w:pPr>
  </w:style>
  <w:style w:type="paragraph" w:styleId="Odstavecseseznamem">
    <w:name w:val="List Paragraph"/>
    <w:aliases w:val="Seznam odrážkový"/>
    <w:basedOn w:val="Normln"/>
    <w:uiPriority w:val="34"/>
    <w:qFormat/>
    <w:rsid w:val="00050726"/>
    <w:pPr>
      <w:numPr>
        <w:numId w:val="9"/>
      </w:numPr>
      <w:ind w:left="568" w:hanging="284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4222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42226"/>
    <w:rPr>
      <w:rFonts w:ascii="Arial" w:eastAsiaTheme="majorEastAsia" w:hAnsi="Arial" w:cstheme="majorBidi"/>
      <w:b/>
      <w:bCs/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0E459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E4599"/>
    <w:pPr>
      <w:spacing w:after="100"/>
      <w:ind w:left="440"/>
    </w:pPr>
  </w:style>
  <w:style w:type="paragraph" w:customStyle="1" w:styleId="Popisekobrzku">
    <w:name w:val="Popisek obrázku"/>
    <w:basedOn w:val="Normln"/>
    <w:link w:val="PopisekobrzkuChar"/>
    <w:qFormat/>
    <w:rsid w:val="005A4F41"/>
    <w:pPr>
      <w:spacing w:after="360"/>
    </w:pPr>
    <w:rPr>
      <w:color w:val="D31145"/>
    </w:rPr>
  </w:style>
  <w:style w:type="paragraph" w:customStyle="1" w:styleId="Popisektabulky">
    <w:name w:val="Popisek tabulky"/>
    <w:basedOn w:val="Popisekobrzku"/>
    <w:link w:val="PopisektabulkyChar"/>
    <w:qFormat/>
    <w:rsid w:val="006A77AA"/>
    <w:pPr>
      <w:spacing w:before="360" w:after="120"/>
    </w:pPr>
  </w:style>
  <w:style w:type="character" w:customStyle="1" w:styleId="PopisekobrzkuChar">
    <w:name w:val="Popisek obrázku Char"/>
    <w:basedOn w:val="Standardnpsmoodstavce"/>
    <w:link w:val="Popisekobrzku"/>
    <w:rsid w:val="005A4F41"/>
    <w:rPr>
      <w:rFonts w:ascii="Arial" w:hAnsi="Arial"/>
      <w:color w:val="D31145"/>
    </w:rPr>
  </w:style>
  <w:style w:type="table" w:styleId="Svtlstnovn">
    <w:name w:val="Light Shading"/>
    <w:basedOn w:val="Normlntabulka"/>
    <w:uiPriority w:val="60"/>
    <w:rsid w:val="00200E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opisektabulkyChar">
    <w:name w:val="Popisek tabulky Char"/>
    <w:basedOn w:val="PopisekobrzkuChar"/>
    <w:link w:val="Popisektabulky"/>
    <w:rsid w:val="006A77AA"/>
    <w:rPr>
      <w:rFonts w:ascii="Arial" w:hAnsi="Arial"/>
      <w:color w:val="2A4387"/>
    </w:rPr>
  </w:style>
  <w:style w:type="paragraph" w:customStyle="1" w:styleId="Obsahtabulky">
    <w:name w:val="Obsah tabulky"/>
    <w:basedOn w:val="Normln"/>
    <w:link w:val="ObsahtabulkyChar"/>
    <w:qFormat/>
    <w:rsid w:val="00200E6E"/>
    <w:pPr>
      <w:spacing w:before="0" w:after="0"/>
    </w:pPr>
    <w:rPr>
      <w:bCs/>
      <w:color w:val="000000" w:themeColor="text1" w:themeShade="BF"/>
    </w:rPr>
  </w:style>
  <w:style w:type="table" w:styleId="Svtlstnovnzvraznn1">
    <w:name w:val="Light Shading Accent 1"/>
    <w:basedOn w:val="Normlntabulka"/>
    <w:uiPriority w:val="60"/>
    <w:rsid w:val="0026270D"/>
    <w:pPr>
      <w:spacing w:after="0" w:line="240" w:lineRule="auto"/>
    </w:pPr>
    <w:rPr>
      <w:color w:val="29609C"/>
    </w:rPr>
    <w:tblPr>
      <w:tblStyleRowBandSize w:val="1"/>
      <w:tblStyleColBandSize w:val="1"/>
      <w:tblBorders>
        <w:top w:val="single" w:sz="4" w:space="0" w:color="2A4387"/>
        <w:bottom w:val="single" w:sz="4" w:space="0" w:color="2A4387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bsahtabulkyChar">
    <w:name w:val="Obsah tabulky Char"/>
    <w:basedOn w:val="Standardnpsmoodstavce"/>
    <w:link w:val="Obsahtabulky"/>
    <w:rsid w:val="00200E6E"/>
    <w:rPr>
      <w:bCs/>
      <w:color w:val="000000" w:themeColor="text1" w:themeShade="BF"/>
    </w:rPr>
  </w:style>
  <w:style w:type="character" w:styleId="Zstupntext">
    <w:name w:val="Placeholder Text"/>
    <w:basedOn w:val="Standardnpsmoodstavce"/>
    <w:uiPriority w:val="99"/>
    <w:semiHidden/>
    <w:rsid w:val="00EA2B9B"/>
    <w:rPr>
      <w:color w:val="808080"/>
    </w:rPr>
  </w:style>
  <w:style w:type="table" w:styleId="Svtlmkatabulky">
    <w:name w:val="Grid Table Light"/>
    <w:basedOn w:val="Normlntabulka"/>
    <w:uiPriority w:val="40"/>
    <w:rsid w:val="00EA2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4Char">
    <w:name w:val="Nadpis 4 Char"/>
    <w:basedOn w:val="Standardnpsmoodstavce"/>
    <w:link w:val="Nadpis4"/>
    <w:uiPriority w:val="9"/>
    <w:semiHidden/>
    <w:rsid w:val="00BC00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00B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00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00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0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0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7E402C"/>
    <w:rPr>
      <w:rFonts w:ascii="Arial" w:hAnsi="Arial"/>
    </w:rPr>
  </w:style>
  <w:style w:type="character" w:styleId="Odkaznakoment">
    <w:name w:val="annotation reference"/>
    <w:basedOn w:val="Standardnpsmoodstavce"/>
    <w:uiPriority w:val="99"/>
    <w:semiHidden/>
    <w:unhideWhenUsed/>
    <w:rsid w:val="007A5B0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A5B0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A5B0D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A5B0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A5B0D"/>
    <w:rPr>
      <w:rFonts w:ascii="Arial" w:hAnsi="Arial"/>
      <w:b/>
      <w:bCs/>
      <w:sz w:val="20"/>
      <w:szCs w:val="20"/>
    </w:rPr>
  </w:style>
  <w:style w:type="table" w:styleId="Tabulkaseznamu2zvraznn2">
    <w:name w:val="List Table 2 Accent 2"/>
    <w:basedOn w:val="Normlntabulka"/>
    <w:uiPriority w:val="47"/>
    <w:rsid w:val="00816A8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816A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ulkaseznamu3zvraznn2">
    <w:name w:val="List Table 3 Accent 2"/>
    <w:basedOn w:val="Normlntabulka"/>
    <w:uiPriority w:val="48"/>
    <w:rsid w:val="004A7E7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832E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1488D"/>
    <w:rPr>
      <w:color w:val="800080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4334D"/>
    <w:pPr>
      <w:spacing w:before="0"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4334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433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90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4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3.png"/><Relationship Id="rId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8AABD83-4655-4672-AC9A-E4F09D2D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953</Words>
  <Characters>5629</Characters>
  <Application>Microsoft Office Word</Application>
  <DocSecurity>0</DocSecurity>
  <Lines>46</Lines>
  <Paragraphs>13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</dc:creator>
  <cp:lastModifiedBy>Ladislav Dušek</cp:lastModifiedBy>
  <cp:revision>3</cp:revision>
  <cp:lastPrinted>2018-06-05T11:05:00Z</cp:lastPrinted>
  <dcterms:created xsi:type="dcterms:W3CDTF">2020-05-06T16:28:00Z</dcterms:created>
  <dcterms:modified xsi:type="dcterms:W3CDTF">2020-05-06T16:53:00Z</dcterms:modified>
</cp:coreProperties>
</file>