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E5" w:rsidRDefault="00440F9A" w:rsidP="00CB2C0C">
      <w:pPr>
        <w:ind w:left="5670"/>
        <w:rPr>
          <w:b/>
          <w:u w:val="single"/>
        </w:rPr>
      </w:pPr>
      <w:r w:rsidRPr="00CB2C0C">
        <w:rPr>
          <w:b/>
        </w:rPr>
        <w:t>Ministerstvo vnitra</w:t>
      </w:r>
      <w:r w:rsidR="00CB2C0C">
        <w:rPr>
          <w:b/>
        </w:rPr>
        <w:t xml:space="preserve"> ČR</w:t>
      </w:r>
      <w:r>
        <w:br/>
        <w:t>odbor veřejné správy, dozoru a kontroly</w:t>
      </w:r>
      <w:r>
        <w:br/>
        <w:t>nám Hrdinů 1634/3</w:t>
      </w:r>
      <w:r>
        <w:br/>
      </w:r>
      <w:r w:rsidRPr="00CB2C0C">
        <w:rPr>
          <w:b/>
          <w:u w:val="single"/>
        </w:rPr>
        <w:t>140 21 Praha 4</w:t>
      </w:r>
    </w:p>
    <w:p w:rsidR="00CB2C0C" w:rsidRPr="00CB2C0C" w:rsidRDefault="00CB2C0C" w:rsidP="00CB2C0C">
      <w:pPr>
        <w:ind w:left="5670"/>
        <w:rPr>
          <w:i/>
        </w:rPr>
      </w:pPr>
      <w:r w:rsidRPr="00CB2C0C">
        <w:rPr>
          <w:i/>
        </w:rPr>
        <w:t xml:space="preserve">k rukám Ing. Marie </w:t>
      </w:r>
      <w:proofErr w:type="spellStart"/>
      <w:r w:rsidRPr="00CB2C0C">
        <w:rPr>
          <w:i/>
        </w:rPr>
        <w:t>Kostruhové</w:t>
      </w:r>
      <w:proofErr w:type="spellEnd"/>
      <w:r w:rsidRPr="00CB2C0C">
        <w:rPr>
          <w:i/>
        </w:rPr>
        <w:t>, ředitelky odboru</w:t>
      </w:r>
    </w:p>
    <w:p w:rsidR="00CB2C0C" w:rsidRDefault="00CB2C0C" w:rsidP="00435D84">
      <w:pPr>
        <w:jc w:val="both"/>
      </w:pPr>
    </w:p>
    <w:p w:rsidR="00440F9A" w:rsidRDefault="00440F9A" w:rsidP="00435D84">
      <w:pPr>
        <w:jc w:val="both"/>
      </w:pPr>
      <w:r>
        <w:t>V Plzni dne 27. ledna 2017</w:t>
      </w:r>
    </w:p>
    <w:p w:rsidR="00A72897" w:rsidRPr="00CB2C0C" w:rsidRDefault="00A72897" w:rsidP="00435D84">
      <w:pPr>
        <w:jc w:val="both"/>
        <w:rPr>
          <w:b/>
          <w:sz w:val="24"/>
          <w:u w:val="single"/>
        </w:rPr>
      </w:pPr>
      <w:r w:rsidRPr="00CB2C0C">
        <w:rPr>
          <w:b/>
          <w:sz w:val="24"/>
          <w:u w:val="single"/>
        </w:rPr>
        <w:t>Věc: Podnět k</w:t>
      </w:r>
      <w:r w:rsidR="00CB2C0C" w:rsidRPr="00CB2C0C">
        <w:rPr>
          <w:b/>
          <w:sz w:val="24"/>
          <w:u w:val="single"/>
        </w:rPr>
        <w:t> prověření usnesení Zastupit</w:t>
      </w:r>
      <w:r w:rsidR="001F0441">
        <w:rPr>
          <w:b/>
          <w:sz w:val="24"/>
          <w:u w:val="single"/>
        </w:rPr>
        <w:t>elstva statutárního města Plzně</w:t>
      </w:r>
      <w:r w:rsidRPr="00CB2C0C">
        <w:rPr>
          <w:b/>
          <w:sz w:val="24"/>
          <w:u w:val="single"/>
        </w:rPr>
        <w:t xml:space="preserve"> </w:t>
      </w:r>
    </w:p>
    <w:p w:rsidR="00A72897" w:rsidRDefault="00440F9A" w:rsidP="00435D84">
      <w:pPr>
        <w:jc w:val="both"/>
      </w:pPr>
      <w:r>
        <w:t>Vážená paní ředitelko,</w:t>
      </w:r>
    </w:p>
    <w:p w:rsidR="00440F9A" w:rsidRDefault="00440F9A" w:rsidP="00435D84">
      <w:pPr>
        <w:jc w:val="both"/>
      </w:pPr>
      <w:r>
        <w:t>obracím se na Vás ve věc</w:t>
      </w:r>
      <w:r w:rsidR="00A36B02">
        <w:t>i žádosti o prošetření postupu Z</w:t>
      </w:r>
      <w:r>
        <w:t>astupitelstva města Plzně</w:t>
      </w:r>
      <w:r w:rsidR="00A36B02">
        <w:t>, při přijímání usnesení</w:t>
      </w:r>
      <w:r>
        <w:t xml:space="preserve"> ze dne 15. prosince 2016, číslo 636/2016. Tímto usnesením zastupitelstvo schválilo uzavření Dohody o částečné úhradě ceny za přepravu, odběr a čištění splaškových odpadních vod se společností VODÁRNA PLZEŇ a.s.</w:t>
      </w:r>
      <w:r w:rsidR="001E2A5A">
        <w:t>, IČ 252 05 625, se sídlem Malostranská 143/2, Plzeň, PSČ 317 68</w:t>
      </w:r>
      <w:r>
        <w:t xml:space="preserve"> </w:t>
      </w:r>
      <w:r w:rsidR="00A23B36">
        <w:t xml:space="preserve">(dále jen </w:t>
      </w:r>
      <w:r w:rsidR="00A23B36" w:rsidRPr="00A23B36">
        <w:rPr>
          <w:b/>
        </w:rPr>
        <w:t>„</w:t>
      </w:r>
      <w:proofErr w:type="gramStart"/>
      <w:r w:rsidR="00A23B36" w:rsidRPr="00A23B36">
        <w:rPr>
          <w:b/>
        </w:rPr>
        <w:t>Vodárna“</w:t>
      </w:r>
      <w:r w:rsidR="00A23B36">
        <w:t xml:space="preserve">) </w:t>
      </w:r>
      <w:r>
        <w:t>(dále</w:t>
      </w:r>
      <w:proofErr w:type="gramEnd"/>
      <w:r>
        <w:t xml:space="preserve"> jen </w:t>
      </w:r>
      <w:r w:rsidRPr="00A23B36">
        <w:rPr>
          <w:b/>
        </w:rPr>
        <w:t>„Dohoda“</w:t>
      </w:r>
      <w:r>
        <w:t>), a současně uložilo Radě města Plzně tuto Dohodu uzavřít v termínu do 31. prosince 2016. Předmět</w:t>
      </w:r>
      <w:r w:rsidR="00A36B02">
        <w:t>em</w:t>
      </w:r>
      <w:r>
        <w:t xml:space="preserve"> Dohody je závazek Statutárního města Plzně</w:t>
      </w:r>
      <w:r w:rsidR="00A36B02">
        <w:t xml:space="preserve"> </w:t>
      </w:r>
      <w:r>
        <w:t xml:space="preserve">uhradit </w:t>
      </w:r>
      <w:r w:rsidR="00A23B36">
        <w:t>Vodárně</w:t>
      </w:r>
      <w:r>
        <w:t xml:space="preserve"> za každého vlastníka nemovité věci nacházející se na území městského obvodu Plzeň 10 – Lhota</w:t>
      </w:r>
      <w:r w:rsidR="00A36B02">
        <w:t xml:space="preserve"> (dále jen </w:t>
      </w:r>
      <w:r w:rsidR="00A36B02" w:rsidRPr="00A23B36">
        <w:rPr>
          <w:b/>
        </w:rPr>
        <w:t>„Objednatel“</w:t>
      </w:r>
      <w:r w:rsidR="00A36B02">
        <w:t>)</w:t>
      </w:r>
      <w:r>
        <w:t>, kterému Vodárna na základě smluvního vztahu poskytuje službu spočívající v přepravě, odběru a čištění odpadních vod, část ceny za tuto službu.</w:t>
      </w:r>
    </w:p>
    <w:p w:rsidR="00A36B02" w:rsidRPr="00A23B36" w:rsidRDefault="00A36B02" w:rsidP="00435D84">
      <w:pPr>
        <w:jc w:val="both"/>
      </w:pPr>
      <w:r>
        <w:t xml:space="preserve">Jak je dále v Dohodě stanoveno, Statutární město Plzeň se zavázalo uhradit </w:t>
      </w:r>
      <w:r w:rsidR="00A23B36">
        <w:t>Vodárně</w:t>
      </w:r>
      <w:r>
        <w:t xml:space="preserve"> za jeden svoz </w:t>
      </w:r>
      <w:r w:rsidR="00465C8D">
        <w:t xml:space="preserve">odpadních vod </w:t>
      </w:r>
      <w:r>
        <w:t>část ceny ve výši rozdílu mezi celkovou výší ceny za odvoz a částkou 800</w:t>
      </w:r>
      <w:r w:rsidR="00A23B36">
        <w:t xml:space="preserve">,- </w:t>
      </w:r>
      <w:r>
        <w:t xml:space="preserve">Kč. </w:t>
      </w:r>
      <w:r w:rsidR="00A23B36">
        <w:t>Vodárna</w:t>
      </w:r>
      <w:r>
        <w:t xml:space="preserve"> má dle Dohody vystavit </w:t>
      </w:r>
      <w:r w:rsidR="00EB6B27">
        <w:t>Objednateli</w:t>
      </w:r>
      <w:r>
        <w:t>, fakturu na celkovou výši ceny, kterou je Objednatel povinen uhradit jen do výše 800,- Kč. Zbylou část fakturované ceny pak uhradí Statutární město Plzeň, a to na základě výzvy, jejíž přílohou bude rozpi</w:t>
      </w:r>
      <w:r w:rsidR="00B41032">
        <w:t>s vystavených daňových dokladů O</w:t>
      </w:r>
      <w:r>
        <w:t xml:space="preserve">bjednatelům. </w:t>
      </w:r>
      <w:r w:rsidRPr="00A23B36">
        <w:rPr>
          <w:b/>
          <w:u w:val="single"/>
        </w:rPr>
        <w:t xml:space="preserve">Konkrétní částka, která má být ze strany Statutárního města Plzně za jeden vývoz nebo na jednoho Objednatele hrazena v Dohodě nijak určena není. </w:t>
      </w:r>
      <w:r w:rsidRPr="00A23B36">
        <w:rPr>
          <w:b/>
        </w:rPr>
        <w:t xml:space="preserve">Stejně tak není ujednán maximální objem </w:t>
      </w:r>
      <w:r w:rsidR="00EB6B27">
        <w:rPr>
          <w:b/>
        </w:rPr>
        <w:t xml:space="preserve">či jiná specifikace </w:t>
      </w:r>
      <w:r w:rsidRPr="00A23B36">
        <w:rPr>
          <w:b/>
        </w:rPr>
        <w:t xml:space="preserve">finančních prostředků, které Statutární město Plzeň za služby </w:t>
      </w:r>
      <w:r w:rsidR="00F7656D">
        <w:rPr>
          <w:b/>
        </w:rPr>
        <w:t xml:space="preserve">Vodárně </w:t>
      </w:r>
      <w:r w:rsidR="00EB6B27">
        <w:rPr>
          <w:b/>
        </w:rPr>
        <w:t>celkově uhradí.</w:t>
      </w:r>
    </w:p>
    <w:p w:rsidR="00440F9A" w:rsidRPr="00E826BA" w:rsidRDefault="00A36B02" w:rsidP="00435D84">
      <w:pPr>
        <w:jc w:val="both"/>
        <w:rPr>
          <w:b/>
          <w:u w:val="single"/>
        </w:rPr>
      </w:pPr>
      <w:r w:rsidRPr="00A23B36">
        <w:rPr>
          <w:b/>
        </w:rPr>
        <w:t>V uzavření výše uvedené Dohody spatřuji porušení zákona</w:t>
      </w:r>
      <w:r w:rsidR="005740C3">
        <w:t>, a to konkrétně zákona č. 12</w:t>
      </w:r>
      <w:r>
        <w:t xml:space="preserve">8/2000 Sb., o obcích (dále jen </w:t>
      </w:r>
      <w:r w:rsidRPr="00A23B36">
        <w:rPr>
          <w:b/>
        </w:rPr>
        <w:t>„zákon o obcích“</w:t>
      </w:r>
      <w:r>
        <w:t xml:space="preserve">), </w:t>
      </w:r>
      <w:r w:rsidRPr="00E826BA">
        <w:rPr>
          <w:b/>
        </w:rPr>
        <w:t>neboť tím, že Statutární město Plzeň uzavřelo Dohodu, jejím</w:t>
      </w:r>
      <w:r w:rsidR="00435D84" w:rsidRPr="00E826BA">
        <w:rPr>
          <w:b/>
        </w:rPr>
        <w:t>ž</w:t>
      </w:r>
      <w:r w:rsidRPr="00E826BA">
        <w:rPr>
          <w:b/>
        </w:rPr>
        <w:t xml:space="preserve"> předmětem není konkrétní výše plnění či </w:t>
      </w:r>
      <w:r w:rsidR="00435D84" w:rsidRPr="00E826BA">
        <w:rPr>
          <w:b/>
        </w:rPr>
        <w:t xml:space="preserve">maximální možná výše plnění, porušilo ustanovení § 38 </w:t>
      </w:r>
      <w:r w:rsidR="00E826BA" w:rsidRPr="00E826BA">
        <w:rPr>
          <w:b/>
        </w:rPr>
        <w:t xml:space="preserve">odst. 1 </w:t>
      </w:r>
      <w:r w:rsidR="00435D84" w:rsidRPr="00E826BA">
        <w:rPr>
          <w:b/>
        </w:rPr>
        <w:t xml:space="preserve">zákona o obcích, podle kterého </w:t>
      </w:r>
      <w:r w:rsidR="00435D84" w:rsidRPr="00E826BA">
        <w:rPr>
          <w:b/>
          <w:u w:val="single"/>
        </w:rPr>
        <w:t xml:space="preserve">má být majetek obce využíván účelně a hospodárně v souladu s jejími zájmy a úkoly vyplývajícími ze zákonem vymezené působnosti. </w:t>
      </w:r>
    </w:p>
    <w:p w:rsidR="00435D84" w:rsidRPr="00E826BA" w:rsidRDefault="00435D84" w:rsidP="00435D84">
      <w:pPr>
        <w:jc w:val="both"/>
        <w:rPr>
          <w:b/>
          <w:u w:val="single"/>
        </w:rPr>
      </w:pPr>
      <w:r>
        <w:t xml:space="preserve">V návaznosti na skutečnosti výše dále uvádím, že služby dle Dohody provádí </w:t>
      </w:r>
      <w:r w:rsidR="00E30D48">
        <w:t>Vodárna</w:t>
      </w:r>
      <w:r>
        <w:t>, jejímž jediným akcionářem je Statutární město Plzeň, prostřednictvím</w:t>
      </w:r>
      <w:r w:rsidR="00BA22F6">
        <w:t xml:space="preserve"> třetí společnosti, jejíž ceny jsou ve srovnání s jinými místními dodavateli vykonávajícími stejnou činnost několikanásobně vyšší. </w:t>
      </w:r>
      <w:r w:rsidR="00BA22F6" w:rsidRPr="00E826BA">
        <w:rPr>
          <w:b/>
          <w:u w:val="single"/>
        </w:rPr>
        <w:t xml:space="preserve">Statutární město Plzeň tak veřejné finanční prostředky využívá nehospodárně a porušuje péči řádného hospodáře. </w:t>
      </w:r>
    </w:p>
    <w:p w:rsidR="00BA22F6" w:rsidRDefault="00BA22F6" w:rsidP="00435D84">
      <w:pPr>
        <w:jc w:val="both"/>
      </w:pPr>
      <w:r>
        <w:lastRenderedPageBreak/>
        <w:t>Důvodem uzavření Dohody, resp. vůbec potřeby přispívat občanům městské části Plzeň 10 – Lhota na přepravu, odběr a čištění splaškových vod, je skutečnost, že Statutární město Plzeň se na základě Dohody o připojení ze dne 27. listopadu 2002, uzavřené s původní obcí Lhota, zavázalo zajistit realiz</w:t>
      </w:r>
      <w:r w:rsidR="00156971">
        <w:t>aci odkanalizování území původní</w:t>
      </w:r>
      <w:r>
        <w:t xml:space="preserve"> obce Lhoty, dnes městské části Plzeň 10 – Lhota. K realizaci této stavby nedošlo, a občané městské části Plzeň 10 – Lhota tak po městu požadovali spoluúčast při zajišťování odvozu odpadních vod. </w:t>
      </w:r>
    </w:p>
    <w:p w:rsidR="00BA22F6" w:rsidRDefault="00BA22F6" w:rsidP="00435D84">
      <w:pPr>
        <w:jc w:val="both"/>
      </w:pPr>
      <w:r>
        <w:t xml:space="preserve">V neposlední řadě bych rád konstatoval, že do okamžiku uzavření Dohody přispívalo město občanům dotováním stočného, které činilo </w:t>
      </w:r>
      <w:r w:rsidR="00EB6B27">
        <w:t>29,84 Kč bez DPH za vývoz jednoho m</w:t>
      </w:r>
      <w:r w:rsidR="00EB6B27" w:rsidRPr="00EB6B27">
        <w:rPr>
          <w:vertAlign w:val="superscript"/>
        </w:rPr>
        <w:t>3</w:t>
      </w:r>
      <w:r w:rsidR="00EB6B27">
        <w:t>, tedy za 8 m</w:t>
      </w:r>
      <w:r w:rsidR="00EB6B27" w:rsidRPr="00EB6B27">
        <w:rPr>
          <w:vertAlign w:val="superscript"/>
        </w:rPr>
        <w:t>3</w:t>
      </w:r>
      <w:r w:rsidR="00EB6B27">
        <w:t xml:space="preserve"> tato částka činila 274,53 Kč s DPH, a které se již místním vývozcům neproplácí a jejich celk</w:t>
      </w:r>
      <w:r w:rsidR="00371496">
        <w:t>ová cena je o tuto částku dražší</w:t>
      </w:r>
      <w:r w:rsidR="00EB6B27">
        <w:t xml:space="preserve">. V </w:t>
      </w:r>
      <w:r>
        <w:t>současné době</w:t>
      </w:r>
      <w:r w:rsidR="00C92D09">
        <w:t xml:space="preserve"> při zajišťování odvozu odpadních vod Vodárnou</w:t>
      </w:r>
      <w:bookmarkStart w:id="0" w:name="_GoBack"/>
      <w:bookmarkEnd w:id="0"/>
      <w:r>
        <w:t xml:space="preserve"> činí cena za jeden vývo</w:t>
      </w:r>
      <w:r w:rsidR="00250A32">
        <w:t>z 3.370,- Kč, jak je zřejmé z faktury, která tvoří přílohu tohoto podnětu, přičemž konkurenční společnost provádí stejné služby za cenu zhruba třetinovou, jak je zřejmé z přiloženého pokladního dokladu.</w:t>
      </w:r>
      <w:r w:rsidR="00371496">
        <w:t xml:space="preserve"> </w:t>
      </w:r>
      <w:r>
        <w:t>Statutární město Plzeň tak přispívá částkou 2.570,- Kč</w:t>
      </w:r>
      <w:r w:rsidR="00A72897">
        <w:t>. V tomto jednání opět spatřuji nehospodárnost, kdy Statutární město Plzeň poskytuje mnohonásobně více finančních prostředků za stejnou službu, což je způsobeno v prvé řadě tím, že v Dohodě není specifikována konkrétní částka za jeden každý vývoz a v druhé řadě neuváženým výběrem třetí společnosti ze strany</w:t>
      </w:r>
      <w:r w:rsidR="00371496">
        <w:t xml:space="preserve"> Vodárny</w:t>
      </w:r>
      <w:r w:rsidR="00A72897">
        <w:t xml:space="preserve">, jejímž jediným akcionářem je </w:t>
      </w:r>
      <w:r w:rsidR="00CD7DFE">
        <w:t>Statutární</w:t>
      </w:r>
      <w:r w:rsidR="00A72897">
        <w:t xml:space="preserve"> město Plzeň.</w:t>
      </w:r>
    </w:p>
    <w:p w:rsidR="00D5059A" w:rsidRDefault="00D5059A" w:rsidP="00435D84">
      <w:pPr>
        <w:jc w:val="both"/>
      </w:pPr>
      <w:r>
        <w:t>Svá tvrzení podporuji i judikaturou Ústavního soudu, konkrétně nálezem č. j. IV ÚS 1167/11 ze dne 20. června 2012, ve kterém Ústavní soud stanoví následující</w:t>
      </w:r>
    </w:p>
    <w:p w:rsidR="00D5059A" w:rsidRPr="00D5059A" w:rsidRDefault="00D5059A" w:rsidP="00435D84">
      <w:pPr>
        <w:jc w:val="both"/>
        <w:rPr>
          <w:i/>
          <w:u w:val="single"/>
        </w:rPr>
      </w:pPr>
      <w:r w:rsidRPr="00D5059A">
        <w:rPr>
          <w:i/>
        </w:rPr>
        <w:t xml:space="preserve">Je vyloučeno, aby obec (…) hospodařila s jí vlastněným majetkem prostřednictvím svých volených orgánů tak, </w:t>
      </w:r>
      <w:r w:rsidRPr="00D5059A">
        <w:rPr>
          <w:i/>
          <w:u w:val="single"/>
        </w:rPr>
        <w:t>že by na prvý pohled pochybným charakterem tohoto hospodaření podlamovala důvěru občanů, kteří obec tvoří, v </w:t>
      </w:r>
      <w:proofErr w:type="gramStart"/>
      <w:r w:rsidRPr="00D5059A">
        <w:rPr>
          <w:i/>
          <w:u w:val="single"/>
        </w:rPr>
        <w:t>to</w:t>
      </w:r>
      <w:proofErr w:type="gramEnd"/>
      <w:r w:rsidRPr="00D5059A">
        <w:rPr>
          <w:i/>
          <w:u w:val="single"/>
        </w:rPr>
        <w:t>, že její správa je správou ve prospěch obce a nikoliv ve prospěch jiných subjektů.</w:t>
      </w:r>
    </w:p>
    <w:p w:rsidR="00D5059A" w:rsidRDefault="00D5059A" w:rsidP="00435D84">
      <w:pPr>
        <w:jc w:val="both"/>
      </w:pPr>
      <w:r>
        <w:t xml:space="preserve">Dále se v rozhodnutí č. j. 28 </w:t>
      </w:r>
      <w:proofErr w:type="spellStart"/>
      <w:r>
        <w:t>Cdo</w:t>
      </w:r>
      <w:proofErr w:type="spellEnd"/>
      <w:r>
        <w:t xml:space="preserve"> 3297/2008 ze dne 8. dubna 2009 vyjadřuje Nejvyšší správní soud následovně</w:t>
      </w:r>
    </w:p>
    <w:p w:rsidR="00D5059A" w:rsidRDefault="00D5059A" w:rsidP="00435D84">
      <w:pPr>
        <w:jc w:val="both"/>
        <w:rPr>
          <w:i/>
          <w:u w:val="single"/>
        </w:rPr>
      </w:pPr>
      <w:r w:rsidRPr="00D5059A">
        <w:rPr>
          <w:i/>
        </w:rPr>
        <w:t xml:space="preserve">Obec jakožto veřejnoprávní korporace má při nakládání se svým majetkem určité zvláštní povinnosti vyplývající právě z jejího postavení jakožto subjektu veřejného práva. </w:t>
      </w:r>
      <w:r w:rsidRPr="00D5059A">
        <w:rPr>
          <w:i/>
          <w:u w:val="single"/>
        </w:rPr>
        <w:t>Proto i zde platí, že hospodaření s majetkem obce musí být maximálně průhledné, účelné a veřejnosti přístupné.</w:t>
      </w:r>
    </w:p>
    <w:p w:rsidR="00D5059A" w:rsidRPr="00D5059A" w:rsidRDefault="00D5059A" w:rsidP="00435D84">
      <w:pPr>
        <w:jc w:val="both"/>
      </w:pPr>
      <w:r>
        <w:t xml:space="preserve">Jednání, postup a </w:t>
      </w:r>
      <w:r w:rsidR="00E61CB2">
        <w:t>nehospodárné</w:t>
      </w:r>
      <w:r>
        <w:t xml:space="preserve"> vydávání finančních prostředků z rozpočtu obce je dle mého názoru v rozporu jak se zákonem, tak</w:t>
      </w:r>
      <w:r w:rsidR="00EB6B27">
        <w:t xml:space="preserve"> i judikaturou Ústavního soudu a</w:t>
      </w:r>
      <w:r>
        <w:t xml:space="preserve"> Nejvyššího správního soudu, a proto jsem se rozhodl podat tento podnět tak, aby byla v rámci dozoru nad výkonem samostatné působnosti obcí prověřena zákonnost postupu </w:t>
      </w:r>
      <w:r w:rsidR="00EB6B27">
        <w:t xml:space="preserve">zastupitelstva obce </w:t>
      </w:r>
      <w:r>
        <w:t>a</w:t>
      </w:r>
      <w:r w:rsidR="00EB6B27">
        <w:t xml:space="preserve"> jím</w:t>
      </w:r>
      <w:r>
        <w:t xml:space="preserve"> přijatých dokumentů.</w:t>
      </w:r>
    </w:p>
    <w:p w:rsidR="00A72897" w:rsidRDefault="00A72897" w:rsidP="00435D84">
      <w:pPr>
        <w:jc w:val="both"/>
      </w:pPr>
      <w:r>
        <w:t>Ke svým tvrzením</w:t>
      </w:r>
      <w:r w:rsidR="00E826BA">
        <w:t>,</w:t>
      </w:r>
      <w:r>
        <w:t xml:space="preserve"> jak jsou popsána v tomto podnětu</w:t>
      </w:r>
      <w:r w:rsidR="00E826BA">
        <w:t>,</w:t>
      </w:r>
      <w:r>
        <w:t xml:space="preserve"> přidávám relevantní přílohy a tímto Vás žádám, abych byl ve lhůtě 30 dnů vyrozuměn o tom, z</w:t>
      </w:r>
      <w:r w:rsidR="00D5059A">
        <w:t>da bylo správní řízení zahájeno</w:t>
      </w:r>
      <w:r>
        <w:t xml:space="preserve"> a případně informován o dalších postupech. </w:t>
      </w:r>
    </w:p>
    <w:p w:rsidR="00440F9A" w:rsidRDefault="00CB2C0C" w:rsidP="00435D84">
      <w:pPr>
        <w:jc w:val="both"/>
      </w:pPr>
      <w:r>
        <w:t>S úctou,</w:t>
      </w:r>
    </w:p>
    <w:p w:rsidR="00CB2C0C" w:rsidRDefault="00CB2C0C" w:rsidP="00CB2C0C">
      <w:pPr>
        <w:ind w:left="5529"/>
      </w:pPr>
      <w:r w:rsidRPr="000B717C">
        <w:rPr>
          <w:b/>
        </w:rPr>
        <w:t>Lukáš Bartoň</w:t>
      </w:r>
      <w:r w:rsidRPr="000B717C">
        <w:rPr>
          <w:b/>
        </w:rPr>
        <w:br/>
      </w:r>
      <w:r w:rsidR="00B830B2" w:rsidRPr="00B830B2">
        <w:t xml:space="preserve">Borská 53 </w:t>
      </w:r>
      <w:r w:rsidRPr="00A23C99">
        <w:rPr>
          <w:highlight w:val="yellow"/>
        </w:rPr>
        <w:br/>
      </w:r>
      <w:r w:rsidR="00B830B2">
        <w:t>301 00 Plzeň</w:t>
      </w:r>
    </w:p>
    <w:p w:rsidR="00CD7DFE" w:rsidRPr="00E826BA" w:rsidRDefault="00CD7DFE" w:rsidP="00CD7DFE">
      <w:pPr>
        <w:ind w:left="1410" w:hanging="1410"/>
        <w:rPr>
          <w:i/>
        </w:rPr>
      </w:pPr>
      <w:r w:rsidRPr="00E826BA">
        <w:rPr>
          <w:b/>
          <w:i/>
        </w:rPr>
        <w:lastRenderedPageBreak/>
        <w:t>Přílohy:</w:t>
      </w:r>
      <w:r w:rsidRPr="00E826BA">
        <w:rPr>
          <w:i/>
        </w:rPr>
        <w:tab/>
        <w:t>Usnesení Zastupitelstva města Plzně ze dne 15. prosince 2016, číslo 636/2016 vč. příloh</w:t>
      </w:r>
      <w:r w:rsidRPr="00E826BA">
        <w:rPr>
          <w:i/>
        </w:rPr>
        <w:br/>
        <w:t xml:space="preserve">Faktura č. </w:t>
      </w:r>
      <w:r w:rsidR="00250A32">
        <w:rPr>
          <w:i/>
        </w:rPr>
        <w:t>FVO20170008 ze dne 10. ledna 2017</w:t>
      </w:r>
      <w:r w:rsidRPr="00E826BA">
        <w:rPr>
          <w:i/>
        </w:rPr>
        <w:br/>
      </w:r>
      <w:r w:rsidR="00250A32">
        <w:rPr>
          <w:i/>
        </w:rPr>
        <w:t>Příjmový doklad č. 53 ze dne 23. ledna 2017</w:t>
      </w:r>
    </w:p>
    <w:sectPr w:rsidR="00CD7DFE" w:rsidRPr="00E8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9A"/>
    <w:rsid w:val="000B717C"/>
    <w:rsid w:val="00156971"/>
    <w:rsid w:val="00195938"/>
    <w:rsid w:val="001E2A5A"/>
    <w:rsid w:val="001F0441"/>
    <w:rsid w:val="00250A32"/>
    <w:rsid w:val="002A1AE5"/>
    <w:rsid w:val="00371496"/>
    <w:rsid w:val="00435D84"/>
    <w:rsid w:val="00440F9A"/>
    <w:rsid w:val="00465C8D"/>
    <w:rsid w:val="005740C3"/>
    <w:rsid w:val="006258A3"/>
    <w:rsid w:val="00A23B36"/>
    <w:rsid w:val="00A23C99"/>
    <w:rsid w:val="00A36B02"/>
    <w:rsid w:val="00A72897"/>
    <w:rsid w:val="00B41032"/>
    <w:rsid w:val="00B830B2"/>
    <w:rsid w:val="00BA22F6"/>
    <w:rsid w:val="00C92D09"/>
    <w:rsid w:val="00CB2C0C"/>
    <w:rsid w:val="00CD7DFE"/>
    <w:rsid w:val="00D5059A"/>
    <w:rsid w:val="00E30D48"/>
    <w:rsid w:val="00E61CB2"/>
    <w:rsid w:val="00E826BA"/>
    <w:rsid w:val="00EB6B2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862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2017-01-27T07:27:00Z</dcterms:created>
  <dcterms:modified xsi:type="dcterms:W3CDTF">2017-01-27T17:35:00Z</dcterms:modified>
</cp:coreProperties>
</file>