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A93" w:rsidRPr="00366B19" w:rsidRDefault="00C87A93" w:rsidP="00366B19">
      <w:pPr>
        <w:ind w:left="6804"/>
        <w:rPr>
          <w:b/>
          <w:u w:val="single"/>
        </w:rPr>
      </w:pPr>
      <w:r w:rsidRPr="00366B19">
        <w:rPr>
          <w:b/>
        </w:rPr>
        <w:t>Statutární město Plzeň</w:t>
      </w:r>
      <w:r w:rsidRPr="00366B19">
        <w:rPr>
          <w:b/>
        </w:rPr>
        <w:br/>
      </w:r>
      <w:r>
        <w:t>Škroupova 5</w:t>
      </w:r>
      <w:r>
        <w:br/>
      </w:r>
      <w:r w:rsidRPr="00366B19">
        <w:rPr>
          <w:b/>
          <w:u w:val="single"/>
        </w:rPr>
        <w:t>306 32 Plzeň</w:t>
      </w:r>
    </w:p>
    <w:p w:rsidR="00C87A93" w:rsidRDefault="00C87A93" w:rsidP="00366B19">
      <w:pPr>
        <w:ind w:left="4962"/>
        <w:rPr>
          <w:i/>
        </w:rPr>
      </w:pPr>
      <w:r w:rsidRPr="00366B19">
        <w:rPr>
          <w:i/>
        </w:rPr>
        <w:t>k rukám zastupitelů Statutárního města Plzně</w:t>
      </w:r>
    </w:p>
    <w:p w:rsidR="008753F3" w:rsidRPr="008753F3" w:rsidRDefault="008753F3" w:rsidP="008753F3">
      <w:pPr>
        <w:rPr>
          <w:b/>
          <w:sz w:val="24"/>
          <w:u w:val="single"/>
        </w:rPr>
      </w:pPr>
      <w:r w:rsidRPr="008753F3">
        <w:rPr>
          <w:b/>
          <w:sz w:val="24"/>
          <w:u w:val="single"/>
        </w:rPr>
        <w:t>Věc: Výzva k nápravě</w:t>
      </w:r>
    </w:p>
    <w:p w:rsidR="00C87A93" w:rsidRDefault="00C87A93">
      <w:r>
        <w:t xml:space="preserve">V Plzni </w:t>
      </w:r>
      <w:r w:rsidR="00366B19">
        <w:t>dne 27.</w:t>
      </w:r>
      <w:r>
        <w:t xml:space="preserve"> ledna 2017</w:t>
      </w:r>
    </w:p>
    <w:p w:rsidR="00C87A93" w:rsidRDefault="00C87A93">
      <w:r>
        <w:t>Vážení zastupitelé,</w:t>
      </w:r>
    </w:p>
    <w:p w:rsidR="00C87A93" w:rsidRDefault="00C87A93" w:rsidP="00C87A93">
      <w:pPr>
        <w:jc w:val="both"/>
      </w:pPr>
      <w:r>
        <w:t xml:space="preserve">obracím se na Vás ve věci Dohody o částečné úhradě ceny za přepravu, odběr a čištění splaškových odpadních vod, uzavřené mezi společností VODÁRNA PLZEŇ a.s., IČ 252 05 625, se sídlem Malostranská 143/2, 317 68 Plzeň (dále jen </w:t>
      </w:r>
      <w:r w:rsidRPr="008F3AE8">
        <w:rPr>
          <w:b/>
        </w:rPr>
        <w:t>„Vodárna“</w:t>
      </w:r>
      <w:r>
        <w:t xml:space="preserve">) a Statutárním městem Plzeň </w:t>
      </w:r>
      <w:r w:rsidR="00041760">
        <w:t xml:space="preserve">(dále jen </w:t>
      </w:r>
      <w:r w:rsidR="00041760" w:rsidRPr="008F3AE8">
        <w:rPr>
          <w:b/>
        </w:rPr>
        <w:t>„Město“</w:t>
      </w:r>
      <w:r w:rsidR="00041760">
        <w:t xml:space="preserve">) </w:t>
      </w:r>
      <w:r>
        <w:t xml:space="preserve">dne 22. prosince 2016  (dále jen </w:t>
      </w:r>
      <w:r w:rsidRPr="008F3AE8">
        <w:rPr>
          <w:b/>
        </w:rPr>
        <w:t>„Dohoda“</w:t>
      </w:r>
      <w:r>
        <w:t xml:space="preserve">). Zastupitelstvo Města uložilo Radě statutárního města Plzně povinnost uzavřít tuto Dohodu usnesením ze </w:t>
      </w:r>
      <w:r w:rsidR="004A743A">
        <w:t>dne 15. prosince 2016, číslo 636</w:t>
      </w:r>
      <w:r>
        <w:t>/2016.</w:t>
      </w:r>
    </w:p>
    <w:p w:rsidR="00C87A93" w:rsidRDefault="00C87A93" w:rsidP="00C87A93">
      <w:pPr>
        <w:jc w:val="both"/>
      </w:pPr>
      <w:r>
        <w:t xml:space="preserve">Předmětem Dohody je závazek Města uhradit Vodárně za každého vlastníka nemovité věci nacházející se na území městského obvodu Plzeň 10 - Lhota, kterému Vodárna na základě smluvního vztahu poskytuje </w:t>
      </w:r>
      <w:r w:rsidR="00404D8B">
        <w:t xml:space="preserve">službu, spočívající v odběru, přepravě a čištění odpadních vod ze žump a odběru, přepravě a likvidaci odpadů ze septiků (dále jen </w:t>
      </w:r>
      <w:r w:rsidR="00404D8B" w:rsidRPr="005971AD">
        <w:rPr>
          <w:b/>
        </w:rPr>
        <w:t>„Služba“</w:t>
      </w:r>
      <w:r w:rsidR="00404D8B">
        <w:t>)</w:t>
      </w:r>
      <w:r>
        <w:t>, část ceny za tuto Službu, a to v rozsahu uvedeném v článku III. Dohody. K uzavřené Dohodě i jejímu provádění mám několik výhrad a prostřednictvím této výzvy chci dosáhnout jejich nápravy.</w:t>
      </w:r>
    </w:p>
    <w:p w:rsidR="00366B19" w:rsidRDefault="00C87A93" w:rsidP="00C87A93">
      <w:pPr>
        <w:jc w:val="both"/>
      </w:pPr>
      <w:r>
        <w:t xml:space="preserve">V prvé řadě považuji za důležité zmínit to, že znění Dohody tak, jak bylo schváleno, je v rozporu se zákonem, a to konkrétně ustanovením § 38 odst. 1 zákona č. 128/2000 Sb., o obcích (dále jen </w:t>
      </w:r>
      <w:r w:rsidRPr="000D3E39">
        <w:rPr>
          <w:b/>
        </w:rPr>
        <w:t>„zákon o obcích“</w:t>
      </w:r>
      <w:r>
        <w:t>). V článku III. Dohody je ujednáno</w:t>
      </w:r>
      <w:r w:rsidR="00366B19">
        <w:t xml:space="preserve"> následující</w:t>
      </w:r>
      <w:r>
        <w:t xml:space="preserve"> </w:t>
      </w:r>
    </w:p>
    <w:p w:rsidR="00366B19" w:rsidRPr="00FE702D" w:rsidRDefault="00366B19" w:rsidP="00366B19">
      <w:pPr>
        <w:jc w:val="both"/>
        <w:rPr>
          <w:b/>
          <w:i/>
        </w:rPr>
      </w:pPr>
      <w:r w:rsidRPr="00FE702D">
        <w:rPr>
          <w:b/>
          <w:i/>
        </w:rPr>
        <w:t>Město uhradí Vodárně za jeden svoz část Ceny ve výši rozdílu mezi celkovou výší Ceny a částkou  800 Kč;</w:t>
      </w:r>
    </w:p>
    <w:p w:rsidR="00366B19" w:rsidRPr="00366B19" w:rsidRDefault="00366B19" w:rsidP="00366B19">
      <w:pPr>
        <w:jc w:val="both"/>
        <w:rPr>
          <w:b/>
          <w:i/>
        </w:rPr>
      </w:pPr>
      <w:r w:rsidRPr="00366B19">
        <w:rPr>
          <w:b/>
          <w:i/>
        </w:rPr>
        <w:t>Vodárna vystaví Objednateli Služby fakturu na celkovou výši Ceny, kterou je Objednatel povinen uhradit jen do výše 800 Kč za každý svoz. Celková výše Ceny je včetně příslušné daně z přidané hodnoty za poskytnutou Službu. Na faktuře bude zřetelně vyznačena skutečnost, že část Ceny ve výši rozdílu mezi celkovou výší Ceny a částkou 800 Kč uhradí Vodárně Město, tak jak je uvedeno v předchozím odstavci;</w:t>
      </w:r>
    </w:p>
    <w:p w:rsidR="00366B19" w:rsidRDefault="00366B19" w:rsidP="00366B19">
      <w:pPr>
        <w:jc w:val="both"/>
      </w:pPr>
      <w:r>
        <w:rPr>
          <w:i/>
        </w:rPr>
        <w:t>č</w:t>
      </w:r>
      <w:r w:rsidRPr="00366B19">
        <w:rPr>
          <w:i/>
        </w:rPr>
        <w:t>ástečnou úhradu ceny je Město povinno uhradit Vodárně do 14 dnů ode dne doručení výzvy, jejíž přílohou bude rozpis vystavených daňových dokladů Objednatelům, ze kterého bude patrno, jaká výše úhrady přísluší za Objednatele Městu, jak je uvedeno v předchozím odstavci. Město se zavazuje zaplatit v příslušných částkách uvedených v rozpisu dle jednotlivých variabilních symbolů. Smluvní strany se dohodly, že Vodárna bude vyúčtovávat tímto způsobem Částečnou úhradu ceny vždy po ukončení celého kalendářního měsíce, v němž poskytla příslušnou Službu Odběratelům.</w:t>
      </w:r>
    </w:p>
    <w:p w:rsidR="00366B19" w:rsidRDefault="00366B19" w:rsidP="00366B19">
      <w:pPr>
        <w:jc w:val="both"/>
      </w:pPr>
      <w:r>
        <w:t>Takovéto ujednání je porušením zákona, neboť to, že v Dohodě není nijak konkretizována částka, její maximální výše ani jiná specifikace finančních prostředků, které mají být ze strany Města poskytovány Vodárně, je porušení</w:t>
      </w:r>
      <w:r w:rsidR="00627177">
        <w:t>m</w:t>
      </w:r>
      <w:r>
        <w:t xml:space="preserve"> ustanovení § 38 odst. 1 zákona o obcích. Jedná se o ujednání, které je porušením zásady hospodárného užívání veřejných prostředků. Dále je také v rozporu </w:t>
      </w:r>
      <w:r>
        <w:lastRenderedPageBreak/>
        <w:t xml:space="preserve">s judikaturou Ústavního soudu, který </w:t>
      </w:r>
      <w:r w:rsidR="00A73568">
        <w:t xml:space="preserve">se </w:t>
      </w:r>
      <w:bookmarkStart w:id="0" w:name="_GoBack"/>
      <w:bookmarkEnd w:id="0"/>
      <w:r>
        <w:t xml:space="preserve">ve svém nálezu č. j. IV ÚS 1167/11 ze dne 20. června 2012 </w:t>
      </w:r>
      <w:r w:rsidR="00A73568">
        <w:t>vyjádřil následovně</w:t>
      </w:r>
    </w:p>
    <w:p w:rsidR="00366B19" w:rsidRPr="00D5059A" w:rsidRDefault="00366B19" w:rsidP="00366B19">
      <w:pPr>
        <w:jc w:val="both"/>
        <w:rPr>
          <w:i/>
          <w:u w:val="single"/>
        </w:rPr>
      </w:pPr>
      <w:r w:rsidRPr="00D5059A">
        <w:rPr>
          <w:i/>
        </w:rPr>
        <w:t xml:space="preserve">Je vyloučeno, aby obec (…) hospodařila s jí vlastněným majetkem prostřednictvím svých volených orgánů tak, </w:t>
      </w:r>
      <w:r w:rsidRPr="00D5059A">
        <w:rPr>
          <w:i/>
          <w:u w:val="single"/>
        </w:rPr>
        <w:t>že by na prvý pohled pochybným charakterem tohoto hospodaření podlamovala důvěru občanů, kteří obec tvoří, v to, že její správa je správou ve prospěch obce a nikoliv ve prospěch jiných subjektů.</w:t>
      </w:r>
    </w:p>
    <w:p w:rsidR="00366B19" w:rsidRDefault="00366B19" w:rsidP="00366B19">
      <w:pPr>
        <w:jc w:val="both"/>
      </w:pPr>
      <w:r>
        <w:t>Uzavření Dohody ve shora uvedeném znění bezesporu je pochybným hospodařením obce</w:t>
      </w:r>
      <w:r w:rsidR="00742391">
        <w:t xml:space="preserve"> a výrazně narušilo a podlomilo důvěru občanů, kteří obec tvoří</w:t>
      </w:r>
      <w:r w:rsidR="00FE702D">
        <w:t>,</w:t>
      </w:r>
      <w:r w:rsidR="00742391">
        <w:t xml:space="preserve"> ve své volené zástupce.</w:t>
      </w:r>
      <w:r>
        <w:t xml:space="preserve"> </w:t>
      </w:r>
    </w:p>
    <w:p w:rsidR="00366B19" w:rsidRDefault="00366B19" w:rsidP="00366B19">
      <w:pPr>
        <w:jc w:val="both"/>
      </w:pPr>
      <w:r>
        <w:t>K hospodaření obce dále dodává Nejvyšší správní soud ve svém rozhodnutí č. j.</w:t>
      </w:r>
      <w:r w:rsidRPr="00366B19">
        <w:t xml:space="preserve"> </w:t>
      </w:r>
      <w:r>
        <w:t xml:space="preserve">28 </w:t>
      </w:r>
      <w:proofErr w:type="spellStart"/>
      <w:r>
        <w:t>Cdo</w:t>
      </w:r>
      <w:proofErr w:type="spellEnd"/>
      <w:r>
        <w:t xml:space="preserve"> 3297/2008 ze dne 8. dubna 2009 následující</w:t>
      </w:r>
    </w:p>
    <w:p w:rsidR="00366B19" w:rsidRDefault="00366B19" w:rsidP="00366B19">
      <w:pPr>
        <w:jc w:val="both"/>
        <w:rPr>
          <w:i/>
          <w:u w:val="single"/>
        </w:rPr>
      </w:pPr>
      <w:r w:rsidRPr="00D5059A">
        <w:rPr>
          <w:i/>
        </w:rPr>
        <w:t xml:space="preserve">Obec jakožto veřejnoprávní korporace má při nakládání se svým majetkem určité zvláštní povinnosti vyplývající právě z jejího postavení jakožto subjektu veřejného práva. </w:t>
      </w:r>
      <w:r w:rsidRPr="00D5059A">
        <w:rPr>
          <w:i/>
          <w:u w:val="single"/>
        </w:rPr>
        <w:t>Proto i zde platí, že hospodaření s majetkem obce musí být maximálně průhledné, účelné a veřejnosti přístupné.</w:t>
      </w:r>
    </w:p>
    <w:p w:rsidR="00366B19" w:rsidRPr="000D3E39" w:rsidRDefault="007D4020" w:rsidP="00366B19">
      <w:pPr>
        <w:jc w:val="both"/>
        <w:rPr>
          <w:b/>
        </w:rPr>
      </w:pPr>
      <w:r>
        <w:t>Je zřejmé, že jednání z</w:t>
      </w:r>
      <w:r w:rsidR="009B577C">
        <w:t xml:space="preserve">astupitelstva je v rozporu se zákonem, výkladem Ústavního soudu i názorem Nejvyššího správního soudu. </w:t>
      </w:r>
      <w:r>
        <w:rPr>
          <w:b/>
        </w:rPr>
        <w:t>Tímto proto Z</w:t>
      </w:r>
      <w:r w:rsidR="009B577C" w:rsidRPr="000D3E39">
        <w:rPr>
          <w:b/>
        </w:rPr>
        <w:t xml:space="preserve">astupitelstvo statutárního města Plzně </w:t>
      </w:r>
      <w:r w:rsidR="009B577C" w:rsidRPr="000D3E39">
        <w:rPr>
          <w:b/>
          <w:u w:val="single"/>
        </w:rPr>
        <w:t>vyzývám k nápravě současného stavu tak, aby aktuálně prováděná Dohoda byla konkretizována, nedocházelo k narušování hospodářské soutěže a současně aby občanům Městské části Plzeň 10 - Lhota byly zachovány příspěvky na odvoz a přepravu odpadních vod.</w:t>
      </w:r>
      <w:r w:rsidR="009B577C" w:rsidRPr="000D3E39">
        <w:rPr>
          <w:b/>
        </w:rPr>
        <w:t xml:space="preserve"> Vyzývám Vás dále k šetření zásady hospodárnosti při nakládání s veřejnými pros</w:t>
      </w:r>
      <w:r w:rsidR="000D3E39">
        <w:rPr>
          <w:b/>
        </w:rPr>
        <w:t>tředky z obecního rozpočtu,</w:t>
      </w:r>
      <w:r w:rsidR="009B577C" w:rsidRPr="000D3E39">
        <w:rPr>
          <w:b/>
        </w:rPr>
        <w:t xml:space="preserve"> k dodržování zásad transparentnosti, otevřenosti a zásady dobré správy.</w:t>
      </w:r>
    </w:p>
    <w:p w:rsidR="007B2247" w:rsidRDefault="009B577C" w:rsidP="00366B19">
      <w:pPr>
        <w:jc w:val="both"/>
      </w:pPr>
      <w:r>
        <w:t>Současně Vám sděluji, že jsem podal podnět k Ministerstvu vnitra jako orgánu dozorujícímu na výkon samostatné působnosti obce a požaduji provedení dozoru nad zákonností přijatého usnesení. Dále v</w:t>
      </w:r>
      <w:r w:rsidR="001E0C7E">
        <w:t> jednání zastupitelstva mohou být spatřovány</w:t>
      </w:r>
      <w:r>
        <w:t xml:space="preserve"> skutečnosti nasvědčující spáchání trestného činu porušení povinnosti při správě cizího majetku dle ustanovení § 220 odst. 1 zákona č. 40/2009 Sb., trestního zákoníku.</w:t>
      </w:r>
      <w:r w:rsidR="007B2247">
        <w:t xml:space="preserve"> Věřím však, že se celou záležitost podaří vyřešit smírně bez potřeby užití dalších prostředků, které mi právní řád poskytuje.</w:t>
      </w:r>
    </w:p>
    <w:p w:rsidR="007B2247" w:rsidRDefault="007B2247" w:rsidP="00366B19">
      <w:pPr>
        <w:jc w:val="both"/>
      </w:pPr>
      <w:r>
        <w:t xml:space="preserve">Očekávám Vaši reakci a neprodlené kroky k nápravě současného stavu tak, jak je popsáno výše. </w:t>
      </w:r>
    </w:p>
    <w:p w:rsidR="007B2247" w:rsidRDefault="007B2247" w:rsidP="00366B19">
      <w:pPr>
        <w:jc w:val="both"/>
      </w:pPr>
      <w:r>
        <w:t>S úctou,</w:t>
      </w:r>
    </w:p>
    <w:p w:rsidR="007B2247" w:rsidRDefault="007B2247" w:rsidP="007B2247">
      <w:pPr>
        <w:ind w:left="6663"/>
      </w:pPr>
      <w:r>
        <w:br/>
      </w:r>
      <w:r w:rsidRPr="004053DE">
        <w:rPr>
          <w:b/>
        </w:rPr>
        <w:t>Lukáš Bartoň</w:t>
      </w:r>
      <w:r w:rsidRPr="004053DE">
        <w:rPr>
          <w:b/>
        </w:rPr>
        <w:br/>
      </w:r>
      <w:r>
        <w:t>Borská 53A</w:t>
      </w:r>
      <w:r>
        <w:br/>
        <w:t>301 00 Plzeň</w:t>
      </w:r>
    </w:p>
    <w:p w:rsidR="007B2247" w:rsidRPr="00366B19" w:rsidRDefault="007B2247" w:rsidP="00366B19">
      <w:pPr>
        <w:jc w:val="both"/>
      </w:pPr>
    </w:p>
    <w:p w:rsidR="00366B19" w:rsidRDefault="00366B19" w:rsidP="00366B19">
      <w:pPr>
        <w:ind w:left="426"/>
        <w:jc w:val="center"/>
      </w:pPr>
    </w:p>
    <w:p w:rsidR="00C87A93" w:rsidRDefault="00C87A93" w:rsidP="00C87A93">
      <w:pPr>
        <w:jc w:val="both"/>
      </w:pPr>
      <w:r>
        <w:t xml:space="preserve"> </w:t>
      </w:r>
    </w:p>
    <w:p w:rsidR="00C87A93" w:rsidRDefault="00C87A93"/>
    <w:p w:rsidR="005815A7" w:rsidRDefault="00C87A93">
      <w:r>
        <w:lastRenderedPageBreak/>
        <w:br/>
      </w:r>
    </w:p>
    <w:sectPr w:rsidR="00581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3808"/>
    <w:multiLevelType w:val="hybridMultilevel"/>
    <w:tmpl w:val="D1C86E1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6BB7F1D"/>
    <w:multiLevelType w:val="hybridMultilevel"/>
    <w:tmpl w:val="B9F6C038"/>
    <w:lvl w:ilvl="0" w:tplc="0405000F">
      <w:start w:val="1"/>
      <w:numFmt w:val="decimal"/>
      <w:lvlText w:val="%1."/>
      <w:lvlJc w:val="left"/>
      <w:pPr>
        <w:ind w:left="1146" w:hanging="360"/>
      </w:pPr>
    </w:lvl>
    <w:lvl w:ilvl="1" w:tplc="04050019">
      <w:start w:val="1"/>
      <w:numFmt w:val="lowerLetter"/>
      <w:lvlText w:val="%2."/>
      <w:lvlJc w:val="left"/>
      <w:pPr>
        <w:ind w:left="1866" w:hanging="360"/>
      </w:pPr>
    </w:lvl>
    <w:lvl w:ilvl="2" w:tplc="0405001B">
      <w:start w:val="1"/>
      <w:numFmt w:val="lowerRoman"/>
      <w:lvlText w:val="%3."/>
      <w:lvlJc w:val="right"/>
      <w:pPr>
        <w:ind w:left="2586" w:hanging="180"/>
      </w:pPr>
    </w:lvl>
    <w:lvl w:ilvl="3" w:tplc="0405000F">
      <w:start w:val="1"/>
      <w:numFmt w:val="decimal"/>
      <w:lvlText w:val="%4."/>
      <w:lvlJc w:val="left"/>
      <w:pPr>
        <w:ind w:left="3306" w:hanging="360"/>
      </w:pPr>
    </w:lvl>
    <w:lvl w:ilvl="4" w:tplc="04050019">
      <w:start w:val="1"/>
      <w:numFmt w:val="lowerLetter"/>
      <w:lvlText w:val="%5."/>
      <w:lvlJc w:val="left"/>
      <w:pPr>
        <w:ind w:left="4026" w:hanging="360"/>
      </w:pPr>
    </w:lvl>
    <w:lvl w:ilvl="5" w:tplc="0405001B">
      <w:start w:val="1"/>
      <w:numFmt w:val="lowerRoman"/>
      <w:lvlText w:val="%6."/>
      <w:lvlJc w:val="right"/>
      <w:pPr>
        <w:ind w:left="4746" w:hanging="180"/>
      </w:pPr>
    </w:lvl>
    <w:lvl w:ilvl="6" w:tplc="0405000F">
      <w:start w:val="1"/>
      <w:numFmt w:val="decimal"/>
      <w:lvlText w:val="%7."/>
      <w:lvlJc w:val="left"/>
      <w:pPr>
        <w:ind w:left="5466" w:hanging="360"/>
      </w:pPr>
    </w:lvl>
    <w:lvl w:ilvl="7" w:tplc="04050019">
      <w:start w:val="1"/>
      <w:numFmt w:val="lowerLetter"/>
      <w:lvlText w:val="%8."/>
      <w:lvlJc w:val="left"/>
      <w:pPr>
        <w:ind w:left="6186" w:hanging="360"/>
      </w:pPr>
    </w:lvl>
    <w:lvl w:ilvl="8" w:tplc="0405001B">
      <w:start w:val="1"/>
      <w:numFmt w:val="lowerRoman"/>
      <w:lvlText w:val="%9."/>
      <w:lvlJc w:val="right"/>
      <w:pPr>
        <w:ind w:left="6906"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93"/>
    <w:rsid w:val="00041760"/>
    <w:rsid w:val="000D3E39"/>
    <w:rsid w:val="001E0C7E"/>
    <w:rsid w:val="00366B19"/>
    <w:rsid w:val="00404D8B"/>
    <w:rsid w:val="004A743A"/>
    <w:rsid w:val="005815A7"/>
    <w:rsid w:val="00627177"/>
    <w:rsid w:val="00742391"/>
    <w:rsid w:val="007B2247"/>
    <w:rsid w:val="007D4020"/>
    <w:rsid w:val="008753F3"/>
    <w:rsid w:val="009B577C"/>
    <w:rsid w:val="00A73568"/>
    <w:rsid w:val="00C87A93"/>
    <w:rsid w:val="00FE70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87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87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745</Words>
  <Characters>4399</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2017-01-27T13:15:00Z</dcterms:created>
  <dcterms:modified xsi:type="dcterms:W3CDTF">2017-01-27T17:39:00Z</dcterms:modified>
</cp:coreProperties>
</file>