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245" w:hanging="0"/>
        <w:rPr/>
      </w:pPr>
      <w:r>
        <w:rPr>
          <w:b/>
        </w:rPr>
        <w:t>Police</w:t>
      </w:r>
      <w:r>
        <w:rPr>
          <w:b/>
          <w:u w:val="none"/>
        </w:rPr>
        <w:t>jní prezidium České republiky</w:t>
        <w:br/>
        <w:t>Strojnická 27</w:t>
      </w:r>
      <w:r>
        <w:rPr>
          <w:u w:val="none"/>
        </w:rPr>
        <w:br/>
      </w:r>
      <w:r>
        <w:rPr>
          <w:b/>
          <w:u w:val="none"/>
        </w:rPr>
        <w:t>170 89 Praha 7</w:t>
      </w:r>
    </w:p>
    <w:p>
      <w:pPr>
        <w:pStyle w:val="Normal"/>
        <w:jc w:val="both"/>
        <w:rPr/>
      </w:pPr>
      <w:r>
        <w:rPr/>
        <w:t xml:space="preserve">V Praze dne </w:t>
      </w:r>
      <w:r>
        <w:rPr/>
        <w:t>21</w:t>
      </w:r>
      <w:r>
        <w:rPr/>
        <w:t>. června 2018</w:t>
      </w:r>
    </w:p>
    <w:p>
      <w:pPr>
        <w:pStyle w:val="Normal"/>
        <w:jc w:val="both"/>
        <w:rPr/>
      </w:pPr>
      <w:r>
        <w:rPr>
          <w:b/>
        </w:rPr>
        <w:t>Oznamovatel:</w:t>
      </w:r>
      <w:r>
        <w:rPr/>
        <w:tab/>
        <w:t xml:space="preserve">Adam </w:t>
      </w:r>
      <w:r>
        <w:rPr/>
        <w:t>Zábranský, nar. 28.12.1993, trvale bytem Zbynická 6, Praha 16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1410" w:hanging="1410"/>
        <w:jc w:val="both"/>
        <w:rPr>
          <w:b/>
          <w:b/>
          <w:sz w:val="28"/>
        </w:rPr>
      </w:pPr>
      <w:r>
        <w:rPr>
          <w:b/>
          <w:sz w:val="28"/>
        </w:rPr>
        <w:t>Věc:</w:t>
        <w:tab/>
        <w:tab/>
        <w:t>Oznámení o skutečnostech nasvědčujících spáchání trestného činu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b/>
          <w:i/>
        </w:rPr>
        <w:t>Přílohy:</w:t>
        <w:tab/>
      </w:r>
      <w:r>
        <w:rPr>
          <w:i/>
        </w:rPr>
        <w:tab/>
        <w:t>dle textu</w:t>
      </w:r>
    </w:p>
    <w:p>
      <w:pPr>
        <w:pStyle w:val="Normal"/>
        <w:jc w:val="center"/>
        <w:rPr>
          <w:b/>
          <w:b/>
        </w:rPr>
      </w:pPr>
      <w:r>
        <w:rPr>
          <w:b/>
        </w:rPr>
        <w:t>I.</w:t>
      </w:r>
    </w:p>
    <w:p>
      <w:pPr>
        <w:pStyle w:val="Normal"/>
        <w:jc w:val="both"/>
        <w:rPr/>
      </w:pPr>
      <w:r>
        <w:rPr/>
        <w:t xml:space="preserve">Městská část Praha 1, zastoupena Ing. Oldřichem Lomeckým (dále jen „MČ P1“), uzavřela dne 29. 10. 2014 smlouvu o dílo č. CES 2014/1787 se společností SPAZIO DESIGNER ITALIANO s. r. o., IČ  247 45 464, se sídlem Vojtěšská 217/12, 110 00 Praha 1 – Nové Město, zastoupenou jednatelkou Michaelou Šupinovou (dále jen „SPAZIO“). Předmětem smlouvy o dílo byl závazek společnosti SPAZIO zhotovit a dodat MČ P1 dílo specifikované ve smlouvě ve sjednaném množství, kvalitě a čase, a závazek MČ P1 dílo ve sjednaném množství, kvalitě a čase odebrat a zaplatit společnosti SPAZIO sjednanou cenu díla (dále jen „Smlouva č. 1“). Dílo je specifikováno v čl. II odst. 1 Smlouvy č. 1, kdy by se mělo jednat o kancelářský nábytek dle Přílohy č. 1 Smlouvy č. 1 a cenových podmínek přiložených ke Smlouvě č. 1. </w:t>
      </w:r>
    </w:p>
    <w:p>
      <w:pPr>
        <w:pStyle w:val="Normal"/>
        <w:jc w:val="both"/>
        <w:rPr>
          <w:b/>
          <w:b/>
        </w:rPr>
      </w:pPr>
      <w:r>
        <w:rPr/>
        <w:t>V čl. IV odst. 1 Smlouvy č. 1 je mezi společnosti SPAZIO a MČ P1 ujednáno, že MČ P1 uhradí splečnosti SPAZIO za zhotovení a dodávku díla dle Smlouvy č. 1 částku v </w:t>
      </w:r>
      <w:r>
        <w:rPr>
          <w:b/>
        </w:rPr>
        <w:t>maximální výši 2,000.000,- Kč bez DPH.</w:t>
      </w:r>
    </w:p>
    <w:p>
      <w:pPr>
        <w:pStyle w:val="Normal"/>
        <w:jc w:val="both"/>
        <w:rPr/>
      </w:pPr>
      <w:r>
        <w:rPr>
          <w:b/>
          <w:i/>
        </w:rPr>
        <w:t>Důkazem:</w:t>
      </w:r>
      <w:r>
        <w:rPr>
          <w:i/>
        </w:rPr>
        <w:tab/>
        <w:t xml:space="preserve">Smlouva o dílo č. CES 2014/1787 </w:t>
      </w:r>
      <w:r>
        <w:rPr>
          <w:i/>
        </w:rPr>
        <w:t>(příloha č. 1)</w:t>
      </w:r>
    </w:p>
    <w:p>
      <w:pPr>
        <w:pStyle w:val="Normal"/>
        <w:jc w:val="center"/>
        <w:rPr>
          <w:b/>
          <w:b/>
        </w:rPr>
      </w:pPr>
      <w:r>
        <w:rPr>
          <w:b/>
        </w:rPr>
        <w:t>II.</w:t>
      </w:r>
    </w:p>
    <w:p>
      <w:pPr>
        <w:pStyle w:val="Normal"/>
        <w:jc w:val="both"/>
        <w:rPr/>
      </w:pPr>
      <w:r>
        <w:rPr/>
        <w:t>MČ P1 dále uzavřela dne 21. 12. 2015 smlouvu o dílo č. CES 2015/1822 taktéž se společností SPAZIO. Předmětem smlouvy o dílo je závazek společnosti SPAZIO zhotovit a dodat MČ P1 dílo specifikované níže ve smlouvě ve sjednaném množství, kvalitě a čase a závazek MČ P1 předmětné dílo v ujednaném množství kvalitě a čase přebrat a uhradit společnosti SPAZIO sjednanou cenu díla (dále jen „Smlouva č. 2“). Dílo je specifikováno v čl. II odst. 1 Smlouvy č. 2 jako kancelářský nábytek dále specifikovaný v Příloze č. 1 ke Smlouvě č. 2 a cenových podmínkách přiložených ke Smlouvě č. 2.</w:t>
      </w:r>
    </w:p>
    <w:p>
      <w:pPr>
        <w:pStyle w:val="Normal"/>
        <w:jc w:val="both"/>
        <w:rPr>
          <w:b/>
          <w:b/>
        </w:rPr>
      </w:pPr>
      <w:r>
        <w:rPr/>
        <w:t>V čl. IV odst. 1 Smlouvy č. 2 je mezi společností SPAZIO a MČ P1 ujednáno, že MČ P1 uhradí společnosti SPAZIO za zhotovení a dodávku díla dle Smlouvy č. 2 částku v </w:t>
      </w:r>
      <w:r>
        <w:rPr>
          <w:b/>
        </w:rPr>
        <w:t>maximální výši 2,000.000,- Kč bez DPH.</w:t>
      </w:r>
    </w:p>
    <w:p>
      <w:pPr>
        <w:pStyle w:val="Normal"/>
        <w:jc w:val="both"/>
        <w:rPr/>
      </w:pPr>
      <w:r>
        <w:rPr>
          <w:b/>
          <w:i/>
        </w:rPr>
        <w:t>Důkazem:</w:t>
      </w:r>
      <w:r>
        <w:rPr>
          <w:i/>
        </w:rPr>
        <w:tab/>
        <w:t xml:space="preserve">Smlouva o dílo č. CES 2015/1822 </w:t>
      </w:r>
      <w:r>
        <w:rPr>
          <w:i/>
        </w:rPr>
        <w:t>(příloha č. 1)</w:t>
      </w:r>
    </w:p>
    <w:p>
      <w:pPr>
        <w:pStyle w:val="Normal"/>
        <w:jc w:val="center"/>
        <w:rPr>
          <w:b/>
          <w:b/>
        </w:rPr>
      </w:pPr>
      <w:r>
        <w:rPr>
          <w:b/>
        </w:rPr>
        <w:t>III.</w:t>
      </w:r>
    </w:p>
    <w:p>
      <w:pPr>
        <w:pStyle w:val="Normal"/>
        <w:jc w:val="both"/>
        <w:rPr/>
      </w:pPr>
      <w:r>
        <w:rPr/>
        <w:t>MČ P1 dále uzavřela se společností SPAZIO smlouvu o dílo č. CES 2017/0902. Předmětem smlouvy o dílo je závazek společnosti SPAZIO zhotovit a dodat MČ P1 dílo – dodání a montáž kancelářského nábytku specifikovaného v příloze smlouvy a závazek MČ P1 zaplatit společnosti SPAZIO za řádné provedení díla sjednanou cenu díla (dále jen „Smlouva č. 3“) („Smlouva č. 1“, „Smlouva č. 2“ a „Smlouva č. 3“ dále jen jako „Smlouvy“).</w:t>
      </w:r>
    </w:p>
    <w:p>
      <w:pPr>
        <w:pStyle w:val="Normal"/>
        <w:jc w:val="both"/>
        <w:rPr/>
      </w:pPr>
      <w:r>
        <w:rPr/>
        <w:t xml:space="preserve">Dle čl. VII. odst. 1. Smlouvy č. 3 zaplatí MČ P1 za zhotovení díla </w:t>
      </w:r>
      <w:r>
        <w:rPr>
          <w:b/>
        </w:rPr>
        <w:t>sjednanou cenu ve výši 2,000.000,- Kč bez DPH</w:t>
      </w:r>
      <w:r>
        <w:rPr/>
        <w:t>. Dle odst. 2 téhož článku je ujednaná cena stanovena jako konečná a nejvýše přípustná.</w:t>
      </w:r>
    </w:p>
    <w:p>
      <w:pPr>
        <w:pStyle w:val="Normal"/>
        <w:jc w:val="both"/>
        <w:rPr/>
      </w:pPr>
      <w:r>
        <w:rPr>
          <w:b/>
          <w:i/>
        </w:rPr>
        <w:t>Důkazem:</w:t>
      </w:r>
      <w:r>
        <w:rPr>
          <w:i/>
        </w:rPr>
        <w:tab/>
        <w:t xml:space="preserve">Smlouva o dílo č. CES 2017/0902 </w:t>
      </w:r>
      <w:r>
        <w:rPr>
          <w:i/>
        </w:rPr>
        <w:t>(příloha č. 2)</w:t>
      </w:r>
    </w:p>
    <w:p>
      <w:pPr>
        <w:pStyle w:val="Normal"/>
        <w:jc w:val="center"/>
        <w:rPr>
          <w:b/>
          <w:b/>
        </w:rPr>
      </w:pPr>
      <w:r>
        <w:rPr>
          <w:b/>
        </w:rPr>
        <w:t>IV.</w:t>
      </w:r>
    </w:p>
    <w:p>
      <w:pPr>
        <w:pStyle w:val="Normal"/>
        <w:jc w:val="both"/>
        <w:rPr/>
      </w:pPr>
      <w:r>
        <w:rPr/>
        <w:t>Z odpovědi na žádost</w:t>
      </w:r>
      <w:r>
        <w:rPr/>
        <w:t xml:space="preserve"> o informace dle zákona č. 106/1999 Sb., o svobodném přístupu k informacím, </w:t>
      </w:r>
      <w:r>
        <w:rPr/>
        <w:t xml:space="preserve">kterou podal David Bodeček, nar. 15.3.1980, trvale bytem Soukenická 3, Praha 1, </w:t>
      </w:r>
      <w:r>
        <w:rPr/>
        <w:t xml:space="preserve">Oznamovatel </w:t>
      </w:r>
      <w:r>
        <w:rPr/>
        <w:t>zjistil</w:t>
      </w:r>
      <w:r>
        <w:rPr/>
        <w:t xml:space="preserve"> seznam finančních částek hrazených ze strany MČ P1 společnosti SPAZIO v letech 2012 – 2018 </w:t>
      </w:r>
      <w:r>
        <w:rPr/>
        <w:t>(viz příloha č. 3)</w:t>
      </w:r>
      <w:r>
        <w:rPr/>
        <w:t xml:space="preserve">. Dle </w:t>
      </w:r>
      <w:r>
        <w:rPr/>
        <w:t>odpovědi</w:t>
      </w:r>
      <w:r>
        <w:rPr/>
        <w:t xml:space="preserve"> MČ P1 </w:t>
      </w:r>
      <w:r>
        <w:rPr/>
        <w:t>na druhou žádost</w:t>
      </w:r>
      <w:r>
        <w:rPr/>
        <w:t xml:space="preserve"> jsou výše specifikované Smlouvy jedinými smlouvami, které byly mezi MČ P1 a společnosti SPAZIO uzavřeny </w:t>
      </w:r>
      <w:r>
        <w:rPr/>
        <w:t>(viz příloha č. 4)</w:t>
      </w:r>
      <w:r>
        <w:rPr/>
        <w:t xml:space="preserve">. Mimo uvedené Smlouvy byla dodávka kancelářského nábytku zadána společnosti Deco Interiors s. r. o., IČ 026 03 659, se sídlem Primátorská 296/38, 180 00 Praha 8 (dále jen „DECO“), kdy seznam jednotlivých finančních částek byl taktéž ze strany MČ P1 poskytnut. </w:t>
      </w:r>
      <w:r>
        <w:rPr>
          <w:b/>
        </w:rPr>
        <w:t>Celková částka, která byla společnostem SPAZIO a DECO ze strany MČ P1 uhrazena, činí 28,349.280,- Kč.</w:t>
      </w:r>
      <w:r>
        <w:rPr/>
        <w:t xml:space="preserve"> Uvedené finanční prostředky byly dle Oznamovatele </w:t>
      </w:r>
      <w:r>
        <w:rPr/>
        <w:t>z velké části</w:t>
      </w:r>
      <w:r>
        <w:rPr/>
        <w:t xml:space="preserve"> </w:t>
      </w:r>
      <w:r>
        <w:rPr>
          <w:b/>
        </w:rPr>
        <w:t>vyvedeny bez právního důvodu</w:t>
      </w:r>
      <w:r>
        <w:rPr/>
        <w:t xml:space="preserve">, neboť výše uvedené Smlouvy pokrývají pouze částku 6,000.000,- Kč bez DPH. Oznamovatel má dále za to, že uzavřením výše uvedených Smluv </w:t>
      </w:r>
      <w:r>
        <w:rPr>
          <w:b/>
        </w:rPr>
        <w:t>mohlo dojít k obcházení povinnosti k zadání veřejné zakázky dle zákona č. 134/2016 Sb., o zadávání veřejných zakázek, a dle zákona č. 137/2006 Sb., o veřejných zakázkách (dále jen „ZZVZ“), neboť u veřejné zakázky malého rozsahu (tj. s plněním do 2,000.000,- Kč bez DPH) není třeba provádět zadávací řízení dle ZZVZ.</w:t>
      </w:r>
    </w:p>
    <w:p>
      <w:pPr>
        <w:pStyle w:val="Normal"/>
        <w:jc w:val="both"/>
        <w:rPr/>
      </w:pPr>
      <w:r>
        <w:rPr/>
        <w:t xml:space="preserve">Jednatelkou obou společností SPAZIO i DECO je Michaela Šupinová, nar. 28. červa 1982, trvale bytem Klimentská 2061/21, 110 00 Praha 1 (dále jen „Michaela Šupinová“). Michaela Šupinová je dle údajů dostupných na webových stránkách MČ P1 předsedkyní sociální komise MČ P1. </w:t>
      </w:r>
      <w:r>
        <w:rPr/>
        <w:t>Dle údajů ze serveru volby.cz byla též kandidátkou do voleb do zastupitelstva MČ P1 v roce 2014 a do Poslanecké sněmovny v roce 2017 za ČSSD – tedy za stranu, která je na MČ P1 součástí koalice.</w:t>
      </w:r>
      <w:r>
        <w:rPr/>
        <w:t xml:space="preserve"> Oznamovatel se domnívá, že paní Michaela Šupinová může být styčnou osobou v jednání výše popsaném.</w:t>
      </w:r>
    </w:p>
    <w:p>
      <w:pPr>
        <w:pStyle w:val="Normal"/>
        <w:rPr/>
      </w:pPr>
      <w:r>
        <w:rPr>
          <w:b/>
          <w:i/>
        </w:rPr>
        <w:t>Důkazem:</w:t>
      </w:r>
      <w:r>
        <w:rPr>
          <w:i/>
        </w:rPr>
        <w:tab/>
        <w:t xml:space="preserve">Odpověď MČ P1 na žádost o informace ze dne 2. března 2018 vč. </w:t>
      </w:r>
      <w:r>
        <w:rPr>
          <w:i/>
        </w:rPr>
        <w:t>p</w:t>
      </w:r>
      <w:r>
        <w:rPr>
          <w:i/>
        </w:rPr>
        <w:t xml:space="preserve">říloh </w:t>
      </w:r>
      <w:r>
        <w:rPr>
          <w:i/>
        </w:rPr>
        <w:t>(příloha č. 3)</w:t>
      </w:r>
      <w:r>
        <w:rPr>
          <w:i/>
        </w:rPr>
        <w:br/>
        <w:tab/>
        <w:tab/>
        <w:t xml:space="preserve">Odpověď MČ P1 na žádost o informace ze dne 2. dubna 2018 vč. </w:t>
      </w:r>
      <w:r>
        <w:rPr>
          <w:i/>
        </w:rPr>
        <w:t>p</w:t>
      </w:r>
      <w:r>
        <w:rPr>
          <w:i/>
        </w:rPr>
        <w:t xml:space="preserve">říloh </w:t>
      </w:r>
      <w:r>
        <w:rPr>
          <w:i/>
        </w:rPr>
        <w:t>(příloha č. 4)</w:t>
      </w:r>
    </w:p>
    <w:p>
      <w:pPr>
        <w:pStyle w:val="Normal"/>
        <w:jc w:val="center"/>
        <w:rPr>
          <w:b/>
          <w:b/>
        </w:rPr>
      </w:pPr>
      <w:r>
        <w:rPr>
          <w:b/>
        </w:rPr>
        <w:t>V.</w:t>
      </w:r>
    </w:p>
    <w:p>
      <w:pPr>
        <w:pStyle w:val="Normal"/>
        <w:jc w:val="both"/>
        <w:rPr/>
      </w:pPr>
      <w:r>
        <w:rPr/>
        <w:t xml:space="preserve">Na základě výše uvedených skutečností má Oznamovatel za to, že </w:t>
      </w:r>
      <w:r>
        <w:rPr>
          <w:b/>
        </w:rPr>
        <w:t>výše popsaným jednáním mohlo dojít k naplnění skutkové podstaty některého či některých trestných činů</w:t>
      </w:r>
      <w:r>
        <w:rPr/>
        <w:t>. Oznamovatel má za to, že by mohlo výše popsaným jednáním dojít zejména ke spáchání trestných činů porušení povinností při správě cizího majetku v úmyslné či nedbalostní formě dle ustanovení § 220 a § 221 zákona č. 40/2009 Sb., trestního zákoníku (dále jen „TZ“), dále ke spáchání trestného činu zjednání výhody při zadání veřejné zakázky, při veřejné soutěži a veřejné dražbě dle ust. § 256 TZ, pletichy při zadání veřejné zakázky a při veřejné soutěži dle ust. §257 TZ, či jiných hospodářských trestných činů.</w:t>
      </w:r>
    </w:p>
    <w:p>
      <w:pPr>
        <w:pStyle w:val="Normal"/>
        <w:jc w:val="both"/>
        <w:rPr/>
      </w:pPr>
      <w:r>
        <w:rPr/>
        <w:t xml:space="preserve">S ohledem na to Oznamovatel žádá o prověřené skutečností v tomto oznámení uvedených, jakož i skutečností zjištěných státním zastupitelstvím či Policií České republiky z úřední činnosti. </w:t>
      </w:r>
      <w:r>
        <w:rPr/>
        <w:t>Oznamovatel žádá, aby prověřováním byl pověřen jiný policejní orgán než obvodní ředitelství policie Praha I, protože u něho může hrozit ovlivňování případu kvůli kontaktům tohoto obvodního ředitelství s radnicí MČ P1.</w:t>
      </w:r>
    </w:p>
    <w:p>
      <w:pPr>
        <w:pStyle w:val="Normal"/>
        <w:jc w:val="both"/>
        <w:rPr/>
      </w:pPr>
      <w:r>
        <w:rPr/>
        <w:t xml:space="preserve">V souladu s ustanovením § 158 odst. 2 </w:t>
      </w:r>
      <w:r>
        <w:rPr/>
        <w:t>zákona č. 141/1961, trestního řádu,</w:t>
      </w:r>
      <w:r>
        <w:rPr/>
        <w:t xml:space="preserve"> Oznamovatel žádá o vyrozumění o učiněných opatřeních, a to v zákonné lhůtě jednoho měsíce </w:t>
      </w:r>
      <w:r>
        <w:rPr/>
        <w:t>do datové schránky xwfwgha</w:t>
      </w:r>
      <w:r>
        <w:rPr/>
        <w:t>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spacing w:before="0" w:after="200"/>
        <w:jc w:val="both"/>
        <w:rPr/>
      </w:pPr>
      <w:r>
        <w:rPr/>
        <w:tab/>
        <w:tab/>
        <w:tab/>
        <w:tab/>
        <w:tab/>
        <w:tab/>
        <w:tab/>
        <w:tab/>
        <w:tab/>
        <w:tab/>
      </w:r>
      <w:r>
        <w:rPr/>
        <w:t>Adam Zábranský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LibreOffice/6.0.4.2$Linux_X86_64 LibreOffice_project/00m0$Build-2</Application>
  <Pages>3</Pages>
  <Words>1028</Words>
  <Characters>5213</Characters>
  <CharactersWithSpaces>6243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2018-06-16T08:36:00Z</dcterms:created>
  <dc:creator>Acer</dc:creator>
  <dc:description/>
  <dc:language>cs-CZ</dc:language>
  <cp:lastModifiedBy>Adam Zábranský</cp:lastModifiedBy>
  <dcterms:modified xsi:type="dcterms:W3CDTF">2018-06-21T15:23:43Z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