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B3" w:rsidRPr="00DD36E1" w:rsidRDefault="00163E9C" w:rsidP="00A46ECC">
      <w:pPr>
        <w:pStyle w:val="Zhlav"/>
        <w:jc w:val="right"/>
        <w:rPr>
          <w:i/>
          <w:sz w:val="22"/>
          <w:szCs w:val="22"/>
          <w:u w:val="single"/>
        </w:rPr>
      </w:pPr>
      <w:r w:rsidRPr="00DD36E1">
        <w:rPr>
          <w:i/>
          <w:sz w:val="22"/>
          <w:szCs w:val="22"/>
          <w:u w:val="single"/>
        </w:rPr>
        <w:t>Příloha č. 1 usnesení RHMP č. … ze dne …</w:t>
      </w:r>
    </w:p>
    <w:p w:rsidR="00163E9C" w:rsidRPr="00DD36E1" w:rsidRDefault="00163E9C" w:rsidP="00A46ECC">
      <w:pPr>
        <w:pStyle w:val="Zhlav"/>
        <w:jc w:val="right"/>
        <w:rPr>
          <w:i/>
          <w:sz w:val="22"/>
          <w:szCs w:val="22"/>
          <w:u w:val="single"/>
        </w:rPr>
      </w:pPr>
    </w:p>
    <w:p w:rsidR="00163E9C" w:rsidRPr="00DD36E1" w:rsidRDefault="00163E9C" w:rsidP="00A46ECC">
      <w:pPr>
        <w:pStyle w:val="Zhlav"/>
        <w:jc w:val="right"/>
        <w:rPr>
          <w:i/>
          <w:sz w:val="22"/>
          <w:szCs w:val="22"/>
          <w:u w:val="single"/>
        </w:rPr>
      </w:pPr>
    </w:p>
    <w:p w:rsidR="00A46ECC" w:rsidRPr="00DD36E1" w:rsidRDefault="00A46ECC" w:rsidP="00A46ECC">
      <w:pPr>
        <w:pBdr>
          <w:top w:val="thinThickThinLargeGap" w:sz="24" w:space="1" w:color="auto" w:shadow="1"/>
          <w:left w:val="thinThickThinLargeGap" w:sz="24" w:space="4" w:color="auto" w:shadow="1"/>
          <w:bottom w:val="thinThickThinLargeGap" w:sz="24" w:space="1" w:color="auto" w:shadow="1"/>
          <w:right w:val="thinThickThinLargeGap" w:sz="24" w:space="4" w:color="auto" w:shadow="1"/>
        </w:pBdr>
        <w:spacing w:after="60"/>
        <w:ind w:firstLine="567"/>
        <w:jc w:val="center"/>
        <w:rPr>
          <w:rFonts w:ascii="Calibri" w:hAnsi="Calibri" w:cs="Arial"/>
          <w:sz w:val="28"/>
          <w:szCs w:val="28"/>
        </w:rPr>
      </w:pPr>
      <w:r w:rsidRPr="00DD36E1">
        <w:rPr>
          <w:rFonts w:ascii="Calibri" w:hAnsi="Calibri" w:cs="Arial"/>
          <w:b/>
          <w:bCs/>
          <w:sz w:val="28"/>
          <w:szCs w:val="28"/>
        </w:rPr>
        <w:t>P R A V I D L A</w:t>
      </w:r>
    </w:p>
    <w:p w:rsidR="00A46ECC" w:rsidRPr="00DD36E1" w:rsidRDefault="00A46ECC" w:rsidP="00A46ECC">
      <w:pPr>
        <w:pBdr>
          <w:top w:val="thinThickThinLargeGap" w:sz="24" w:space="1" w:color="auto" w:shadow="1"/>
          <w:left w:val="thinThickThinLargeGap" w:sz="24" w:space="4" w:color="auto" w:shadow="1"/>
          <w:bottom w:val="thinThickThinLargeGap" w:sz="24" w:space="1" w:color="auto" w:shadow="1"/>
          <w:right w:val="thinThickThinLargeGap" w:sz="24" w:space="4" w:color="auto" w:shadow="1"/>
        </w:pBdr>
        <w:spacing w:after="60"/>
        <w:ind w:firstLine="708"/>
        <w:jc w:val="center"/>
        <w:rPr>
          <w:rFonts w:ascii="Calibri" w:hAnsi="Calibri" w:cs="Arial"/>
          <w:sz w:val="28"/>
          <w:szCs w:val="28"/>
        </w:rPr>
      </w:pPr>
      <w:r w:rsidRPr="00DD36E1">
        <w:rPr>
          <w:rFonts w:ascii="Calibri" w:hAnsi="Calibri" w:cs="Arial"/>
          <w:b/>
          <w:bCs/>
          <w:iCs/>
          <w:sz w:val="28"/>
          <w:szCs w:val="28"/>
        </w:rPr>
        <w:t>pronájmu a prodlužování doby nájmu bytů a ubytovacích místností v objektech HMP nesvěřených MČ</w:t>
      </w:r>
    </w:p>
    <w:p w:rsidR="00A46ECC" w:rsidRPr="00DD36E1" w:rsidRDefault="00A46ECC" w:rsidP="00A46ECC">
      <w:pPr>
        <w:spacing w:after="60"/>
        <w:rPr>
          <w:rFonts w:ascii="Arial" w:hAnsi="Arial" w:cs="Arial"/>
          <w:b/>
          <w:bCs/>
        </w:rPr>
      </w:pPr>
    </w:p>
    <w:p w:rsidR="00A46ECC" w:rsidRPr="00DD36E1" w:rsidRDefault="00F061F6" w:rsidP="00A46ECC">
      <w:pPr>
        <w:spacing w:after="60"/>
        <w:jc w:val="center"/>
        <w:rPr>
          <w:rFonts w:ascii="Arial" w:hAnsi="Arial" w:cs="Arial"/>
          <w:b/>
          <w:bCs/>
        </w:rPr>
      </w:pPr>
      <w:r w:rsidRPr="00DD36E1">
        <w:rPr>
          <w:rFonts w:ascii="Arial" w:hAnsi="Arial" w:cs="Arial"/>
          <w:b/>
          <w:bCs/>
        </w:rPr>
        <w:t xml:space="preserve">        dále jen </w:t>
      </w:r>
      <w:r w:rsidR="00163E9C" w:rsidRPr="00DD36E1">
        <w:rPr>
          <w:rFonts w:ascii="Arial" w:hAnsi="Arial" w:cs="Arial"/>
          <w:b/>
          <w:bCs/>
        </w:rPr>
        <w:t>„</w:t>
      </w:r>
      <w:r w:rsidR="00A46ECC" w:rsidRPr="00DD36E1">
        <w:rPr>
          <w:rFonts w:ascii="Arial" w:hAnsi="Arial" w:cs="Arial"/>
          <w:b/>
          <w:bCs/>
        </w:rPr>
        <w:t>Pravidla</w:t>
      </w:r>
      <w:r w:rsidR="00163E9C" w:rsidRPr="00DD36E1">
        <w:rPr>
          <w:rFonts w:ascii="Arial" w:hAnsi="Arial" w:cs="Arial"/>
          <w:b/>
          <w:bCs/>
        </w:rPr>
        <w:t>“</w:t>
      </w:r>
    </w:p>
    <w:p w:rsidR="00B179C0" w:rsidRDefault="00B179C0" w:rsidP="00B179C0">
      <w:pPr>
        <w:jc w:val="both"/>
        <w:rPr>
          <w:rFonts w:ascii="Calibri" w:hAnsi="Calibri"/>
          <w:sz w:val="22"/>
          <w:szCs w:val="22"/>
        </w:rPr>
      </w:pPr>
    </w:p>
    <w:p w:rsidR="002C2F2B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FC32EB">
        <w:rPr>
          <w:rFonts w:ascii="Calibri" w:hAnsi="Calibri"/>
          <w:sz w:val="22"/>
          <w:szCs w:val="22"/>
        </w:rPr>
        <w:t xml:space="preserve">Základním východiskem „Pravidel“ je, aby pomoc při zajištění odpovídajícího bydlení byla vždy adresná a sociálně citlivá, přičemž bude důsledně dbáno na to, aby byla poskytnuta jen těm, kteří ji opravdu potřebují. </w:t>
      </w:r>
    </w:p>
    <w:p w:rsidR="002C2F2B" w:rsidRPr="00FC32EB" w:rsidRDefault="002C2F2B" w:rsidP="002C2F2B">
      <w:pPr>
        <w:jc w:val="both"/>
        <w:rPr>
          <w:rFonts w:ascii="Calibri" w:hAnsi="Calibri"/>
          <w:sz w:val="22"/>
          <w:szCs w:val="22"/>
        </w:rPr>
      </w:pPr>
    </w:p>
    <w:p w:rsidR="002C2F2B" w:rsidRPr="00B179C0" w:rsidRDefault="002C2F2B" w:rsidP="002C2F2B">
      <w:pPr>
        <w:pStyle w:val="Nadpis1"/>
        <w:jc w:val="both"/>
        <w:rPr>
          <w:rFonts w:ascii="Calibri" w:hAnsi="Calibri"/>
          <w:b w:val="0"/>
          <w:bCs w:val="0"/>
          <w:i w:val="0"/>
          <w:iCs w:val="0"/>
        </w:rPr>
      </w:pPr>
      <w:r w:rsidRPr="00B179C0">
        <w:rPr>
          <w:rFonts w:ascii="Calibri" w:hAnsi="Calibri"/>
          <w:b w:val="0"/>
          <w:i w:val="0"/>
        </w:rPr>
        <w:t>O pronájmu konkrétního bytu rozhoduje RHMP.</w:t>
      </w:r>
      <w:r w:rsidRPr="00B179C0">
        <w:rPr>
          <w:rFonts w:ascii="Calibri" w:hAnsi="Calibri"/>
          <w:b w:val="0"/>
          <w:bCs w:val="0"/>
          <w:i w:val="0"/>
          <w:iCs w:val="0"/>
        </w:rPr>
        <w:t xml:space="preserve"> </w:t>
      </w:r>
    </w:p>
    <w:p w:rsidR="002C2F2B" w:rsidRPr="002C10C6" w:rsidRDefault="002C2F2B" w:rsidP="002C2F2B"/>
    <w:p w:rsidR="002C2F2B" w:rsidRPr="00830A23" w:rsidRDefault="002C2F2B" w:rsidP="002C2F2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Pron</w:t>
      </w:r>
      <w:r w:rsidRPr="00830A23">
        <w:rPr>
          <w:rFonts w:ascii="Calibri" w:hAnsi="Calibri"/>
          <w:sz w:val="22"/>
          <w:szCs w:val="22"/>
        </w:rPr>
        <w:t xml:space="preserve">ájem bytu </w:t>
      </w:r>
      <w:r>
        <w:rPr>
          <w:rFonts w:ascii="Calibri" w:hAnsi="Calibri"/>
          <w:sz w:val="22"/>
          <w:szCs w:val="22"/>
        </w:rPr>
        <w:t xml:space="preserve">HMP </w:t>
      </w:r>
      <w:r w:rsidRPr="00830A23">
        <w:rPr>
          <w:rFonts w:ascii="Calibri" w:hAnsi="Calibri"/>
          <w:sz w:val="22"/>
          <w:szCs w:val="22"/>
        </w:rPr>
        <w:t>podle „Pravidel“ není nárokový - a to ani v případě, ž</w:t>
      </w:r>
      <w:r>
        <w:rPr>
          <w:rFonts w:ascii="Calibri" w:hAnsi="Calibri"/>
          <w:sz w:val="22"/>
          <w:szCs w:val="22"/>
        </w:rPr>
        <w:t xml:space="preserve">e žadatel splní všechna </w:t>
      </w:r>
      <w:r w:rsidRPr="00830A23">
        <w:rPr>
          <w:rFonts w:ascii="Calibri" w:hAnsi="Calibri"/>
          <w:sz w:val="22"/>
          <w:szCs w:val="22"/>
        </w:rPr>
        <w:t>kritéria uvedená v těchto „Pravid</w:t>
      </w:r>
      <w:r w:rsidR="005207A1">
        <w:rPr>
          <w:rFonts w:ascii="Calibri" w:hAnsi="Calibri"/>
          <w:sz w:val="22"/>
          <w:szCs w:val="22"/>
        </w:rPr>
        <w:t>lech</w:t>
      </w:r>
      <w:r w:rsidRPr="00830A23">
        <w:rPr>
          <w:rFonts w:ascii="Calibri" w:hAnsi="Calibri"/>
          <w:sz w:val="22"/>
          <w:szCs w:val="22"/>
        </w:rPr>
        <w:t>“ podle charakteru podané žádosti o pronájem bytu.</w:t>
      </w:r>
    </w:p>
    <w:p w:rsidR="002C2F2B" w:rsidRDefault="002C2F2B" w:rsidP="002C2F2B">
      <w:pPr>
        <w:jc w:val="both"/>
        <w:rPr>
          <w:rFonts w:ascii="Calibri" w:hAnsi="Calibri"/>
          <w:sz w:val="22"/>
          <w:szCs w:val="22"/>
        </w:rPr>
      </w:pPr>
    </w:p>
    <w:p w:rsidR="002C2F2B" w:rsidRDefault="002C2F2B" w:rsidP="002C2F2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Prodloužení doby nájmu bytu HMP podle „Pravidel“ není nárokové – a to ani v případě, že nájemce splní všechna kritéria uvedená v těchto „Pravid</w:t>
      </w:r>
      <w:r w:rsidR="005207A1">
        <w:rPr>
          <w:rFonts w:ascii="Calibri" w:hAnsi="Calibri"/>
          <w:sz w:val="22"/>
          <w:szCs w:val="22"/>
        </w:rPr>
        <w:t>lech</w:t>
      </w:r>
      <w:r>
        <w:rPr>
          <w:rFonts w:ascii="Calibri" w:hAnsi="Calibri"/>
          <w:sz w:val="22"/>
          <w:szCs w:val="22"/>
        </w:rPr>
        <w:t>“</w:t>
      </w:r>
      <w:r w:rsidR="005207A1">
        <w:rPr>
          <w:rFonts w:ascii="Calibri" w:hAnsi="Calibri"/>
          <w:sz w:val="22"/>
          <w:szCs w:val="22"/>
        </w:rPr>
        <w:t>.</w:t>
      </w:r>
    </w:p>
    <w:p w:rsidR="002C2F2B" w:rsidRDefault="002C2F2B" w:rsidP="002C2F2B">
      <w:pPr>
        <w:pStyle w:val="Nadpis1"/>
        <w:jc w:val="both"/>
        <w:rPr>
          <w:rFonts w:ascii="Calibri" w:hAnsi="Calibri"/>
          <w:b w:val="0"/>
          <w:bCs w:val="0"/>
          <w:i w:val="0"/>
          <w:iCs w:val="0"/>
        </w:rPr>
      </w:pPr>
    </w:p>
    <w:p w:rsidR="002C2F2B" w:rsidRDefault="002C2F2B" w:rsidP="002C2F2B">
      <w:pPr>
        <w:pStyle w:val="Nadpis1"/>
        <w:jc w:val="both"/>
        <w:rPr>
          <w:rFonts w:ascii="Calibri" w:hAnsi="Calibri"/>
          <w:b w:val="0"/>
          <w:bCs w:val="0"/>
          <w:i w:val="0"/>
          <w:iCs w:val="0"/>
        </w:rPr>
      </w:pPr>
      <w:r w:rsidRPr="00FC32EB">
        <w:rPr>
          <w:rFonts w:ascii="Calibri" w:hAnsi="Calibri"/>
          <w:b w:val="0"/>
          <w:bCs w:val="0"/>
          <w:i w:val="0"/>
          <w:iCs w:val="0"/>
        </w:rPr>
        <w:t xml:space="preserve">Dosud nevyřízené žádosti o pronájem bytu HMP </w:t>
      </w:r>
      <w:r w:rsidRPr="00FC32EB">
        <w:rPr>
          <w:rFonts w:ascii="Calibri" w:hAnsi="Calibri"/>
          <w:b w:val="0"/>
          <w:bCs w:val="0"/>
          <w:iCs w:val="0"/>
        </w:rPr>
        <w:t xml:space="preserve">(tj. žádosti, které nebyly k datu schválení těchto „Pravidel“ </w:t>
      </w:r>
      <w:r w:rsidR="005207A1">
        <w:rPr>
          <w:rFonts w:ascii="Calibri" w:hAnsi="Calibri"/>
          <w:b w:val="0"/>
          <w:bCs w:val="0"/>
          <w:iCs w:val="0"/>
        </w:rPr>
        <w:t>vyřazen</w:t>
      </w:r>
      <w:r w:rsidRPr="00FC32EB">
        <w:rPr>
          <w:rFonts w:ascii="Calibri" w:hAnsi="Calibri"/>
          <w:b w:val="0"/>
          <w:bCs w:val="0"/>
          <w:iCs w:val="0"/>
        </w:rPr>
        <w:t xml:space="preserve">y, nebo </w:t>
      </w:r>
      <w:r>
        <w:rPr>
          <w:rFonts w:ascii="Calibri" w:hAnsi="Calibri"/>
          <w:b w:val="0"/>
          <w:bCs w:val="0"/>
          <w:iCs w:val="0"/>
        </w:rPr>
        <w:t>posouzeny</w:t>
      </w:r>
      <w:r w:rsidRPr="00FC32EB">
        <w:rPr>
          <w:rFonts w:ascii="Calibri" w:hAnsi="Calibri"/>
          <w:b w:val="0"/>
          <w:bCs w:val="0"/>
          <w:iCs w:val="0"/>
        </w:rPr>
        <w:t xml:space="preserve"> v „PS“)</w:t>
      </w:r>
      <w:r w:rsidRPr="00FC32EB">
        <w:rPr>
          <w:rFonts w:ascii="Calibri" w:hAnsi="Calibri"/>
          <w:b w:val="0"/>
          <w:bCs w:val="0"/>
          <w:i w:val="0"/>
          <w:iCs w:val="0"/>
        </w:rPr>
        <w:t xml:space="preserve"> budou </w:t>
      </w:r>
      <w:r>
        <w:rPr>
          <w:rFonts w:ascii="Calibri" w:hAnsi="Calibri"/>
          <w:b w:val="0"/>
          <w:bCs w:val="0"/>
          <w:i w:val="0"/>
          <w:iCs w:val="0"/>
        </w:rPr>
        <w:t>řešeny</w:t>
      </w:r>
      <w:r w:rsidRPr="00FC32EB">
        <w:rPr>
          <w:rFonts w:ascii="Calibri" w:hAnsi="Calibri"/>
          <w:b w:val="0"/>
          <w:bCs w:val="0"/>
          <w:i w:val="0"/>
          <w:iCs w:val="0"/>
        </w:rPr>
        <w:t xml:space="preserve"> podle těchto „Pravidel“.</w:t>
      </w:r>
    </w:p>
    <w:p w:rsidR="002C2F2B" w:rsidRDefault="002C2F2B" w:rsidP="002C2F2B"/>
    <w:p w:rsidR="002C2F2B" w:rsidRDefault="002C2F2B" w:rsidP="002C2F2B">
      <w:pPr>
        <w:pStyle w:val="Nadpis1"/>
        <w:jc w:val="both"/>
        <w:rPr>
          <w:rFonts w:ascii="Calibri" w:hAnsi="Calibri"/>
          <w:b w:val="0"/>
          <w:bCs w:val="0"/>
          <w:i w:val="0"/>
          <w:iCs w:val="0"/>
        </w:rPr>
      </w:pPr>
      <w:r w:rsidRPr="00FC32EB">
        <w:rPr>
          <w:rFonts w:ascii="Calibri" w:hAnsi="Calibri"/>
          <w:b w:val="0"/>
          <w:bCs w:val="0"/>
          <w:i w:val="0"/>
          <w:iCs w:val="0"/>
        </w:rPr>
        <w:t>Smlouvy o nájmu/podnájmu bytu HMP uzavřené před účinností těchto „Pravidel“, budou průběžně prodlužovány resp. uzavírány nově podle těchto „Pravidel“.</w:t>
      </w:r>
    </w:p>
    <w:p w:rsidR="002C2F2B" w:rsidRDefault="002C2F2B" w:rsidP="00B179C0">
      <w:pPr>
        <w:jc w:val="both"/>
        <w:rPr>
          <w:rFonts w:ascii="Calibri" w:hAnsi="Calibri"/>
          <w:sz w:val="22"/>
          <w:szCs w:val="22"/>
        </w:rPr>
      </w:pPr>
    </w:p>
    <w:p w:rsidR="00674E50" w:rsidRPr="00DD36E1" w:rsidRDefault="00674E50" w:rsidP="00B179C0">
      <w:pPr>
        <w:jc w:val="both"/>
        <w:rPr>
          <w:rFonts w:ascii="Calibri" w:hAnsi="Calibri"/>
          <w:sz w:val="22"/>
          <w:szCs w:val="22"/>
        </w:rPr>
      </w:pPr>
    </w:p>
    <w:p w:rsidR="00DB770C" w:rsidRDefault="00730CD2" w:rsidP="00674E50">
      <w:pPr>
        <w:pStyle w:val="Nadpis1"/>
        <w:rPr>
          <w:rFonts w:ascii="Calibri" w:hAnsi="Calibri"/>
        </w:rPr>
      </w:pPr>
      <w:r w:rsidRPr="00DD36E1">
        <w:rPr>
          <w:rFonts w:ascii="Calibri" w:hAnsi="Calibri"/>
          <w:i w:val="0"/>
          <w:u w:val="single"/>
        </w:rPr>
        <w:t xml:space="preserve">Seznam </w:t>
      </w:r>
      <w:r w:rsidR="00410FAA">
        <w:rPr>
          <w:rFonts w:ascii="Calibri" w:hAnsi="Calibri"/>
          <w:i w:val="0"/>
          <w:u w:val="single"/>
        </w:rPr>
        <w:t>zkratek</w:t>
      </w:r>
      <w:r w:rsidRPr="00DD36E1">
        <w:rPr>
          <w:rFonts w:ascii="Calibri" w:hAnsi="Calibri"/>
          <w:i w:val="0"/>
          <w:u w:val="single"/>
        </w:rPr>
        <w:t xml:space="preserve"> a pojmů užívaných v Pravidlech:</w:t>
      </w: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EU – Evropská unie</w:t>
      </w: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HMP – Hlavní město Praha</w:t>
      </w:r>
    </w:p>
    <w:p w:rsidR="00A47343" w:rsidRDefault="00A47343" w:rsidP="00A47343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MČ – městská část</w:t>
      </w:r>
    </w:p>
    <w:p w:rsidR="00C64067" w:rsidRPr="00A47343" w:rsidRDefault="00C64067" w:rsidP="00A4734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ÚMČ – úřad městské části</w:t>
      </w:r>
    </w:p>
    <w:p w:rsidR="002C2F2B" w:rsidRPr="00A47343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RMČ – Rada městské části</w:t>
      </w:r>
    </w:p>
    <w:p w:rsidR="002C2F2B" w:rsidRPr="00A47343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RHMP – Rada hlavního města Prahy</w:t>
      </w: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MHMP – Magistrát hlavního města Prahy</w:t>
      </w: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OBF MHMP – Odbor bytového fondu MHMP (příp. jiný odbor při změně organizačního řádu MHMP)</w:t>
      </w:r>
    </w:p>
    <w:p w:rsidR="00A4432B" w:rsidRDefault="00E51D49" w:rsidP="00A4734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SCZ MHMP – Odbor </w:t>
      </w:r>
      <w:r w:rsidR="00A4432B">
        <w:rPr>
          <w:rFonts w:ascii="Calibri" w:hAnsi="Calibri"/>
          <w:sz w:val="22"/>
          <w:szCs w:val="22"/>
        </w:rPr>
        <w:t>správních činností ve zdravotnictví a sociální péči</w:t>
      </w:r>
      <w:r>
        <w:rPr>
          <w:rFonts w:ascii="Calibri" w:hAnsi="Calibri"/>
          <w:sz w:val="22"/>
          <w:szCs w:val="22"/>
        </w:rPr>
        <w:t xml:space="preserve"> (příp. jiný odbor při změně </w:t>
      </w:r>
      <w:r w:rsidR="00A4432B">
        <w:rPr>
          <w:rFonts w:ascii="Calibri" w:hAnsi="Calibri"/>
          <w:sz w:val="22"/>
          <w:szCs w:val="22"/>
        </w:rPr>
        <w:t xml:space="preserve">             </w:t>
      </w:r>
    </w:p>
    <w:p w:rsidR="00E51D49" w:rsidRPr="00E30823" w:rsidRDefault="00A4432B" w:rsidP="00A4734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</w:t>
      </w:r>
      <w:r w:rsidR="00E51D49">
        <w:rPr>
          <w:rFonts w:ascii="Calibri" w:hAnsi="Calibri"/>
          <w:sz w:val="22"/>
          <w:szCs w:val="22"/>
        </w:rPr>
        <w:t>organizačního řádu MHMP)</w:t>
      </w:r>
    </w:p>
    <w:p w:rsidR="00A47343" w:rsidRPr="00A47343" w:rsidRDefault="00A47343" w:rsidP="00A4734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SEN – byt pro seniory</w:t>
      </w:r>
    </w:p>
    <w:p w:rsidR="002C2F2B" w:rsidRPr="00A47343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BVP – byt pro vybrané profese</w:t>
      </w:r>
    </w:p>
    <w:p w:rsidR="002C2F2B" w:rsidRPr="00A47343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 xml:space="preserve">BOST – </w:t>
      </w:r>
      <w:r>
        <w:rPr>
          <w:rFonts w:ascii="Calibri" w:hAnsi="Calibri"/>
          <w:sz w:val="22"/>
          <w:szCs w:val="22"/>
        </w:rPr>
        <w:t>b</w:t>
      </w:r>
      <w:r w:rsidRPr="00A47343">
        <w:rPr>
          <w:rFonts w:ascii="Calibri" w:hAnsi="Calibri"/>
          <w:sz w:val="22"/>
          <w:szCs w:val="22"/>
        </w:rPr>
        <w:t>yt pro osoby v sociální tísni</w:t>
      </w:r>
    </w:p>
    <w:p w:rsidR="00674E50" w:rsidRDefault="002C2F2B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 xml:space="preserve">BZU – byt zvláštního určení </w:t>
      </w:r>
    </w:p>
    <w:p w:rsidR="00A47343" w:rsidRPr="00DD36E1" w:rsidRDefault="00A47343" w:rsidP="002C2F2B">
      <w:pPr>
        <w:jc w:val="both"/>
        <w:rPr>
          <w:rFonts w:ascii="Calibri" w:hAnsi="Calibri"/>
          <w:sz w:val="22"/>
          <w:szCs w:val="22"/>
        </w:rPr>
      </w:pPr>
      <w:r w:rsidRPr="00A47343">
        <w:rPr>
          <w:rFonts w:ascii="Calibri" w:hAnsi="Calibri"/>
          <w:sz w:val="22"/>
          <w:szCs w:val="22"/>
        </w:rPr>
        <w:t>TP – trvalý pobyt</w:t>
      </w:r>
    </w:p>
    <w:p w:rsidR="00DB770C" w:rsidRPr="00DD36E1" w:rsidRDefault="00DB770C" w:rsidP="00730CD2">
      <w:pPr>
        <w:jc w:val="both"/>
        <w:rPr>
          <w:rFonts w:ascii="Calibri" w:hAnsi="Calibri"/>
          <w:sz w:val="22"/>
          <w:szCs w:val="22"/>
          <w:u w:val="single"/>
        </w:rPr>
      </w:pPr>
    </w:p>
    <w:p w:rsidR="00730CD2" w:rsidRDefault="00730CD2" w:rsidP="00730CD2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  <w:u w:val="single"/>
        </w:rPr>
        <w:t>Pojmem „PS“</w:t>
      </w:r>
      <w:r w:rsidRPr="00DD36E1">
        <w:rPr>
          <w:rFonts w:ascii="Calibri" w:hAnsi="Calibri"/>
          <w:sz w:val="22"/>
          <w:szCs w:val="22"/>
        </w:rPr>
        <w:t xml:space="preserve"> se rozumí „Pracovní skupina pro posuzování žádostí o pronájem bytu ze zdravotních a sociálních důvodů“, která je poradním orgánem radního HMP pro oblast bydlení </w:t>
      </w:r>
    </w:p>
    <w:p w:rsidR="001A0ED1" w:rsidRPr="00DD36E1" w:rsidRDefault="001A0ED1" w:rsidP="00730CD2">
      <w:pPr>
        <w:jc w:val="both"/>
        <w:rPr>
          <w:rFonts w:ascii="Calibri" w:hAnsi="Calibri"/>
          <w:sz w:val="22"/>
          <w:szCs w:val="22"/>
        </w:rPr>
      </w:pPr>
    </w:p>
    <w:p w:rsidR="00730CD2" w:rsidRDefault="00730CD2" w:rsidP="00730CD2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  <w:u w:val="single"/>
        </w:rPr>
        <w:t>Pojmem „Navrhující subjekt“</w:t>
      </w:r>
      <w:r w:rsidRPr="00DD36E1">
        <w:rPr>
          <w:rFonts w:ascii="Calibri" w:hAnsi="Calibri"/>
          <w:sz w:val="22"/>
          <w:szCs w:val="22"/>
        </w:rPr>
        <w:t xml:space="preserve"> se rozumí zaměstnavatel žadatele o byt z kvóty „Vybrané profese“, případně nájemcův aktuální zaměstnavatel, který má RHMP schválenou kvótu bytů HMP, v případě domovnických bytů příslušná správní společnost, v případě učitelů a zdravotníků příslušný odbor MHMP</w:t>
      </w:r>
      <w:r w:rsidR="007B732A">
        <w:rPr>
          <w:rFonts w:ascii="Calibri" w:hAnsi="Calibri"/>
          <w:sz w:val="22"/>
          <w:szCs w:val="22"/>
        </w:rPr>
        <w:t>.</w:t>
      </w:r>
    </w:p>
    <w:p w:rsidR="001A0ED1" w:rsidRDefault="001A0ED1" w:rsidP="00730CD2">
      <w:pPr>
        <w:jc w:val="both"/>
        <w:rPr>
          <w:rFonts w:ascii="Calibri" w:hAnsi="Calibri"/>
          <w:sz w:val="22"/>
          <w:szCs w:val="22"/>
        </w:rPr>
      </w:pPr>
    </w:p>
    <w:p w:rsidR="007B732A" w:rsidRPr="00DD36E1" w:rsidRDefault="007B732A" w:rsidP="00730CD2">
      <w:pPr>
        <w:jc w:val="both"/>
        <w:rPr>
          <w:rFonts w:ascii="Calibri" w:hAnsi="Calibri"/>
          <w:sz w:val="22"/>
          <w:szCs w:val="22"/>
        </w:rPr>
      </w:pPr>
      <w:r w:rsidRPr="001A0ED1">
        <w:rPr>
          <w:rFonts w:ascii="Calibri" w:hAnsi="Calibri"/>
          <w:sz w:val="22"/>
          <w:szCs w:val="22"/>
          <w:u w:val="single"/>
        </w:rPr>
        <w:t>Pojmem „Nevypořádané finanční závazky“</w:t>
      </w:r>
      <w:r>
        <w:rPr>
          <w:rFonts w:ascii="Calibri" w:hAnsi="Calibri"/>
          <w:sz w:val="22"/>
          <w:szCs w:val="22"/>
        </w:rPr>
        <w:t xml:space="preserve"> se rozumí skutečnost, že žadatel neuzavřel splátkový kalendář, příp. splátkový kalendář uzavřel, ale neplní ho.</w:t>
      </w:r>
    </w:p>
    <w:p w:rsidR="00730CD2" w:rsidRDefault="00730CD2" w:rsidP="00F75DBE">
      <w:pPr>
        <w:jc w:val="both"/>
        <w:rPr>
          <w:rFonts w:ascii="Calibri" w:hAnsi="Calibri"/>
          <w:sz w:val="22"/>
          <w:szCs w:val="22"/>
        </w:rPr>
      </w:pPr>
    </w:p>
    <w:p w:rsidR="00484415" w:rsidRPr="00DD36E1" w:rsidRDefault="00484415" w:rsidP="00B179C0">
      <w:pPr>
        <w:jc w:val="both"/>
        <w:rPr>
          <w:rFonts w:ascii="Calibri" w:hAnsi="Calibri"/>
          <w:sz w:val="22"/>
          <w:szCs w:val="22"/>
        </w:rPr>
      </w:pPr>
    </w:p>
    <w:p w:rsidR="00387AE2" w:rsidRPr="00CE0CF7" w:rsidRDefault="00EA24B1" w:rsidP="00EA24B1">
      <w:pPr>
        <w:jc w:val="center"/>
        <w:rPr>
          <w:rFonts w:ascii="Calibri" w:hAnsi="Calibri"/>
          <w:b/>
          <w:sz w:val="24"/>
          <w:szCs w:val="24"/>
          <w:u w:val="single"/>
        </w:rPr>
      </w:pPr>
      <w:proofErr w:type="gramStart"/>
      <w:r>
        <w:rPr>
          <w:rFonts w:ascii="Calibri" w:hAnsi="Calibri"/>
          <w:b/>
          <w:sz w:val="24"/>
          <w:szCs w:val="24"/>
          <w:u w:val="single"/>
        </w:rPr>
        <w:t xml:space="preserve">I.  </w:t>
      </w:r>
      <w:r w:rsidR="00A4191F" w:rsidRPr="00CE0CF7">
        <w:rPr>
          <w:rFonts w:ascii="Calibri" w:hAnsi="Calibri"/>
          <w:b/>
          <w:sz w:val="24"/>
          <w:szCs w:val="24"/>
          <w:u w:val="single"/>
        </w:rPr>
        <w:t>Určení</w:t>
      </w:r>
      <w:proofErr w:type="gramEnd"/>
      <w:r w:rsidR="00A4191F" w:rsidRPr="00CE0CF7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CE0CF7">
        <w:rPr>
          <w:rFonts w:ascii="Calibri" w:hAnsi="Calibri"/>
          <w:b/>
          <w:sz w:val="24"/>
          <w:szCs w:val="24"/>
          <w:u w:val="single"/>
        </w:rPr>
        <w:t xml:space="preserve">bytů </w:t>
      </w:r>
      <w:r w:rsidR="00387AE2" w:rsidRPr="00CE0CF7">
        <w:rPr>
          <w:rFonts w:ascii="Calibri" w:hAnsi="Calibri"/>
          <w:b/>
          <w:sz w:val="24"/>
          <w:szCs w:val="24"/>
          <w:u w:val="single"/>
        </w:rPr>
        <w:t>HMP</w:t>
      </w:r>
    </w:p>
    <w:p w:rsidR="00F4599D" w:rsidRPr="00DD36E1" w:rsidRDefault="00F4599D" w:rsidP="00B179C0">
      <w:pPr>
        <w:jc w:val="both"/>
        <w:rPr>
          <w:rFonts w:ascii="Calibri" w:hAnsi="Calibri"/>
          <w:sz w:val="22"/>
          <w:szCs w:val="22"/>
        </w:rPr>
      </w:pPr>
    </w:p>
    <w:p w:rsidR="009B03B8" w:rsidRDefault="008D06CF" w:rsidP="00B179C0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Z priorit a stavebně-technických požadavků pro specifické skupiny vyplýv</w:t>
      </w:r>
      <w:r w:rsidR="00A4191F">
        <w:rPr>
          <w:rFonts w:ascii="Calibri" w:hAnsi="Calibri"/>
          <w:sz w:val="22"/>
          <w:szCs w:val="22"/>
        </w:rPr>
        <w:t>á</w:t>
      </w:r>
      <w:r w:rsidRPr="00DD36E1">
        <w:rPr>
          <w:rFonts w:ascii="Calibri" w:hAnsi="Calibri"/>
          <w:sz w:val="22"/>
          <w:szCs w:val="22"/>
        </w:rPr>
        <w:t xml:space="preserve"> i </w:t>
      </w:r>
      <w:r w:rsidR="00A4191F">
        <w:rPr>
          <w:rFonts w:ascii="Calibri" w:hAnsi="Calibri"/>
          <w:sz w:val="22"/>
          <w:szCs w:val="22"/>
        </w:rPr>
        <w:t>určení</w:t>
      </w:r>
      <w:r w:rsidR="00A4191F" w:rsidRPr="00DD36E1">
        <w:rPr>
          <w:rFonts w:ascii="Calibri" w:hAnsi="Calibri"/>
          <w:sz w:val="22"/>
          <w:szCs w:val="22"/>
        </w:rPr>
        <w:t xml:space="preserve"> </w:t>
      </w:r>
      <w:r w:rsidRPr="00DD36E1">
        <w:rPr>
          <w:rFonts w:ascii="Calibri" w:hAnsi="Calibri"/>
          <w:sz w:val="22"/>
          <w:szCs w:val="22"/>
        </w:rPr>
        <w:t>bytů</w:t>
      </w:r>
      <w:r w:rsidR="00A4191F">
        <w:rPr>
          <w:rFonts w:ascii="Calibri" w:hAnsi="Calibri"/>
          <w:sz w:val="22"/>
          <w:szCs w:val="22"/>
        </w:rPr>
        <w:t xml:space="preserve"> HMP</w:t>
      </w:r>
      <w:r w:rsidRPr="00DD36E1">
        <w:rPr>
          <w:rFonts w:ascii="Calibri" w:hAnsi="Calibri"/>
          <w:sz w:val="22"/>
          <w:szCs w:val="22"/>
        </w:rPr>
        <w:t>:</w:t>
      </w:r>
    </w:p>
    <w:p w:rsidR="001A0ED1" w:rsidRPr="00DD36E1" w:rsidRDefault="001A0ED1" w:rsidP="00B179C0">
      <w:pPr>
        <w:jc w:val="both"/>
        <w:rPr>
          <w:rFonts w:ascii="Calibri" w:hAnsi="Calibri"/>
          <w:sz w:val="22"/>
          <w:szCs w:val="22"/>
        </w:rPr>
      </w:pPr>
    </w:p>
    <w:p w:rsidR="008D06CF" w:rsidRDefault="008D06CF" w:rsidP="00950F9D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CE0CF7">
        <w:rPr>
          <w:rFonts w:ascii="Calibri" w:hAnsi="Calibri"/>
          <w:sz w:val="22"/>
          <w:szCs w:val="22"/>
          <w:u w:val="single"/>
        </w:rPr>
        <w:t>Byty pro seniory</w:t>
      </w:r>
      <w:r w:rsidR="00043EA0" w:rsidRPr="00CE0CF7">
        <w:rPr>
          <w:rFonts w:ascii="Calibri" w:hAnsi="Calibri"/>
          <w:sz w:val="22"/>
          <w:szCs w:val="22"/>
          <w:u w:val="single"/>
        </w:rPr>
        <w:t xml:space="preserve"> (SEN)</w:t>
      </w:r>
      <w:r w:rsidR="00CE0CF7">
        <w:rPr>
          <w:rFonts w:ascii="Calibri" w:hAnsi="Calibri"/>
          <w:sz w:val="22"/>
          <w:szCs w:val="22"/>
        </w:rPr>
        <w:t xml:space="preserve"> </w:t>
      </w:r>
      <w:r w:rsidR="00CE0CF7" w:rsidRPr="00DD36E1">
        <w:rPr>
          <w:rFonts w:ascii="Calibri" w:hAnsi="Calibri"/>
          <w:sz w:val="22"/>
          <w:szCs w:val="22"/>
        </w:rPr>
        <w:t xml:space="preserve">jsou určeny jako pomoc skupině občanů – seniorů, při zajištění odpovídajícího malometrážního bytu za snížené nájemné, pokud senior bydlí v bytě, který nevyhovuje jeho potřebám a možnostem (např. pro velikost, nákladovost, </w:t>
      </w:r>
      <w:proofErr w:type="spellStart"/>
      <w:r w:rsidR="00CE0CF7" w:rsidRPr="00DD36E1">
        <w:rPr>
          <w:rFonts w:ascii="Calibri" w:hAnsi="Calibri"/>
          <w:sz w:val="22"/>
          <w:szCs w:val="22"/>
        </w:rPr>
        <w:t>bariérovost</w:t>
      </w:r>
      <w:proofErr w:type="spellEnd"/>
      <w:r w:rsidR="00CE0CF7" w:rsidRPr="00DD36E1">
        <w:rPr>
          <w:rFonts w:ascii="Calibri" w:hAnsi="Calibri"/>
          <w:sz w:val="22"/>
          <w:szCs w:val="22"/>
        </w:rPr>
        <w:t xml:space="preserve"> bytu apod.) a nemá možnost řešit situaci vlastními prostředky.</w:t>
      </w:r>
      <w:r w:rsidR="00CE0CF7">
        <w:rPr>
          <w:rFonts w:ascii="Calibri" w:hAnsi="Calibri"/>
          <w:sz w:val="22"/>
          <w:szCs w:val="22"/>
        </w:rPr>
        <w:t xml:space="preserve"> Podpora seniorů je dvojí. </w:t>
      </w:r>
      <w:r w:rsidR="00CE0CF7" w:rsidRPr="00FC32EB">
        <w:rPr>
          <w:rFonts w:ascii="Calibri" w:hAnsi="Calibri"/>
          <w:sz w:val="22"/>
          <w:szCs w:val="22"/>
        </w:rPr>
        <w:t>Spočívá jednak v </w:t>
      </w:r>
      <w:r w:rsidR="00CE0CF7" w:rsidRPr="00966B97">
        <w:rPr>
          <w:rFonts w:ascii="Calibri" w:hAnsi="Calibri"/>
          <w:sz w:val="22"/>
          <w:szCs w:val="22"/>
        </w:rPr>
        <w:t xml:space="preserve">nabídce pronájmu </w:t>
      </w:r>
      <w:r w:rsidR="00CE0CF7">
        <w:rPr>
          <w:rFonts w:ascii="Calibri" w:hAnsi="Calibri"/>
          <w:sz w:val="22"/>
          <w:szCs w:val="22"/>
        </w:rPr>
        <w:t>SEN</w:t>
      </w:r>
      <w:r w:rsidR="00CE0CF7" w:rsidRPr="00966B97">
        <w:rPr>
          <w:rFonts w:ascii="Calibri" w:hAnsi="Calibri"/>
          <w:sz w:val="22"/>
          <w:szCs w:val="22"/>
        </w:rPr>
        <w:t xml:space="preserve"> a zároveň v poskytnutí sníženého nájemného</w:t>
      </w:r>
      <w:r w:rsidR="00CE0CF7">
        <w:rPr>
          <w:rFonts w:ascii="Calibri" w:hAnsi="Calibri"/>
          <w:sz w:val="22"/>
          <w:szCs w:val="22"/>
        </w:rPr>
        <w:t>.</w:t>
      </w:r>
    </w:p>
    <w:p w:rsidR="001A0ED1" w:rsidRPr="00DD36E1" w:rsidRDefault="001A0ED1" w:rsidP="001A0ED1">
      <w:pPr>
        <w:ind w:left="720"/>
        <w:jc w:val="both"/>
        <w:rPr>
          <w:rFonts w:ascii="Calibri" w:hAnsi="Calibri"/>
          <w:sz w:val="22"/>
          <w:szCs w:val="22"/>
        </w:rPr>
      </w:pPr>
    </w:p>
    <w:p w:rsidR="008D06CF" w:rsidRDefault="008D06CF" w:rsidP="00950F9D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CE0CF7">
        <w:rPr>
          <w:rFonts w:ascii="Calibri" w:hAnsi="Calibri"/>
          <w:sz w:val="22"/>
          <w:szCs w:val="22"/>
          <w:u w:val="single"/>
        </w:rPr>
        <w:t>Byty zvláštního určení pro osoby s porušenou funkcí pohybového ústrojí</w:t>
      </w:r>
      <w:r w:rsidR="00043EA0" w:rsidRPr="00CE0CF7">
        <w:rPr>
          <w:rFonts w:ascii="Calibri" w:hAnsi="Calibri"/>
          <w:sz w:val="22"/>
          <w:szCs w:val="22"/>
          <w:u w:val="single"/>
        </w:rPr>
        <w:t xml:space="preserve"> (BZU)</w:t>
      </w:r>
      <w:r w:rsidR="00CE0CF7" w:rsidRPr="00CE0CF7">
        <w:rPr>
          <w:rFonts w:ascii="Calibri" w:hAnsi="Calibri"/>
          <w:sz w:val="22"/>
          <w:szCs w:val="22"/>
        </w:rPr>
        <w:t xml:space="preserve"> </w:t>
      </w:r>
      <w:r w:rsidR="00CE0CF7" w:rsidRPr="00DD36E1">
        <w:rPr>
          <w:rFonts w:ascii="Calibri" w:hAnsi="Calibri"/>
          <w:sz w:val="22"/>
          <w:szCs w:val="22"/>
        </w:rPr>
        <w:t>jsou výhradně určeny jako pomoc osobám, které mají postižení pohybového ústrojí, a které nemohou svou bytovou situaci řešit vlastními prostředky. Podpora osob zdravotně postižených je dvojí.</w:t>
      </w:r>
      <w:r w:rsidR="00CE0CF7">
        <w:rPr>
          <w:rFonts w:ascii="Calibri" w:hAnsi="Calibri"/>
          <w:sz w:val="22"/>
          <w:szCs w:val="22"/>
        </w:rPr>
        <w:t xml:space="preserve"> </w:t>
      </w:r>
      <w:r w:rsidR="00CE0CF7" w:rsidRPr="00FC32EB">
        <w:rPr>
          <w:rFonts w:ascii="Calibri" w:hAnsi="Calibri"/>
          <w:sz w:val="22"/>
          <w:szCs w:val="22"/>
        </w:rPr>
        <w:t>Spočívá jednak v </w:t>
      </w:r>
      <w:r w:rsidR="00CE0CF7" w:rsidRPr="00966B97">
        <w:rPr>
          <w:rFonts w:ascii="Calibri" w:hAnsi="Calibri"/>
          <w:sz w:val="22"/>
          <w:szCs w:val="22"/>
        </w:rPr>
        <w:t>nabídce pronájmu BZU a zároveň v poskytnutí sníženého nájemného</w:t>
      </w:r>
      <w:r w:rsidR="00CE0CF7">
        <w:rPr>
          <w:rFonts w:ascii="Calibri" w:hAnsi="Calibri"/>
          <w:sz w:val="22"/>
          <w:szCs w:val="22"/>
        </w:rPr>
        <w:t>.</w:t>
      </w:r>
    </w:p>
    <w:p w:rsidR="003C5237" w:rsidRPr="00DD36E1" w:rsidRDefault="003C5237" w:rsidP="003C5237">
      <w:pPr>
        <w:jc w:val="both"/>
        <w:rPr>
          <w:rFonts w:ascii="Calibri" w:hAnsi="Calibri"/>
          <w:sz w:val="22"/>
          <w:szCs w:val="22"/>
        </w:rPr>
      </w:pPr>
    </w:p>
    <w:p w:rsidR="008D06CF" w:rsidRDefault="00A47343" w:rsidP="00950F9D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Byty pro osoby v sociální tísni</w:t>
      </w:r>
      <w:r w:rsidR="00043EA0" w:rsidRPr="00DD36E1"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BOST</w:t>
      </w:r>
      <w:r w:rsidR="00043EA0" w:rsidRPr="00DD36E1">
        <w:rPr>
          <w:rFonts w:ascii="Calibri" w:hAnsi="Calibri"/>
          <w:sz w:val="22"/>
          <w:szCs w:val="22"/>
        </w:rPr>
        <w:t>)</w:t>
      </w:r>
      <w:r w:rsidR="00CE0CF7" w:rsidRPr="00CE0CF7">
        <w:rPr>
          <w:rFonts w:ascii="Calibri" w:hAnsi="Calibri"/>
          <w:sz w:val="22"/>
          <w:szCs w:val="22"/>
        </w:rPr>
        <w:t xml:space="preserve"> </w:t>
      </w:r>
      <w:r w:rsidR="00CE0CF7" w:rsidRPr="00DD36E1">
        <w:rPr>
          <w:rFonts w:ascii="Calibri" w:hAnsi="Calibri"/>
          <w:sz w:val="22"/>
          <w:szCs w:val="22"/>
        </w:rPr>
        <w:t xml:space="preserve">jsou určeny pro osoby, které se ne z vlastní vůle ocitly v bytové nouzi, případně jim bytová nouze akutně hrozí, a tuto situaci nejsou schopny řešit vlastními prostředky ani s pomocí MČ dle TP žadatele. Vzhledem k velmi tíživé situaci žadatelů a jejich komplexním potřebám podpory se u této kategorie předpokládá </w:t>
      </w:r>
      <w:r w:rsidR="00CE0CF7">
        <w:rPr>
          <w:rFonts w:ascii="Calibri" w:hAnsi="Calibri"/>
          <w:sz w:val="22"/>
          <w:szCs w:val="22"/>
        </w:rPr>
        <w:t xml:space="preserve">nabídka </w:t>
      </w:r>
      <w:r w:rsidR="00CE0CF7" w:rsidRPr="00DD36E1">
        <w:rPr>
          <w:rFonts w:ascii="Calibri" w:hAnsi="Calibri"/>
          <w:sz w:val="22"/>
          <w:szCs w:val="22"/>
        </w:rPr>
        <w:t>podpor</w:t>
      </w:r>
      <w:r w:rsidR="00CE0CF7">
        <w:rPr>
          <w:rFonts w:ascii="Calibri" w:hAnsi="Calibri"/>
          <w:sz w:val="22"/>
          <w:szCs w:val="22"/>
        </w:rPr>
        <w:t>y</w:t>
      </w:r>
      <w:r w:rsidR="00CE0CF7" w:rsidRPr="00DD36E1">
        <w:rPr>
          <w:rFonts w:ascii="Calibri" w:hAnsi="Calibri"/>
          <w:sz w:val="22"/>
          <w:szCs w:val="22"/>
        </w:rPr>
        <w:t xml:space="preserve"> sociální práce, případně dalších služeb.</w:t>
      </w:r>
    </w:p>
    <w:p w:rsidR="003C5237" w:rsidRPr="00DD36E1" w:rsidRDefault="003C5237" w:rsidP="003C5237">
      <w:pPr>
        <w:jc w:val="both"/>
        <w:rPr>
          <w:rFonts w:ascii="Calibri" w:hAnsi="Calibri"/>
          <w:sz w:val="22"/>
          <w:szCs w:val="22"/>
        </w:rPr>
      </w:pPr>
    </w:p>
    <w:p w:rsidR="00721E92" w:rsidRPr="003C5237" w:rsidRDefault="008D06CF" w:rsidP="00950F9D">
      <w:pPr>
        <w:pStyle w:val="Odstavecseseznamem"/>
        <w:numPr>
          <w:ilvl w:val="0"/>
          <w:numId w:val="10"/>
        </w:numPr>
        <w:jc w:val="both"/>
        <w:rPr>
          <w:rFonts w:ascii="Calibri" w:hAnsi="Calibri"/>
          <w:sz w:val="22"/>
          <w:szCs w:val="22"/>
        </w:rPr>
      </w:pPr>
      <w:r w:rsidRPr="003C5237">
        <w:rPr>
          <w:rFonts w:ascii="Calibri" w:hAnsi="Calibri"/>
          <w:sz w:val="22"/>
          <w:szCs w:val="22"/>
          <w:u w:val="single"/>
        </w:rPr>
        <w:t>Byty pro vybrané profese</w:t>
      </w:r>
      <w:r w:rsidR="00043EA0" w:rsidRPr="003C5237">
        <w:rPr>
          <w:rFonts w:ascii="Calibri" w:hAnsi="Calibri"/>
          <w:sz w:val="22"/>
          <w:szCs w:val="22"/>
          <w:u w:val="single"/>
        </w:rPr>
        <w:t xml:space="preserve"> (BVP)</w:t>
      </w:r>
      <w:r w:rsidR="00CE0CF7" w:rsidRPr="003C5237">
        <w:rPr>
          <w:rFonts w:ascii="Calibri" w:hAnsi="Calibri"/>
          <w:sz w:val="22"/>
          <w:szCs w:val="22"/>
          <w:u w:val="single"/>
        </w:rPr>
        <w:t>.</w:t>
      </w:r>
      <w:r w:rsidR="00CE0CF7" w:rsidRPr="003C5237">
        <w:rPr>
          <w:rFonts w:ascii="Calibri" w:hAnsi="Calibri"/>
          <w:sz w:val="22"/>
          <w:szCs w:val="22"/>
        </w:rPr>
        <w:t xml:space="preserve"> </w:t>
      </w:r>
      <w:r w:rsidR="00CE0CF7" w:rsidRPr="003C5237">
        <w:rPr>
          <w:rFonts w:ascii="Calibri" w:hAnsi="Calibri"/>
          <w:bCs/>
          <w:sz w:val="22"/>
          <w:szCs w:val="22"/>
        </w:rPr>
        <w:t>Vybranými profesemi jsou pro účely těchto pravidel žadatelé, kteří jsou na pronájem bytu HMP navrhováni státními orgány a organizacemi, soudy, orgány HMP, organizacemi, jejichž zřizovatelem je HMP a příslušnými odbory MHMP  a to v rámci kvóty bytů schválené RHMP.</w:t>
      </w:r>
    </w:p>
    <w:p w:rsidR="00B179C0" w:rsidRDefault="00B179C0" w:rsidP="00B179C0">
      <w:pPr>
        <w:jc w:val="both"/>
        <w:rPr>
          <w:rFonts w:ascii="Calibri" w:hAnsi="Calibri"/>
          <w:sz w:val="22"/>
          <w:szCs w:val="22"/>
        </w:rPr>
      </w:pPr>
    </w:p>
    <w:p w:rsidR="00484415" w:rsidRPr="00DD36E1" w:rsidRDefault="00484415" w:rsidP="00B179C0">
      <w:pPr>
        <w:jc w:val="both"/>
        <w:rPr>
          <w:rFonts w:ascii="Calibri" w:hAnsi="Calibri"/>
          <w:sz w:val="22"/>
          <w:szCs w:val="22"/>
        </w:rPr>
      </w:pPr>
    </w:p>
    <w:p w:rsidR="006B4B31" w:rsidRPr="00CE0CF7" w:rsidRDefault="00EA24B1" w:rsidP="00EA24B1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II.  </w:t>
      </w:r>
      <w:r w:rsidR="006B4B31" w:rsidRPr="00CE0CF7">
        <w:rPr>
          <w:rFonts w:ascii="Calibri" w:hAnsi="Calibri"/>
          <w:b/>
          <w:sz w:val="24"/>
          <w:szCs w:val="24"/>
          <w:u w:val="single"/>
        </w:rPr>
        <w:t>Evidence žadatelů</w:t>
      </w:r>
      <w:r w:rsidR="00CE0CF7">
        <w:rPr>
          <w:rFonts w:ascii="Calibri" w:hAnsi="Calibri"/>
          <w:b/>
          <w:sz w:val="24"/>
          <w:szCs w:val="24"/>
          <w:u w:val="single"/>
        </w:rPr>
        <w:t xml:space="preserve"> o pronájem bytu</w:t>
      </w:r>
      <w:r w:rsidR="00EC019C">
        <w:rPr>
          <w:rFonts w:ascii="Calibri" w:hAnsi="Calibri"/>
          <w:b/>
          <w:sz w:val="24"/>
          <w:szCs w:val="24"/>
          <w:u w:val="single"/>
        </w:rPr>
        <w:t xml:space="preserve"> HMP</w:t>
      </w:r>
    </w:p>
    <w:p w:rsidR="00F4599D" w:rsidRPr="00DD36E1" w:rsidRDefault="00F4599D" w:rsidP="00DB770C">
      <w:pPr>
        <w:ind w:left="1080"/>
        <w:rPr>
          <w:rFonts w:ascii="Calibri" w:hAnsi="Calibri"/>
          <w:b/>
          <w:sz w:val="22"/>
          <w:szCs w:val="22"/>
        </w:rPr>
      </w:pPr>
    </w:p>
    <w:p w:rsidR="00CE0CF7" w:rsidRDefault="00A4191F" w:rsidP="00497D45">
      <w:pPr>
        <w:jc w:val="both"/>
        <w:rPr>
          <w:rFonts w:ascii="Calibri" w:hAnsi="Calibri"/>
          <w:sz w:val="22"/>
          <w:szCs w:val="22"/>
        </w:rPr>
      </w:pPr>
      <w:r w:rsidRPr="00CE0CF7">
        <w:rPr>
          <w:rFonts w:ascii="Calibri" w:hAnsi="Calibri"/>
          <w:sz w:val="22"/>
          <w:szCs w:val="22"/>
        </w:rPr>
        <w:t>OBF</w:t>
      </w:r>
      <w:r w:rsidR="00CE0CF7" w:rsidRPr="00CE0CF7">
        <w:rPr>
          <w:rFonts w:ascii="Calibri" w:hAnsi="Calibri"/>
          <w:sz w:val="22"/>
          <w:szCs w:val="22"/>
        </w:rPr>
        <w:t xml:space="preserve"> MHMP </w:t>
      </w:r>
      <w:r w:rsidR="006B4B31" w:rsidRPr="00CE0CF7">
        <w:rPr>
          <w:rFonts w:ascii="Calibri" w:hAnsi="Calibri"/>
          <w:sz w:val="22"/>
          <w:szCs w:val="22"/>
        </w:rPr>
        <w:t xml:space="preserve">vede evidenci žadatelů o </w:t>
      </w:r>
      <w:r w:rsidRPr="00CE0CF7">
        <w:rPr>
          <w:rFonts w:ascii="Calibri" w:hAnsi="Calibri"/>
          <w:sz w:val="22"/>
          <w:szCs w:val="22"/>
        </w:rPr>
        <w:t>pronájem bytu</w:t>
      </w:r>
      <w:r w:rsidR="006B4B31" w:rsidRPr="00CE0CF7">
        <w:rPr>
          <w:rFonts w:ascii="Calibri" w:hAnsi="Calibri"/>
          <w:sz w:val="22"/>
          <w:szCs w:val="22"/>
        </w:rPr>
        <w:t>.</w:t>
      </w:r>
      <w:r w:rsidR="006774DF" w:rsidRPr="00CE0CF7">
        <w:rPr>
          <w:rFonts w:ascii="Calibri" w:hAnsi="Calibri"/>
          <w:sz w:val="22"/>
          <w:szCs w:val="22"/>
        </w:rPr>
        <w:t xml:space="preserve"> Evidenc</w:t>
      </w:r>
      <w:r w:rsidR="00CE0CF7">
        <w:rPr>
          <w:rFonts w:ascii="Calibri" w:hAnsi="Calibri"/>
          <w:sz w:val="22"/>
          <w:szCs w:val="22"/>
        </w:rPr>
        <w:t>i</w:t>
      </w:r>
      <w:r w:rsidR="006774DF" w:rsidRPr="00CE0CF7">
        <w:rPr>
          <w:rFonts w:ascii="Calibri" w:hAnsi="Calibri"/>
          <w:sz w:val="22"/>
          <w:szCs w:val="22"/>
        </w:rPr>
        <w:t xml:space="preserve"> vede </w:t>
      </w:r>
      <w:r w:rsidR="00942857">
        <w:rPr>
          <w:rFonts w:ascii="Calibri" w:hAnsi="Calibri"/>
          <w:sz w:val="22"/>
          <w:szCs w:val="22"/>
        </w:rPr>
        <w:t>odděleně podle</w:t>
      </w:r>
      <w:r w:rsidR="00B1081F">
        <w:rPr>
          <w:rFonts w:ascii="Calibri" w:hAnsi="Calibri"/>
          <w:sz w:val="22"/>
          <w:szCs w:val="22"/>
        </w:rPr>
        <w:t xml:space="preserve"> určení</w:t>
      </w:r>
      <w:r w:rsidR="00CE0CF7" w:rsidRPr="00CE0CF7">
        <w:rPr>
          <w:rFonts w:ascii="Calibri" w:hAnsi="Calibri"/>
          <w:sz w:val="22"/>
          <w:szCs w:val="22"/>
        </w:rPr>
        <w:t xml:space="preserve"> bytů HMP dle bodu I. těchto Pravidel. </w:t>
      </w:r>
      <w:r w:rsidR="006774DF" w:rsidRPr="00CE0CF7">
        <w:rPr>
          <w:rFonts w:ascii="Calibri" w:hAnsi="Calibri"/>
          <w:sz w:val="22"/>
          <w:szCs w:val="22"/>
        </w:rPr>
        <w:t xml:space="preserve"> </w:t>
      </w:r>
    </w:p>
    <w:p w:rsidR="003C5237" w:rsidRPr="00CE0CF7" w:rsidRDefault="003C5237" w:rsidP="00CE0CF7">
      <w:pPr>
        <w:ind w:left="360"/>
        <w:jc w:val="both"/>
        <w:rPr>
          <w:rFonts w:ascii="Calibri" w:hAnsi="Calibri"/>
          <w:sz w:val="22"/>
          <w:szCs w:val="22"/>
        </w:rPr>
      </w:pPr>
    </w:p>
    <w:p w:rsidR="006B4B31" w:rsidRDefault="006B4B31" w:rsidP="00497D45">
      <w:pPr>
        <w:jc w:val="both"/>
        <w:rPr>
          <w:rFonts w:ascii="Calibri" w:hAnsi="Calibri"/>
          <w:sz w:val="22"/>
          <w:szCs w:val="22"/>
        </w:rPr>
      </w:pPr>
      <w:r w:rsidRPr="00CE0CF7">
        <w:rPr>
          <w:rFonts w:ascii="Calibri" w:hAnsi="Calibri"/>
          <w:sz w:val="22"/>
          <w:szCs w:val="22"/>
        </w:rPr>
        <w:t>Žádost podává vždy jedna osoba</w:t>
      </w:r>
      <w:r w:rsidR="00B1081F">
        <w:rPr>
          <w:rFonts w:ascii="Calibri" w:hAnsi="Calibri"/>
          <w:sz w:val="22"/>
          <w:szCs w:val="22"/>
        </w:rPr>
        <w:t>. V</w:t>
      </w:r>
      <w:r w:rsidRPr="00CE0CF7">
        <w:rPr>
          <w:rFonts w:ascii="Calibri" w:hAnsi="Calibri"/>
          <w:sz w:val="22"/>
          <w:szCs w:val="22"/>
        </w:rPr>
        <w:t xml:space="preserve">ícečlenné domácnosti podávají jednu společnou žádost. V tomto případě dodávají doklady o všech osobách, které </w:t>
      </w:r>
      <w:r w:rsidR="00A4191F" w:rsidRPr="00CE0CF7">
        <w:rPr>
          <w:rFonts w:ascii="Calibri" w:hAnsi="Calibri"/>
          <w:sz w:val="22"/>
          <w:szCs w:val="22"/>
        </w:rPr>
        <w:t xml:space="preserve">v době podání žádosti o pronájem bytu </w:t>
      </w:r>
      <w:r w:rsidRPr="00CE0CF7">
        <w:rPr>
          <w:rFonts w:ascii="Calibri" w:hAnsi="Calibri"/>
          <w:sz w:val="22"/>
          <w:szCs w:val="22"/>
        </w:rPr>
        <w:t>sdílejí společnou domácnost (dále členové domácnosti)</w:t>
      </w:r>
      <w:r w:rsidR="00A4191F" w:rsidRPr="00CE0CF7">
        <w:rPr>
          <w:rFonts w:ascii="Calibri" w:hAnsi="Calibri"/>
          <w:sz w:val="22"/>
          <w:szCs w:val="22"/>
        </w:rPr>
        <w:t>, příp. o osobách, které se spolu s žadatelem budou stěhovat do pronajatého bytu HMP</w:t>
      </w:r>
      <w:r w:rsidRPr="00CE0CF7">
        <w:rPr>
          <w:rFonts w:ascii="Calibri" w:hAnsi="Calibri"/>
          <w:sz w:val="22"/>
          <w:szCs w:val="22"/>
        </w:rPr>
        <w:t>.</w:t>
      </w:r>
    </w:p>
    <w:p w:rsidR="003C5237" w:rsidRPr="00CE0CF7" w:rsidRDefault="003C5237" w:rsidP="00CE0CF7">
      <w:pPr>
        <w:ind w:left="360"/>
        <w:jc w:val="both"/>
        <w:rPr>
          <w:rFonts w:ascii="Calibri" w:hAnsi="Calibri"/>
          <w:sz w:val="22"/>
          <w:szCs w:val="22"/>
        </w:rPr>
      </w:pPr>
    </w:p>
    <w:p w:rsidR="003C5237" w:rsidRDefault="003C5237" w:rsidP="00497D4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Všechny </w:t>
      </w:r>
      <w:r w:rsidRPr="00DD36E1">
        <w:rPr>
          <w:rFonts w:ascii="Calibri" w:hAnsi="Calibri"/>
          <w:sz w:val="22"/>
          <w:szCs w:val="22"/>
        </w:rPr>
        <w:t>podklady</w:t>
      </w:r>
      <w:r w:rsidR="0006413C" w:rsidRPr="00DD36E1">
        <w:rPr>
          <w:rFonts w:ascii="Calibri" w:hAnsi="Calibri"/>
          <w:sz w:val="22"/>
          <w:szCs w:val="22"/>
        </w:rPr>
        <w:t xml:space="preserve"> </w:t>
      </w:r>
      <w:r w:rsidR="006B4B31" w:rsidRPr="00DD36E1">
        <w:rPr>
          <w:rFonts w:ascii="Calibri" w:hAnsi="Calibri"/>
          <w:sz w:val="22"/>
          <w:szCs w:val="22"/>
        </w:rPr>
        <w:t>vztahující</w:t>
      </w:r>
      <w:r w:rsidR="004C1B89">
        <w:rPr>
          <w:rFonts w:ascii="Calibri" w:hAnsi="Calibri"/>
          <w:sz w:val="22"/>
          <w:szCs w:val="22"/>
        </w:rPr>
        <w:t xml:space="preserve"> </w:t>
      </w:r>
      <w:r w:rsidR="006B4B31" w:rsidRPr="00DD36E1">
        <w:rPr>
          <w:rFonts w:ascii="Calibri" w:hAnsi="Calibri"/>
          <w:sz w:val="22"/>
          <w:szCs w:val="22"/>
        </w:rPr>
        <w:t xml:space="preserve">se k dokumentaci žadatele a členů jeho domácnosti </w:t>
      </w:r>
      <w:r>
        <w:rPr>
          <w:rFonts w:ascii="Calibri" w:hAnsi="Calibri"/>
          <w:sz w:val="22"/>
          <w:szCs w:val="22"/>
        </w:rPr>
        <w:t xml:space="preserve">musí být aktuální. V </w:t>
      </w:r>
      <w:r w:rsidR="006B4B31" w:rsidRPr="00691E7D">
        <w:rPr>
          <w:rFonts w:ascii="Calibri" w:hAnsi="Calibri"/>
          <w:sz w:val="22"/>
          <w:szCs w:val="22"/>
        </w:rPr>
        <w:t xml:space="preserve">případě zařazení žadatele do evidence a pozdějšího </w:t>
      </w:r>
      <w:r w:rsidR="0006413C" w:rsidRPr="00691E7D">
        <w:rPr>
          <w:rFonts w:ascii="Calibri" w:hAnsi="Calibri"/>
          <w:sz w:val="22"/>
          <w:szCs w:val="22"/>
        </w:rPr>
        <w:t xml:space="preserve">projednávání </w:t>
      </w:r>
      <w:r w:rsidR="006B4B31" w:rsidRPr="00691E7D">
        <w:rPr>
          <w:rFonts w:ascii="Calibri" w:hAnsi="Calibri"/>
          <w:sz w:val="22"/>
          <w:szCs w:val="22"/>
        </w:rPr>
        <w:t xml:space="preserve">jeho žádosti </w:t>
      </w:r>
      <w:r w:rsidR="0006413C" w:rsidRPr="00691E7D">
        <w:rPr>
          <w:rFonts w:ascii="Calibri" w:hAnsi="Calibri"/>
          <w:sz w:val="22"/>
          <w:szCs w:val="22"/>
        </w:rPr>
        <w:t>je žadatel povinen</w:t>
      </w:r>
      <w:r w:rsidR="006B4B31" w:rsidRPr="00691E7D">
        <w:rPr>
          <w:rFonts w:ascii="Calibri" w:hAnsi="Calibri"/>
          <w:sz w:val="22"/>
          <w:szCs w:val="22"/>
        </w:rPr>
        <w:t xml:space="preserve"> na vyzvání </w:t>
      </w:r>
      <w:r w:rsidR="0006413C" w:rsidRPr="00691E7D">
        <w:rPr>
          <w:rFonts w:ascii="Calibri" w:hAnsi="Calibri"/>
          <w:sz w:val="22"/>
          <w:szCs w:val="22"/>
        </w:rPr>
        <w:t xml:space="preserve">OBF doplnit aktuální doklady. </w:t>
      </w:r>
    </w:p>
    <w:p w:rsidR="00942857" w:rsidRDefault="00942857" w:rsidP="00497D45">
      <w:pPr>
        <w:jc w:val="both"/>
        <w:rPr>
          <w:rFonts w:ascii="Calibri" w:hAnsi="Calibri"/>
          <w:sz w:val="22"/>
          <w:szCs w:val="22"/>
        </w:rPr>
      </w:pPr>
    </w:p>
    <w:p w:rsidR="003C5237" w:rsidRDefault="006B4B31" w:rsidP="00497D45">
      <w:pPr>
        <w:jc w:val="both"/>
        <w:rPr>
          <w:rFonts w:ascii="Calibri" w:hAnsi="Calibri"/>
          <w:sz w:val="22"/>
          <w:szCs w:val="22"/>
        </w:rPr>
      </w:pPr>
      <w:r w:rsidRPr="00CE0CF7">
        <w:rPr>
          <w:rFonts w:ascii="Calibri" w:hAnsi="Calibri"/>
          <w:sz w:val="22"/>
          <w:szCs w:val="22"/>
        </w:rPr>
        <w:lastRenderedPageBreak/>
        <w:t xml:space="preserve">Do evidence bude zapsán pouze žadatel, který předloží </w:t>
      </w:r>
      <w:r w:rsidR="0006413C" w:rsidRPr="00CE0CF7">
        <w:rPr>
          <w:rFonts w:ascii="Calibri" w:hAnsi="Calibri"/>
          <w:sz w:val="22"/>
          <w:szCs w:val="22"/>
        </w:rPr>
        <w:t xml:space="preserve">žadatelem podepsanou žádost na předepsaném formuláři a </w:t>
      </w:r>
      <w:r w:rsidRPr="00CE0CF7">
        <w:rPr>
          <w:rFonts w:ascii="Calibri" w:hAnsi="Calibri"/>
          <w:sz w:val="22"/>
          <w:szCs w:val="22"/>
        </w:rPr>
        <w:t xml:space="preserve">všechny požadované </w:t>
      </w:r>
      <w:r w:rsidR="0006413C" w:rsidRPr="00CE0CF7">
        <w:rPr>
          <w:rFonts w:ascii="Calibri" w:hAnsi="Calibri"/>
          <w:sz w:val="22"/>
          <w:szCs w:val="22"/>
        </w:rPr>
        <w:t>doklady</w:t>
      </w:r>
      <w:r w:rsidRPr="00CE0CF7">
        <w:rPr>
          <w:rFonts w:ascii="Calibri" w:hAnsi="Calibri"/>
          <w:sz w:val="22"/>
          <w:szCs w:val="22"/>
        </w:rPr>
        <w:t xml:space="preserve"> </w:t>
      </w:r>
      <w:r w:rsidR="003C5237">
        <w:rPr>
          <w:rFonts w:ascii="Calibri" w:hAnsi="Calibri"/>
          <w:sz w:val="22"/>
          <w:szCs w:val="22"/>
        </w:rPr>
        <w:t>dle P</w:t>
      </w:r>
      <w:r w:rsidR="008C13ED" w:rsidRPr="00CE0CF7">
        <w:rPr>
          <w:rFonts w:ascii="Calibri" w:hAnsi="Calibri"/>
          <w:sz w:val="22"/>
          <w:szCs w:val="22"/>
        </w:rPr>
        <w:t>řílohy č. 1</w:t>
      </w:r>
      <w:r w:rsidRPr="00CE0CF7">
        <w:rPr>
          <w:rFonts w:ascii="Calibri" w:hAnsi="Calibri"/>
          <w:sz w:val="22"/>
          <w:szCs w:val="22"/>
        </w:rPr>
        <w:t xml:space="preserve"> </w:t>
      </w:r>
      <w:r w:rsidR="003C5237">
        <w:rPr>
          <w:rFonts w:ascii="Calibri" w:hAnsi="Calibri"/>
          <w:sz w:val="22"/>
          <w:szCs w:val="22"/>
        </w:rPr>
        <w:t>těchto Pravidel. V</w:t>
      </w:r>
      <w:r w:rsidR="003C5237" w:rsidRPr="00CE0CF7">
        <w:rPr>
          <w:rFonts w:ascii="Calibri" w:hAnsi="Calibri"/>
          <w:sz w:val="22"/>
          <w:szCs w:val="22"/>
        </w:rPr>
        <w:t xml:space="preserve"> případě potřeby OBF </w:t>
      </w:r>
      <w:r w:rsidR="003C5237">
        <w:rPr>
          <w:rFonts w:ascii="Calibri" w:hAnsi="Calibri"/>
          <w:sz w:val="22"/>
          <w:szCs w:val="22"/>
        </w:rPr>
        <w:t>MHMP d</w:t>
      </w:r>
      <w:r w:rsidRPr="00CE0CF7">
        <w:rPr>
          <w:rFonts w:ascii="Calibri" w:hAnsi="Calibri"/>
          <w:sz w:val="22"/>
          <w:szCs w:val="22"/>
        </w:rPr>
        <w:t xml:space="preserve">alší doklady </w:t>
      </w:r>
      <w:r w:rsidR="003C5237">
        <w:rPr>
          <w:rFonts w:ascii="Calibri" w:hAnsi="Calibri"/>
          <w:sz w:val="22"/>
          <w:szCs w:val="22"/>
        </w:rPr>
        <w:t>vyžádá písemnou či jinou vhodnou formou.</w:t>
      </w:r>
      <w:r w:rsidRPr="00CE0CF7">
        <w:rPr>
          <w:rFonts w:ascii="Calibri" w:hAnsi="Calibri"/>
          <w:sz w:val="22"/>
          <w:szCs w:val="22"/>
        </w:rPr>
        <w:t xml:space="preserve"> </w:t>
      </w:r>
    </w:p>
    <w:p w:rsidR="003C5237" w:rsidRDefault="003C5237" w:rsidP="00CE0CF7">
      <w:pPr>
        <w:ind w:left="360"/>
        <w:jc w:val="both"/>
        <w:rPr>
          <w:rFonts w:ascii="Calibri" w:hAnsi="Calibri"/>
          <w:sz w:val="22"/>
          <w:szCs w:val="22"/>
        </w:rPr>
      </w:pPr>
    </w:p>
    <w:p w:rsidR="006B4B31" w:rsidRPr="00AE50AE" w:rsidRDefault="0006413C" w:rsidP="00497D45">
      <w:pPr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Pokud žadatel o BOST nedoloží požadované </w:t>
      </w:r>
      <w:r w:rsidR="006B4B31" w:rsidRPr="00AE50AE">
        <w:rPr>
          <w:rFonts w:ascii="Calibri" w:hAnsi="Calibri"/>
          <w:sz w:val="22"/>
          <w:szCs w:val="22"/>
        </w:rPr>
        <w:t>doklad</w:t>
      </w:r>
      <w:r w:rsidRPr="00AE50AE">
        <w:rPr>
          <w:rFonts w:ascii="Calibri" w:hAnsi="Calibri"/>
          <w:sz w:val="22"/>
          <w:szCs w:val="22"/>
        </w:rPr>
        <w:t>y</w:t>
      </w:r>
      <w:r w:rsidR="00942857" w:rsidRPr="00AE50AE">
        <w:rPr>
          <w:rFonts w:ascii="Calibri" w:hAnsi="Calibri"/>
          <w:sz w:val="22"/>
          <w:szCs w:val="22"/>
        </w:rPr>
        <w:t>,</w:t>
      </w:r>
      <w:r w:rsidR="006B4B31" w:rsidRPr="00AE50AE">
        <w:rPr>
          <w:rFonts w:ascii="Calibri" w:hAnsi="Calibri"/>
          <w:sz w:val="22"/>
          <w:szCs w:val="22"/>
        </w:rPr>
        <w:t xml:space="preserve"> ne</w:t>
      </w:r>
      <w:r w:rsidR="0022345B" w:rsidRPr="00AE50AE">
        <w:rPr>
          <w:rFonts w:ascii="Calibri" w:hAnsi="Calibri"/>
          <w:sz w:val="22"/>
          <w:szCs w:val="22"/>
        </w:rPr>
        <w:t xml:space="preserve">budou žadatelem uváděné skutečnosti bodově ohodnoceny </w:t>
      </w:r>
      <w:r w:rsidRPr="00AE50AE">
        <w:rPr>
          <w:rFonts w:ascii="Calibri" w:hAnsi="Calibri"/>
          <w:sz w:val="22"/>
          <w:szCs w:val="22"/>
        </w:rPr>
        <w:t xml:space="preserve">dle </w:t>
      </w:r>
      <w:r w:rsidR="003C5237" w:rsidRPr="00AE50AE">
        <w:rPr>
          <w:rFonts w:ascii="Calibri" w:hAnsi="Calibri"/>
          <w:sz w:val="22"/>
          <w:szCs w:val="22"/>
        </w:rPr>
        <w:t>P</w:t>
      </w:r>
      <w:r w:rsidRPr="00AE50AE">
        <w:rPr>
          <w:rFonts w:ascii="Calibri" w:hAnsi="Calibri"/>
          <w:sz w:val="22"/>
          <w:szCs w:val="22"/>
        </w:rPr>
        <w:t>řílohy č. 2 těchto Pravidel</w:t>
      </w:r>
      <w:r w:rsidR="006B4B31" w:rsidRPr="00AE50AE">
        <w:rPr>
          <w:rFonts w:ascii="Calibri" w:hAnsi="Calibri"/>
          <w:sz w:val="22"/>
          <w:szCs w:val="22"/>
        </w:rPr>
        <w:t>.</w:t>
      </w:r>
    </w:p>
    <w:p w:rsidR="006B4B31" w:rsidRDefault="006B4B31" w:rsidP="00B179C0">
      <w:pPr>
        <w:jc w:val="both"/>
        <w:rPr>
          <w:rFonts w:ascii="Calibri" w:hAnsi="Calibri"/>
          <w:sz w:val="22"/>
          <w:szCs w:val="22"/>
        </w:rPr>
      </w:pPr>
    </w:p>
    <w:p w:rsidR="00903B8C" w:rsidRDefault="00903B8C" w:rsidP="00B179C0">
      <w:pPr>
        <w:jc w:val="both"/>
        <w:rPr>
          <w:rFonts w:ascii="Calibri" w:hAnsi="Calibri"/>
          <w:sz w:val="22"/>
          <w:szCs w:val="22"/>
        </w:rPr>
      </w:pPr>
    </w:p>
    <w:p w:rsidR="00484415" w:rsidRPr="00DD36E1" w:rsidRDefault="00484415" w:rsidP="00B179C0">
      <w:pPr>
        <w:jc w:val="both"/>
        <w:rPr>
          <w:rFonts w:ascii="Calibri" w:hAnsi="Calibri"/>
          <w:sz w:val="22"/>
          <w:szCs w:val="22"/>
        </w:rPr>
      </w:pPr>
    </w:p>
    <w:p w:rsidR="008D06CF" w:rsidRPr="003C5237" w:rsidRDefault="00EA24B1" w:rsidP="00EA24B1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III.  </w:t>
      </w:r>
      <w:r w:rsidR="008D06CF" w:rsidRPr="003C5237">
        <w:rPr>
          <w:rFonts w:ascii="Calibri" w:hAnsi="Calibri"/>
          <w:b/>
          <w:sz w:val="24"/>
          <w:szCs w:val="24"/>
          <w:u w:val="single"/>
        </w:rPr>
        <w:t xml:space="preserve">Společná </w:t>
      </w:r>
      <w:r w:rsidR="00043EA0" w:rsidRPr="003C5237">
        <w:rPr>
          <w:rFonts w:ascii="Calibri" w:hAnsi="Calibri"/>
          <w:b/>
          <w:sz w:val="24"/>
          <w:szCs w:val="24"/>
          <w:u w:val="single"/>
        </w:rPr>
        <w:t xml:space="preserve">a specifická </w:t>
      </w:r>
      <w:r w:rsidR="008D06CF" w:rsidRPr="003C5237">
        <w:rPr>
          <w:rFonts w:ascii="Calibri" w:hAnsi="Calibri"/>
          <w:b/>
          <w:sz w:val="24"/>
          <w:szCs w:val="24"/>
          <w:u w:val="single"/>
        </w:rPr>
        <w:t>vstupní kritéria</w:t>
      </w:r>
      <w:r w:rsidR="000035C5" w:rsidRPr="003C5237">
        <w:rPr>
          <w:rFonts w:ascii="Calibri" w:hAnsi="Calibri"/>
          <w:b/>
          <w:sz w:val="24"/>
          <w:szCs w:val="24"/>
          <w:u w:val="single"/>
        </w:rPr>
        <w:t xml:space="preserve"> pro zařazení do evidence žadatelů</w:t>
      </w:r>
      <w:r w:rsidR="00EC019C">
        <w:rPr>
          <w:rFonts w:ascii="Calibri" w:hAnsi="Calibri"/>
          <w:b/>
          <w:sz w:val="24"/>
          <w:szCs w:val="24"/>
          <w:u w:val="single"/>
        </w:rPr>
        <w:t xml:space="preserve"> o pronájem bytu HMP</w:t>
      </w:r>
    </w:p>
    <w:p w:rsidR="00F4599D" w:rsidRPr="00DD36E1" w:rsidRDefault="00F4599D" w:rsidP="00F4599D">
      <w:pPr>
        <w:ind w:left="360"/>
        <w:jc w:val="both"/>
        <w:rPr>
          <w:rFonts w:ascii="Calibri" w:hAnsi="Calibri"/>
          <w:iCs/>
          <w:sz w:val="22"/>
          <w:szCs w:val="22"/>
        </w:rPr>
      </w:pPr>
    </w:p>
    <w:p w:rsidR="00043EA0" w:rsidRPr="00DD36E1" w:rsidRDefault="00F4599D" w:rsidP="00497D45">
      <w:pPr>
        <w:jc w:val="both"/>
        <w:rPr>
          <w:rFonts w:ascii="Calibri" w:hAnsi="Calibri"/>
          <w:b/>
          <w:bCs/>
          <w:sz w:val="22"/>
          <w:szCs w:val="22"/>
        </w:rPr>
      </w:pPr>
      <w:r w:rsidRPr="00DD36E1">
        <w:rPr>
          <w:rFonts w:ascii="Calibri" w:hAnsi="Calibri"/>
          <w:iCs/>
          <w:sz w:val="22"/>
          <w:szCs w:val="22"/>
        </w:rPr>
        <w:t xml:space="preserve">Pokud </w:t>
      </w:r>
      <w:r w:rsidRPr="00DD36E1">
        <w:rPr>
          <w:rFonts w:ascii="Calibri" w:hAnsi="Calibri"/>
          <w:sz w:val="22"/>
          <w:szCs w:val="22"/>
        </w:rPr>
        <w:t>žadatel nespl</w:t>
      </w:r>
      <w:r w:rsidRPr="00DD36E1">
        <w:rPr>
          <w:rFonts w:ascii="Calibri" w:hAnsi="Calibri"/>
          <w:iCs/>
          <w:sz w:val="22"/>
          <w:szCs w:val="22"/>
        </w:rPr>
        <w:t>ňuje</w:t>
      </w:r>
      <w:r w:rsidRPr="00DD36E1">
        <w:rPr>
          <w:rFonts w:ascii="Calibri" w:hAnsi="Calibri"/>
          <w:sz w:val="22"/>
          <w:szCs w:val="22"/>
        </w:rPr>
        <w:t xml:space="preserve"> některé ze společných či specifických vstupních kritérií</w:t>
      </w:r>
      <w:r w:rsidR="0002067A" w:rsidRPr="00DD36E1">
        <w:rPr>
          <w:rFonts w:ascii="Calibri" w:hAnsi="Calibri"/>
          <w:sz w:val="22"/>
          <w:szCs w:val="22"/>
        </w:rPr>
        <w:t xml:space="preserve"> pro daný byt</w:t>
      </w:r>
      <w:r w:rsidRPr="00DD36E1">
        <w:rPr>
          <w:rFonts w:ascii="Calibri" w:hAnsi="Calibri"/>
          <w:iCs/>
          <w:sz w:val="22"/>
          <w:szCs w:val="22"/>
        </w:rPr>
        <w:t xml:space="preserve">, OBF MHMP žádost nezařadí do evidence. O této skutečnosti </w:t>
      </w:r>
      <w:r w:rsidRPr="00DD36E1">
        <w:rPr>
          <w:rFonts w:ascii="Calibri" w:hAnsi="Calibri"/>
          <w:sz w:val="22"/>
          <w:szCs w:val="22"/>
        </w:rPr>
        <w:t>bude žadatel vyrozuměn písemnou formou.</w:t>
      </w:r>
    </w:p>
    <w:p w:rsidR="00F4599D" w:rsidRPr="00DD36E1" w:rsidRDefault="00F4599D" w:rsidP="00DB770C">
      <w:pPr>
        <w:ind w:left="1080"/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9"/>
        <w:gridCol w:w="834"/>
        <w:gridCol w:w="834"/>
        <w:gridCol w:w="843"/>
        <w:gridCol w:w="802"/>
      </w:tblGrid>
      <w:tr w:rsidR="00043EA0" w:rsidRPr="003C5237" w:rsidTr="00AE14F1">
        <w:tc>
          <w:tcPr>
            <w:tcW w:w="5560" w:type="dxa"/>
            <w:shd w:val="clear" w:color="auto" w:fill="auto"/>
          </w:tcPr>
          <w:p w:rsidR="00043EA0" w:rsidRPr="003C5237" w:rsidRDefault="00043EA0" w:rsidP="00043EA0">
            <w:pPr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3C5237">
              <w:rPr>
                <w:rFonts w:ascii="Calibri" w:hAnsi="Calibri"/>
                <w:b/>
                <w:i/>
                <w:sz w:val="24"/>
                <w:szCs w:val="24"/>
              </w:rPr>
              <w:t>Kritérium</w:t>
            </w:r>
          </w:p>
        </w:tc>
        <w:tc>
          <w:tcPr>
            <w:tcW w:w="851" w:type="dxa"/>
            <w:shd w:val="clear" w:color="auto" w:fill="auto"/>
          </w:tcPr>
          <w:p w:rsidR="00043EA0" w:rsidRPr="003C5237" w:rsidRDefault="00043EA0" w:rsidP="001A0ED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3C5237">
              <w:rPr>
                <w:rFonts w:ascii="Calibri" w:hAnsi="Calibri"/>
                <w:b/>
                <w:i/>
                <w:sz w:val="24"/>
                <w:szCs w:val="24"/>
              </w:rPr>
              <w:t>SEN</w:t>
            </w:r>
          </w:p>
        </w:tc>
        <w:tc>
          <w:tcPr>
            <w:tcW w:w="850" w:type="dxa"/>
            <w:shd w:val="clear" w:color="auto" w:fill="auto"/>
          </w:tcPr>
          <w:p w:rsidR="00043EA0" w:rsidRPr="003C5237" w:rsidRDefault="00043EA0" w:rsidP="001A0ED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3C5237">
              <w:rPr>
                <w:rFonts w:ascii="Calibri" w:hAnsi="Calibri"/>
                <w:b/>
                <w:i/>
                <w:sz w:val="24"/>
                <w:szCs w:val="24"/>
              </w:rPr>
              <w:t>BZU</w:t>
            </w:r>
          </w:p>
        </w:tc>
        <w:tc>
          <w:tcPr>
            <w:tcW w:w="851" w:type="dxa"/>
            <w:shd w:val="clear" w:color="auto" w:fill="auto"/>
          </w:tcPr>
          <w:p w:rsidR="00043EA0" w:rsidRPr="003C5237" w:rsidRDefault="00A47343" w:rsidP="001A0ED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3C5237">
              <w:rPr>
                <w:rFonts w:ascii="Calibri" w:hAnsi="Calibri"/>
                <w:b/>
                <w:i/>
                <w:sz w:val="24"/>
                <w:szCs w:val="24"/>
              </w:rPr>
              <w:t>BOST</w:t>
            </w:r>
          </w:p>
        </w:tc>
        <w:tc>
          <w:tcPr>
            <w:tcW w:w="816" w:type="dxa"/>
            <w:shd w:val="clear" w:color="auto" w:fill="auto"/>
          </w:tcPr>
          <w:p w:rsidR="001A0ED1" w:rsidRPr="003C5237" w:rsidRDefault="00043EA0" w:rsidP="001A0ED1">
            <w:pPr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3C5237">
              <w:rPr>
                <w:rFonts w:ascii="Calibri" w:hAnsi="Calibri"/>
                <w:b/>
                <w:i/>
                <w:sz w:val="24"/>
                <w:szCs w:val="24"/>
              </w:rPr>
              <w:t>BVP</w:t>
            </w:r>
          </w:p>
        </w:tc>
      </w:tr>
      <w:tr w:rsidR="001A0ED1" w:rsidRPr="00DD36E1" w:rsidTr="00EC019C">
        <w:trPr>
          <w:trHeight w:val="302"/>
        </w:trPr>
        <w:tc>
          <w:tcPr>
            <w:tcW w:w="5560" w:type="dxa"/>
            <w:shd w:val="clear" w:color="auto" w:fill="auto"/>
          </w:tcPr>
          <w:p w:rsidR="001A0ED1" w:rsidRPr="00903B8C" w:rsidRDefault="001A0ED1" w:rsidP="00903B8C">
            <w:pPr>
              <w:pStyle w:val="Odstavecseseznamem"/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>Žadatel je občanem EU.</w:t>
            </w:r>
          </w:p>
        </w:tc>
        <w:tc>
          <w:tcPr>
            <w:tcW w:w="851" w:type="dxa"/>
            <w:shd w:val="clear" w:color="auto" w:fill="auto"/>
          </w:tcPr>
          <w:p w:rsidR="001A0ED1" w:rsidRPr="00DD36E1" w:rsidRDefault="001A0ED1" w:rsidP="003C52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1A0ED1" w:rsidRPr="00DD36E1" w:rsidRDefault="001A0ED1" w:rsidP="003C52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1A0ED1" w:rsidRDefault="001A0ED1" w:rsidP="003C52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1A0ED1" w:rsidRPr="00DD36E1" w:rsidRDefault="001A0ED1" w:rsidP="003C52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</w:tr>
      <w:tr w:rsidR="00043EA0" w:rsidRPr="00DD36E1" w:rsidTr="00903B8C">
        <w:trPr>
          <w:trHeight w:val="1969"/>
        </w:trPr>
        <w:tc>
          <w:tcPr>
            <w:tcW w:w="5560" w:type="dxa"/>
            <w:shd w:val="clear" w:color="auto" w:fill="auto"/>
          </w:tcPr>
          <w:p w:rsidR="00043EA0" w:rsidRPr="00903B8C" w:rsidRDefault="00043EA0" w:rsidP="00903B8C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Žadatel nebo jiná osoba, která s ním sdílí</w:t>
            </w:r>
            <w:r w:rsidR="0006413C" w:rsidRPr="00903B8C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/resp. bude sdílet</w:t>
            </w:r>
            <w:r w:rsidRPr="00903B8C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 xml:space="preserve"> domácnost, nesmí </w:t>
            </w:r>
            <w:r w:rsidR="0006413C" w:rsidRPr="00903B8C">
              <w:rPr>
                <w:rFonts w:ascii="Calibri" w:hAnsi="Calibri"/>
                <w:sz w:val="22"/>
                <w:szCs w:val="22"/>
              </w:rPr>
              <w:t xml:space="preserve">být vlastníkem nebo spoluvlastníkem nemovitosti určené k trvalému bydlení, ani mít právo odpovídající služebnosti k užívání bytu nebo domu - s výjimkou případů, </w:t>
            </w:r>
            <w:r w:rsidR="009125C6">
              <w:rPr>
                <w:rFonts w:ascii="Calibri" w:hAnsi="Calibri"/>
                <w:sz w:val="22"/>
                <w:szCs w:val="22"/>
              </w:rPr>
              <w:t>kdy</w:t>
            </w:r>
            <w:r w:rsidR="009125C6" w:rsidRPr="00903B8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6413C" w:rsidRPr="00903B8C">
              <w:rPr>
                <w:rFonts w:ascii="Calibri" w:hAnsi="Calibri"/>
                <w:sz w:val="22"/>
                <w:szCs w:val="22"/>
              </w:rPr>
              <w:t>po něm nelze spravedlivě požadovat, aby užíval k trvalému bydlení</w:t>
            </w:r>
            <w:r w:rsidR="009125C6">
              <w:rPr>
                <w:rFonts w:ascii="Calibri" w:hAnsi="Calibri"/>
                <w:sz w:val="22"/>
                <w:szCs w:val="22"/>
              </w:rPr>
              <w:t xml:space="preserve"> pouze tuto nemovitost</w:t>
            </w:r>
            <w:r w:rsidR="001A0ED1" w:rsidRPr="00903B8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3C5237" w:rsidRDefault="003C5237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3C5237" w:rsidRDefault="003C5237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1A0ED1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</w:tr>
      <w:tr w:rsidR="00043EA0" w:rsidRPr="00DD36E1" w:rsidTr="00903B8C">
        <w:trPr>
          <w:trHeight w:val="1118"/>
        </w:trPr>
        <w:tc>
          <w:tcPr>
            <w:tcW w:w="5560" w:type="dxa"/>
            <w:shd w:val="clear" w:color="auto" w:fill="auto"/>
          </w:tcPr>
          <w:p w:rsidR="00043EA0" w:rsidRPr="00903B8C" w:rsidRDefault="00043EA0" w:rsidP="009F6376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 xml:space="preserve">Žadatel </w:t>
            </w:r>
            <w:r w:rsidR="007B732A" w:rsidRPr="00903B8C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nebo jiná osoba, která s ním sdílí/resp. bude sdílet domácnost</w:t>
            </w:r>
            <w:r w:rsidR="007B732A" w:rsidRPr="00903B8C" w:rsidDel="007B732A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03B8C">
              <w:rPr>
                <w:rFonts w:ascii="Calibri" w:hAnsi="Calibri"/>
                <w:sz w:val="22"/>
                <w:szCs w:val="22"/>
              </w:rPr>
              <w:t xml:space="preserve">nemá </w:t>
            </w:r>
            <w:r w:rsidR="007B732A" w:rsidRPr="00903B8C">
              <w:rPr>
                <w:rFonts w:ascii="Calibri" w:hAnsi="Calibri"/>
                <w:sz w:val="22"/>
                <w:szCs w:val="22"/>
              </w:rPr>
              <w:t xml:space="preserve">žádné nevypořádané finanční závazky vůči HMP týkající se bytu či </w:t>
            </w:r>
            <w:r w:rsidR="007B732A" w:rsidRPr="00344DA7">
              <w:rPr>
                <w:rFonts w:ascii="Calibri" w:hAnsi="Calibri"/>
                <w:sz w:val="22"/>
                <w:szCs w:val="22"/>
              </w:rPr>
              <w:t>nebytového prostoru</w:t>
            </w:r>
            <w:r w:rsidR="009125C6" w:rsidRPr="00344DA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F6376" w:rsidRPr="00344DA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44DA7" w:rsidRPr="00344DA7">
              <w:rPr>
                <w:rFonts w:ascii="Calibri" w:hAnsi="Calibri"/>
                <w:sz w:val="22"/>
                <w:szCs w:val="22"/>
              </w:rPr>
              <w:t>(</w:t>
            </w:r>
            <w:proofErr w:type="gramStart"/>
            <w:r w:rsidR="00344DA7" w:rsidRPr="00344DA7">
              <w:rPr>
                <w:rFonts w:ascii="Calibri" w:hAnsi="Calibri"/>
                <w:sz w:val="22"/>
                <w:szCs w:val="22"/>
              </w:rPr>
              <w:t>v</w:t>
            </w:r>
            <w:r w:rsidR="009F6376" w:rsidRPr="00344DA7">
              <w:rPr>
                <w:rFonts w:ascii="Calibri" w:hAnsi="Calibri"/>
                <w:sz w:val="22"/>
                <w:szCs w:val="22"/>
              </w:rPr>
              <w:t>iz. „pojmy</w:t>
            </w:r>
            <w:proofErr w:type="gramEnd"/>
            <w:r w:rsidR="009F6376" w:rsidRPr="00344DA7">
              <w:rPr>
                <w:rFonts w:ascii="Calibri" w:hAnsi="Calibri"/>
                <w:sz w:val="22"/>
                <w:szCs w:val="22"/>
              </w:rPr>
              <w:t>“</w:t>
            </w:r>
            <w:r w:rsidR="0022345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2345B" w:rsidRPr="00AE50AE">
              <w:rPr>
                <w:rFonts w:ascii="Calibri" w:hAnsi="Calibri"/>
                <w:sz w:val="22"/>
                <w:szCs w:val="22"/>
              </w:rPr>
              <w:t>str.</w:t>
            </w:r>
            <w:r w:rsidR="005F5DA2" w:rsidRPr="00AE50A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2345B" w:rsidRPr="00AE50AE">
              <w:rPr>
                <w:rFonts w:ascii="Calibri" w:hAnsi="Calibri"/>
                <w:sz w:val="22"/>
                <w:szCs w:val="22"/>
              </w:rPr>
              <w:t xml:space="preserve">2 </w:t>
            </w:r>
            <w:r w:rsidR="00344DA7" w:rsidRPr="00344DA7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3C5237" w:rsidRDefault="003C5237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3C5237" w:rsidRDefault="003C5237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043EA0" w:rsidRPr="00DD36E1" w:rsidRDefault="001A0ED1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</w:tr>
      <w:tr w:rsidR="00043EA0" w:rsidRPr="00DD36E1" w:rsidTr="00903B8C">
        <w:trPr>
          <w:trHeight w:val="567"/>
        </w:trPr>
        <w:tc>
          <w:tcPr>
            <w:tcW w:w="5560" w:type="dxa"/>
            <w:shd w:val="clear" w:color="auto" w:fill="auto"/>
          </w:tcPr>
          <w:p w:rsidR="00043EA0" w:rsidRPr="00903B8C" w:rsidRDefault="00043EA0" w:rsidP="00903B8C">
            <w:pPr>
              <w:pStyle w:val="Odstavecseseznamem"/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>Žadatel</w:t>
            </w:r>
            <w:r w:rsidR="0065060D" w:rsidRPr="00903B8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B732A" w:rsidRPr="00903B8C">
              <w:rPr>
                <w:rFonts w:ascii="Calibri" w:hAnsi="Calibri"/>
                <w:sz w:val="22"/>
                <w:szCs w:val="22"/>
              </w:rPr>
              <w:t xml:space="preserve">je povinen </w:t>
            </w:r>
            <w:r w:rsidR="009125C6">
              <w:rPr>
                <w:rFonts w:ascii="Calibri" w:hAnsi="Calibri"/>
                <w:sz w:val="22"/>
                <w:szCs w:val="22"/>
              </w:rPr>
              <w:t xml:space="preserve">v případě potřeby </w:t>
            </w:r>
            <w:r w:rsidRPr="00903B8C">
              <w:rPr>
                <w:rFonts w:ascii="Calibri" w:hAnsi="Calibri"/>
                <w:sz w:val="22"/>
                <w:szCs w:val="22"/>
              </w:rPr>
              <w:t xml:space="preserve">umožnit pracovníkům </w:t>
            </w:r>
            <w:r w:rsidR="0065060D" w:rsidRPr="00903B8C">
              <w:rPr>
                <w:rFonts w:ascii="Calibri" w:hAnsi="Calibri"/>
                <w:sz w:val="22"/>
                <w:szCs w:val="22"/>
              </w:rPr>
              <w:t xml:space="preserve">MHMP a </w:t>
            </w:r>
            <w:r w:rsidR="007B732A" w:rsidRPr="00903B8C">
              <w:rPr>
                <w:rFonts w:ascii="Calibri" w:hAnsi="Calibri"/>
                <w:sz w:val="22"/>
                <w:szCs w:val="22"/>
              </w:rPr>
              <w:t>Ú</w:t>
            </w:r>
            <w:r w:rsidR="0065060D" w:rsidRPr="00903B8C">
              <w:rPr>
                <w:rFonts w:ascii="Calibri" w:hAnsi="Calibri"/>
                <w:sz w:val="22"/>
                <w:szCs w:val="22"/>
              </w:rPr>
              <w:t xml:space="preserve">MČ </w:t>
            </w:r>
            <w:r w:rsidRPr="00903B8C">
              <w:rPr>
                <w:rFonts w:ascii="Calibri" w:hAnsi="Calibri"/>
                <w:sz w:val="22"/>
                <w:szCs w:val="22"/>
              </w:rPr>
              <w:t>provedení místního šetření.</w:t>
            </w:r>
          </w:p>
        </w:tc>
        <w:tc>
          <w:tcPr>
            <w:tcW w:w="851" w:type="dxa"/>
            <w:shd w:val="clear" w:color="auto" w:fill="auto"/>
          </w:tcPr>
          <w:p w:rsidR="00043EA0" w:rsidRPr="00DD36E1" w:rsidRDefault="00F4599D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043EA0" w:rsidRPr="00DD36E1" w:rsidRDefault="00043EA0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43EA0" w:rsidRPr="00DD36E1" w:rsidTr="00903B8C">
        <w:trPr>
          <w:trHeight w:val="689"/>
        </w:trPr>
        <w:tc>
          <w:tcPr>
            <w:tcW w:w="5560" w:type="dxa"/>
            <w:shd w:val="clear" w:color="auto" w:fill="auto"/>
          </w:tcPr>
          <w:p w:rsidR="00043EA0" w:rsidRPr="00903B8C" w:rsidRDefault="00043EA0" w:rsidP="0022345B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>Žadatel musí být hlášen k </w:t>
            </w:r>
            <w:r w:rsidR="003C5237" w:rsidRPr="00903B8C">
              <w:rPr>
                <w:rFonts w:ascii="Calibri" w:hAnsi="Calibri"/>
                <w:sz w:val="22"/>
                <w:szCs w:val="22"/>
              </w:rPr>
              <w:t>TP</w:t>
            </w:r>
            <w:r w:rsidRPr="00903B8C">
              <w:rPr>
                <w:rFonts w:ascii="Calibri" w:hAnsi="Calibri"/>
                <w:sz w:val="22"/>
                <w:szCs w:val="22"/>
              </w:rPr>
              <w:t xml:space="preserve"> na území HMP, případně prokázat skutečný pobyt na území HMP</w:t>
            </w:r>
            <w:r w:rsidR="0024158C">
              <w:rPr>
                <w:rStyle w:val="Znakapoznpodarou"/>
                <w:rFonts w:ascii="Calibri" w:hAnsi="Calibri"/>
                <w:sz w:val="22"/>
                <w:szCs w:val="22"/>
              </w:rPr>
              <w:footnoteReference w:id="1"/>
            </w:r>
          </w:p>
        </w:tc>
        <w:tc>
          <w:tcPr>
            <w:tcW w:w="851" w:type="dxa"/>
            <w:shd w:val="clear" w:color="auto" w:fill="auto"/>
          </w:tcPr>
          <w:p w:rsidR="00043EA0" w:rsidRPr="00DD36E1" w:rsidRDefault="00F4599D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043EA0" w:rsidRPr="00DD36E1" w:rsidRDefault="00F4599D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043EA0" w:rsidRPr="00DD36E1" w:rsidRDefault="00043EA0" w:rsidP="00AE14F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25226" w:rsidRPr="00DD36E1" w:rsidTr="00903B8C">
        <w:trPr>
          <w:trHeight w:val="698"/>
        </w:trPr>
        <w:tc>
          <w:tcPr>
            <w:tcW w:w="5560" w:type="dxa"/>
            <w:shd w:val="clear" w:color="auto" w:fill="auto"/>
          </w:tcPr>
          <w:p w:rsidR="00E25226" w:rsidRPr="00903B8C" w:rsidRDefault="00E25226" w:rsidP="00903B8C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>Žadatel je bez bytu, v nevyhovujícím bytě nebo jeho bydlení v bytě nejisté / akutně ohroženo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E25226" w:rsidRPr="00DD36E1" w:rsidRDefault="007B732A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25226" w:rsidRPr="00DD36E1" w:rsidTr="00903B8C">
        <w:trPr>
          <w:trHeight w:val="567"/>
        </w:trPr>
        <w:tc>
          <w:tcPr>
            <w:tcW w:w="5560" w:type="dxa"/>
            <w:shd w:val="clear" w:color="auto" w:fill="auto"/>
          </w:tcPr>
          <w:p w:rsidR="00E25226" w:rsidRPr="00903B8C" w:rsidRDefault="00EC019C" w:rsidP="00344DA7">
            <w:pPr>
              <w:pStyle w:val="Odstavecseseznamem"/>
              <w:numPr>
                <w:ilvl w:val="0"/>
                <w:numId w:val="14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>Žadatel</w:t>
            </w:r>
            <w:r w:rsidR="008144E6" w:rsidRPr="008B36C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144E6" w:rsidRPr="008B36C3">
              <w:rPr>
                <w:rFonts w:asciiTheme="minorHAnsi" w:hAnsiTheme="minorHAnsi" w:cstheme="minorHAnsi"/>
                <w:bCs/>
                <w:sz w:val="22"/>
                <w:szCs w:val="22"/>
              </w:rPr>
              <w:t>příp. i další člen společné domácnosti žadatele</w:t>
            </w:r>
            <w:r w:rsidR="008144E6">
              <w:rPr>
                <w:b/>
                <w:bCs/>
              </w:rPr>
              <w:t xml:space="preserve"> </w:t>
            </w:r>
            <w:r w:rsidR="001249EF">
              <w:rPr>
                <w:rFonts w:ascii="Calibri" w:hAnsi="Calibri"/>
                <w:sz w:val="22"/>
                <w:szCs w:val="22"/>
              </w:rPr>
              <w:t>je</w:t>
            </w:r>
            <w:r w:rsidR="00344DA7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25226" w:rsidRPr="00903B8C">
              <w:rPr>
                <w:rFonts w:ascii="Calibri" w:hAnsi="Calibri"/>
                <w:sz w:val="22"/>
                <w:szCs w:val="22"/>
              </w:rPr>
              <w:t xml:space="preserve">ke dni podání žádosti </w:t>
            </w:r>
            <w:r w:rsidR="001249EF">
              <w:rPr>
                <w:rFonts w:ascii="Calibri" w:hAnsi="Calibri"/>
                <w:sz w:val="22"/>
                <w:szCs w:val="22"/>
              </w:rPr>
              <w:t>poživatelem starobního důchodu</w:t>
            </w:r>
            <w:r w:rsidR="00344DA7">
              <w:rPr>
                <w:rFonts w:ascii="Calibri" w:hAnsi="Calibri"/>
                <w:sz w:val="22"/>
                <w:szCs w:val="22"/>
              </w:rPr>
              <w:t>, případně starší 65 let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25226" w:rsidRPr="00DD36E1" w:rsidTr="00B92719">
        <w:trPr>
          <w:trHeight w:val="689"/>
        </w:trPr>
        <w:tc>
          <w:tcPr>
            <w:tcW w:w="5560" w:type="dxa"/>
            <w:shd w:val="clear" w:color="auto" w:fill="auto"/>
          </w:tcPr>
          <w:p w:rsidR="00E25226" w:rsidRPr="00903B8C" w:rsidRDefault="00E25226" w:rsidP="009F6376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 xml:space="preserve">Žadatel má porušenou funkci pohybového ústrojí doloženou </w:t>
            </w:r>
            <w:r w:rsidR="00EC019C" w:rsidRPr="00903B8C">
              <w:rPr>
                <w:rFonts w:ascii="Calibri" w:hAnsi="Calibri"/>
                <w:sz w:val="22"/>
                <w:szCs w:val="22"/>
              </w:rPr>
              <w:t xml:space="preserve">aktuální </w:t>
            </w:r>
            <w:r w:rsidRPr="00903B8C">
              <w:rPr>
                <w:rFonts w:ascii="Calibri" w:hAnsi="Calibri"/>
                <w:sz w:val="22"/>
                <w:szCs w:val="22"/>
              </w:rPr>
              <w:t xml:space="preserve">lékařskou </w:t>
            </w:r>
            <w:r w:rsidR="009F6376">
              <w:rPr>
                <w:rFonts w:ascii="Calibri" w:hAnsi="Calibri"/>
                <w:sz w:val="22"/>
                <w:szCs w:val="22"/>
              </w:rPr>
              <w:t>zprávou</w:t>
            </w:r>
            <w:r w:rsidRPr="00903B8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25226" w:rsidRPr="00DD36E1" w:rsidTr="00AE14F1">
        <w:tc>
          <w:tcPr>
            <w:tcW w:w="5560" w:type="dxa"/>
            <w:shd w:val="clear" w:color="auto" w:fill="auto"/>
          </w:tcPr>
          <w:p w:rsidR="00E25226" w:rsidRPr="00903B8C" w:rsidRDefault="00E25226" w:rsidP="00903B8C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lastRenderedPageBreak/>
              <w:t>Reziduální příjem</w:t>
            </w:r>
            <w:r w:rsidR="00EC019C" w:rsidRPr="00903B8C">
              <w:rPr>
                <w:rFonts w:ascii="Calibri" w:hAnsi="Calibri"/>
                <w:sz w:val="22"/>
                <w:szCs w:val="22"/>
              </w:rPr>
              <w:t>/</w:t>
            </w:r>
            <w:r w:rsidRPr="00DD36E1">
              <w:rPr>
                <w:rStyle w:val="Znakapoznpodarou"/>
                <w:rFonts w:ascii="Calibri" w:hAnsi="Calibri"/>
                <w:sz w:val="22"/>
                <w:szCs w:val="22"/>
              </w:rPr>
              <w:footnoteReference w:id="2"/>
            </w:r>
            <w:r w:rsidRPr="00903B8C">
              <w:rPr>
                <w:rFonts w:ascii="Calibri" w:hAnsi="Calibri"/>
                <w:sz w:val="22"/>
                <w:szCs w:val="22"/>
              </w:rPr>
              <w:t xml:space="preserve"> domácnosti (společně posuzovaných osob) žadatele nesmí přesáhnout </w:t>
            </w:r>
            <w:r w:rsidR="00790D49" w:rsidRPr="00903B8C">
              <w:rPr>
                <w:rFonts w:ascii="Calibri" w:hAnsi="Calibri"/>
                <w:sz w:val="22"/>
                <w:szCs w:val="22"/>
              </w:rPr>
              <w:t>2,25</w:t>
            </w:r>
            <w:r w:rsidRPr="00903B8C">
              <w:rPr>
                <w:rFonts w:ascii="Calibri" w:hAnsi="Calibri"/>
                <w:sz w:val="22"/>
                <w:szCs w:val="22"/>
              </w:rPr>
              <w:t>násobek životního minima.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C019C" w:rsidRDefault="00EC019C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D36E1"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816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E25226" w:rsidRPr="00DD36E1" w:rsidTr="00AE14F1">
        <w:tc>
          <w:tcPr>
            <w:tcW w:w="5560" w:type="dxa"/>
            <w:shd w:val="clear" w:color="auto" w:fill="auto"/>
          </w:tcPr>
          <w:p w:rsidR="00E25226" w:rsidRPr="00903B8C" w:rsidRDefault="00E25226" w:rsidP="00903B8C">
            <w:pPr>
              <w:pStyle w:val="Odstavecseseznamem"/>
              <w:numPr>
                <w:ilvl w:val="0"/>
                <w:numId w:val="14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03B8C">
              <w:rPr>
                <w:rFonts w:ascii="Calibri" w:hAnsi="Calibri"/>
                <w:sz w:val="22"/>
                <w:szCs w:val="22"/>
              </w:rPr>
              <w:t xml:space="preserve">Žadatelem </w:t>
            </w:r>
            <w:r w:rsidR="007B732A" w:rsidRPr="00903B8C">
              <w:rPr>
                <w:rFonts w:ascii="Calibri" w:hAnsi="Calibri"/>
                <w:sz w:val="22"/>
                <w:szCs w:val="22"/>
              </w:rPr>
              <w:t xml:space="preserve">musí </w:t>
            </w:r>
            <w:r w:rsidRPr="00903B8C">
              <w:rPr>
                <w:rFonts w:ascii="Calibri" w:hAnsi="Calibri"/>
                <w:sz w:val="22"/>
                <w:szCs w:val="22"/>
              </w:rPr>
              <w:t>být výhradně příslušník/zaměstnanec</w:t>
            </w:r>
            <w:r w:rsidR="007B732A" w:rsidRPr="00903B8C">
              <w:rPr>
                <w:rFonts w:ascii="Calibri" w:hAnsi="Calibri"/>
                <w:sz w:val="22"/>
                <w:szCs w:val="22"/>
              </w:rPr>
              <w:t>, který je navržen</w:t>
            </w:r>
            <w:r w:rsidR="007B732A" w:rsidRPr="00903B8C">
              <w:rPr>
                <w:rFonts w:ascii="Calibri" w:hAnsi="Calibri"/>
                <w:bCs/>
                <w:sz w:val="22"/>
                <w:szCs w:val="22"/>
              </w:rPr>
              <w:t xml:space="preserve"> státními orgány a organizacemi, soudy, orgány HMP, organizacemi, jejichž zřizovatelem je HMP a příslušnými odbory MHMP  a to rámci kvóty bytů schválené RHMP.</w:t>
            </w: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1A0ED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5226" w:rsidRPr="00DD36E1" w:rsidRDefault="00E25226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16" w:type="dxa"/>
            <w:shd w:val="clear" w:color="auto" w:fill="auto"/>
          </w:tcPr>
          <w:p w:rsidR="00EC019C" w:rsidRDefault="00EC019C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EC019C" w:rsidRDefault="00EC019C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:rsidR="00E25226" w:rsidRPr="00DD36E1" w:rsidRDefault="007B732A" w:rsidP="00E2522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</w:tr>
    </w:tbl>
    <w:p w:rsidR="00497D45" w:rsidRDefault="00497D45" w:rsidP="00497D45">
      <w:pPr>
        <w:rPr>
          <w:rFonts w:ascii="Calibri" w:hAnsi="Calibri"/>
          <w:b/>
          <w:sz w:val="24"/>
          <w:szCs w:val="24"/>
          <w:u w:val="single"/>
        </w:rPr>
      </w:pPr>
    </w:p>
    <w:p w:rsidR="00B92719" w:rsidRDefault="00B92719" w:rsidP="00497D45">
      <w:pPr>
        <w:rPr>
          <w:rFonts w:ascii="Calibri" w:hAnsi="Calibri"/>
          <w:b/>
          <w:sz w:val="24"/>
          <w:szCs w:val="24"/>
          <w:u w:val="single"/>
        </w:rPr>
      </w:pPr>
    </w:p>
    <w:p w:rsidR="00B92719" w:rsidRPr="00EC019C" w:rsidRDefault="00B92719" w:rsidP="00497D45">
      <w:pPr>
        <w:rPr>
          <w:rFonts w:ascii="Calibri" w:hAnsi="Calibri"/>
          <w:b/>
          <w:sz w:val="24"/>
          <w:szCs w:val="24"/>
          <w:u w:val="single"/>
        </w:rPr>
      </w:pPr>
    </w:p>
    <w:p w:rsidR="00497D45" w:rsidRDefault="00EA24B1" w:rsidP="00EA24B1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IV.  </w:t>
      </w:r>
      <w:r w:rsidR="00497D45" w:rsidRPr="00497D45">
        <w:rPr>
          <w:rFonts w:ascii="Calibri" w:hAnsi="Calibri"/>
          <w:b/>
          <w:sz w:val="24"/>
          <w:szCs w:val="24"/>
          <w:u w:val="single"/>
        </w:rPr>
        <w:t>Možné důvody k vyřazení žadatele z</w:t>
      </w:r>
      <w:r w:rsidR="00497D45">
        <w:rPr>
          <w:rFonts w:ascii="Calibri" w:hAnsi="Calibri"/>
          <w:b/>
          <w:sz w:val="24"/>
          <w:szCs w:val="24"/>
          <w:u w:val="single"/>
        </w:rPr>
        <w:t> </w:t>
      </w:r>
      <w:r w:rsidR="00497D45" w:rsidRPr="00497D45">
        <w:rPr>
          <w:rFonts w:ascii="Calibri" w:hAnsi="Calibri"/>
          <w:b/>
          <w:sz w:val="24"/>
          <w:szCs w:val="24"/>
          <w:u w:val="single"/>
        </w:rPr>
        <w:t>evidence</w:t>
      </w:r>
    </w:p>
    <w:p w:rsidR="00497D45" w:rsidRPr="00497D45" w:rsidRDefault="00497D45" w:rsidP="00497D45">
      <w:pPr>
        <w:rPr>
          <w:rFonts w:ascii="Calibri" w:hAnsi="Calibri"/>
          <w:b/>
          <w:sz w:val="24"/>
          <w:szCs w:val="24"/>
          <w:u w:val="single"/>
        </w:rPr>
      </w:pPr>
    </w:p>
    <w:p w:rsidR="00BB21E0" w:rsidRPr="004C1B89" w:rsidRDefault="00F4599D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4C1B89">
        <w:rPr>
          <w:rFonts w:ascii="Calibri" w:hAnsi="Calibri"/>
          <w:sz w:val="22"/>
          <w:szCs w:val="22"/>
        </w:rPr>
        <w:t>Z</w:t>
      </w:r>
      <w:r w:rsidR="00BB21E0" w:rsidRPr="004C1B89">
        <w:rPr>
          <w:rFonts w:ascii="Calibri" w:hAnsi="Calibri"/>
          <w:sz w:val="22"/>
          <w:szCs w:val="22"/>
        </w:rPr>
        <w:t>jištění, že žadatel uvedl nepravdivé informace</w:t>
      </w:r>
      <w:r w:rsidR="004C1B89">
        <w:rPr>
          <w:rFonts w:ascii="Calibri" w:hAnsi="Calibri"/>
          <w:sz w:val="22"/>
          <w:szCs w:val="22"/>
        </w:rPr>
        <w:t>.</w:t>
      </w:r>
    </w:p>
    <w:p w:rsidR="00BB21E0" w:rsidRPr="004C1B89" w:rsidRDefault="00F4599D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4C1B89">
        <w:rPr>
          <w:rFonts w:ascii="Calibri" w:hAnsi="Calibri"/>
          <w:sz w:val="22"/>
          <w:szCs w:val="22"/>
        </w:rPr>
        <w:t>Ž</w:t>
      </w:r>
      <w:r w:rsidR="00BB21E0" w:rsidRPr="004C1B89">
        <w:rPr>
          <w:rFonts w:ascii="Calibri" w:hAnsi="Calibri"/>
          <w:sz w:val="22"/>
          <w:szCs w:val="22"/>
        </w:rPr>
        <w:t>adatel podá neúplnou žádost, kterou ani po vyzvání nedoplní</w:t>
      </w:r>
      <w:r w:rsidR="004C1B89">
        <w:rPr>
          <w:rFonts w:ascii="Calibri" w:hAnsi="Calibri"/>
          <w:sz w:val="22"/>
          <w:szCs w:val="22"/>
        </w:rPr>
        <w:t>.</w:t>
      </w:r>
      <w:r w:rsidR="00CB4EF4">
        <w:rPr>
          <w:rFonts w:ascii="Calibri" w:hAnsi="Calibri"/>
          <w:sz w:val="22"/>
          <w:szCs w:val="22"/>
        </w:rPr>
        <w:t xml:space="preserve"> </w:t>
      </w:r>
    </w:p>
    <w:p w:rsidR="00BB21E0" w:rsidRDefault="00F4599D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4C1B89">
        <w:rPr>
          <w:rFonts w:ascii="Calibri" w:hAnsi="Calibri"/>
          <w:sz w:val="22"/>
          <w:szCs w:val="22"/>
        </w:rPr>
        <w:t>P</w:t>
      </w:r>
      <w:r w:rsidR="00BB21E0" w:rsidRPr="004C1B89">
        <w:rPr>
          <w:rFonts w:ascii="Calibri" w:hAnsi="Calibri"/>
          <w:sz w:val="22"/>
          <w:szCs w:val="22"/>
        </w:rPr>
        <w:t>ominou důvody, pro které byl žadatel zařazen do evidence</w:t>
      </w:r>
      <w:r w:rsidR="003A4F6B">
        <w:rPr>
          <w:rStyle w:val="Znakapoznpodarou"/>
          <w:rFonts w:ascii="Calibri" w:hAnsi="Calibri"/>
          <w:sz w:val="22"/>
          <w:szCs w:val="22"/>
        </w:rPr>
        <w:footnoteReference w:id="3"/>
      </w:r>
      <w:r w:rsidR="004C1B89">
        <w:rPr>
          <w:rFonts w:ascii="Calibri" w:hAnsi="Calibri"/>
          <w:sz w:val="22"/>
          <w:szCs w:val="22"/>
        </w:rPr>
        <w:t>.</w:t>
      </w:r>
    </w:p>
    <w:p w:rsidR="00033A1D" w:rsidRPr="00033A1D" w:rsidRDefault="00033A1D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033A1D">
        <w:rPr>
          <w:rFonts w:ascii="Calibri" w:hAnsi="Calibri"/>
          <w:sz w:val="22"/>
          <w:szCs w:val="22"/>
        </w:rPr>
        <w:t xml:space="preserve">Žadatel se k nabídce pronájmu bytu </w:t>
      </w:r>
      <w:r w:rsidR="00E51D49">
        <w:rPr>
          <w:rFonts w:ascii="Calibri" w:hAnsi="Calibri"/>
          <w:sz w:val="22"/>
          <w:szCs w:val="22"/>
        </w:rPr>
        <w:t xml:space="preserve">bez vážných důvodů </w:t>
      </w:r>
      <w:r w:rsidRPr="00033A1D">
        <w:rPr>
          <w:rFonts w:ascii="Calibri" w:hAnsi="Calibri"/>
          <w:sz w:val="22"/>
          <w:szCs w:val="22"/>
        </w:rPr>
        <w:t>nevyjádří</w:t>
      </w:r>
      <w:r w:rsidRPr="00033A1D">
        <w:rPr>
          <w:rFonts w:ascii="Calibri" w:hAnsi="Calibri"/>
          <w:b/>
          <w:sz w:val="22"/>
          <w:szCs w:val="22"/>
        </w:rPr>
        <w:t xml:space="preserve"> </w:t>
      </w:r>
      <w:r w:rsidRPr="00033A1D">
        <w:rPr>
          <w:rFonts w:ascii="Calibri" w:hAnsi="Calibri"/>
          <w:sz w:val="22"/>
          <w:szCs w:val="22"/>
        </w:rPr>
        <w:t>ve lhůtě do 30 kalendářních dnů ode dne jejího obdržení.</w:t>
      </w:r>
    </w:p>
    <w:p w:rsidR="00BB21E0" w:rsidRPr="004C1B89" w:rsidRDefault="00B93BF6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4C1B89">
        <w:rPr>
          <w:rFonts w:ascii="Calibri" w:hAnsi="Calibri"/>
          <w:sz w:val="22"/>
          <w:szCs w:val="22"/>
        </w:rPr>
        <w:t>Žadatel opakovaně a bez vážných důvodů o</w:t>
      </w:r>
      <w:r w:rsidR="00BB21E0" w:rsidRPr="004C1B89">
        <w:rPr>
          <w:rFonts w:ascii="Calibri" w:hAnsi="Calibri"/>
          <w:sz w:val="22"/>
          <w:szCs w:val="22"/>
        </w:rPr>
        <w:t>dmítne</w:t>
      </w:r>
      <w:r w:rsidR="004C1B89" w:rsidRPr="004C1B89">
        <w:rPr>
          <w:rFonts w:ascii="Calibri" w:hAnsi="Calibri"/>
          <w:sz w:val="22"/>
          <w:szCs w:val="22"/>
        </w:rPr>
        <w:t xml:space="preserve"> </w:t>
      </w:r>
      <w:r w:rsidR="004C1B89">
        <w:rPr>
          <w:rFonts w:ascii="Calibri" w:hAnsi="Calibri"/>
          <w:sz w:val="22"/>
          <w:szCs w:val="22"/>
        </w:rPr>
        <w:t>nabízený byt.</w:t>
      </w:r>
    </w:p>
    <w:p w:rsidR="00B074A9" w:rsidRPr="00E30823" w:rsidRDefault="00B93BF6" w:rsidP="001773B5">
      <w:pPr>
        <w:pStyle w:val="Odstavecseseznamem"/>
        <w:numPr>
          <w:ilvl w:val="0"/>
          <w:numId w:val="15"/>
        </w:numPr>
        <w:jc w:val="both"/>
        <w:rPr>
          <w:rFonts w:ascii="Calibri" w:hAnsi="Calibri"/>
          <w:sz w:val="22"/>
          <w:szCs w:val="22"/>
        </w:rPr>
      </w:pPr>
      <w:r w:rsidRPr="004C1B89">
        <w:rPr>
          <w:rFonts w:ascii="Calibri" w:hAnsi="Calibri"/>
          <w:sz w:val="22"/>
          <w:szCs w:val="22"/>
        </w:rPr>
        <w:t>Žadatel o</w:t>
      </w:r>
      <w:r w:rsidR="00BB21E0" w:rsidRPr="004C1B89">
        <w:rPr>
          <w:rFonts w:ascii="Calibri" w:hAnsi="Calibri"/>
          <w:sz w:val="22"/>
          <w:szCs w:val="22"/>
        </w:rPr>
        <w:t>dmítne</w:t>
      </w:r>
      <w:r w:rsidR="004C1B89" w:rsidRPr="004C1B89">
        <w:rPr>
          <w:rFonts w:ascii="Calibri" w:hAnsi="Calibri"/>
          <w:sz w:val="22"/>
          <w:szCs w:val="22"/>
        </w:rPr>
        <w:t xml:space="preserve"> </w:t>
      </w:r>
      <w:r w:rsidR="00BB21E0" w:rsidRPr="004C1B89">
        <w:rPr>
          <w:rFonts w:ascii="Calibri" w:hAnsi="Calibri"/>
          <w:sz w:val="22"/>
          <w:szCs w:val="22"/>
        </w:rPr>
        <w:t>uzavřít nájemní smlouvu</w:t>
      </w:r>
      <w:r w:rsidR="00E51D49">
        <w:rPr>
          <w:rFonts w:ascii="Calibri" w:hAnsi="Calibri"/>
          <w:sz w:val="22"/>
          <w:szCs w:val="22"/>
        </w:rPr>
        <w:t>.</w:t>
      </w:r>
    </w:p>
    <w:p w:rsidR="004C1B89" w:rsidRDefault="004C1B89" w:rsidP="004C1B89">
      <w:pPr>
        <w:jc w:val="center"/>
        <w:rPr>
          <w:rFonts w:ascii="Calibri" w:hAnsi="Calibri"/>
          <w:sz w:val="22"/>
          <w:szCs w:val="22"/>
        </w:rPr>
      </w:pPr>
    </w:p>
    <w:p w:rsidR="00497D45" w:rsidRDefault="00497D45" w:rsidP="004C1B89">
      <w:pPr>
        <w:jc w:val="center"/>
        <w:rPr>
          <w:rFonts w:ascii="Calibri" w:hAnsi="Calibri"/>
          <w:sz w:val="22"/>
          <w:szCs w:val="22"/>
        </w:rPr>
      </w:pPr>
    </w:p>
    <w:p w:rsidR="00497D45" w:rsidRDefault="00497D45" w:rsidP="004C1B89">
      <w:pPr>
        <w:jc w:val="center"/>
        <w:rPr>
          <w:rFonts w:ascii="Calibri" w:hAnsi="Calibri"/>
          <w:sz w:val="22"/>
          <w:szCs w:val="22"/>
        </w:rPr>
      </w:pPr>
    </w:p>
    <w:p w:rsidR="00B074A9" w:rsidRPr="00497D45" w:rsidRDefault="00EA24B1" w:rsidP="00EA24B1">
      <w:pPr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V.  </w:t>
      </w:r>
      <w:r w:rsidR="009B03B8" w:rsidRPr="00497D45">
        <w:rPr>
          <w:rFonts w:asciiTheme="minorHAnsi" w:hAnsiTheme="minorHAnsi" w:cstheme="minorHAnsi"/>
          <w:b/>
          <w:sz w:val="24"/>
          <w:szCs w:val="24"/>
          <w:u w:val="single"/>
        </w:rPr>
        <w:t xml:space="preserve">Postup </w:t>
      </w:r>
      <w:r w:rsidR="00B93BF6" w:rsidRPr="00497D45">
        <w:rPr>
          <w:rFonts w:asciiTheme="minorHAnsi" w:hAnsiTheme="minorHAnsi" w:cstheme="minorHAnsi"/>
          <w:b/>
          <w:sz w:val="24"/>
          <w:szCs w:val="24"/>
          <w:u w:val="single"/>
        </w:rPr>
        <w:t xml:space="preserve">projednávání </w:t>
      </w:r>
      <w:r w:rsidR="009B03B8" w:rsidRPr="00497D45">
        <w:rPr>
          <w:rFonts w:asciiTheme="minorHAnsi" w:hAnsiTheme="minorHAnsi" w:cstheme="minorHAnsi"/>
          <w:b/>
          <w:sz w:val="24"/>
          <w:szCs w:val="24"/>
          <w:u w:val="single"/>
        </w:rPr>
        <w:t>žádostí</w:t>
      </w:r>
      <w:r w:rsidR="000035C5" w:rsidRPr="00497D45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B93BF6" w:rsidRPr="00497D45">
        <w:rPr>
          <w:rFonts w:asciiTheme="minorHAnsi" w:hAnsiTheme="minorHAnsi" w:cstheme="minorHAnsi"/>
          <w:b/>
          <w:sz w:val="24"/>
          <w:szCs w:val="24"/>
          <w:u w:val="single"/>
        </w:rPr>
        <w:t xml:space="preserve">zařazených do </w:t>
      </w:r>
      <w:r w:rsidR="000035C5" w:rsidRPr="00497D45">
        <w:rPr>
          <w:rFonts w:asciiTheme="minorHAnsi" w:hAnsiTheme="minorHAnsi" w:cstheme="minorHAnsi"/>
          <w:b/>
          <w:sz w:val="24"/>
          <w:szCs w:val="24"/>
          <w:u w:val="single"/>
        </w:rPr>
        <w:t>evidenc</w:t>
      </w:r>
      <w:r w:rsidR="00B93BF6" w:rsidRPr="00497D45">
        <w:rPr>
          <w:rFonts w:asciiTheme="minorHAnsi" w:hAnsiTheme="minorHAnsi" w:cstheme="minorHAnsi"/>
          <w:b/>
          <w:sz w:val="24"/>
          <w:szCs w:val="24"/>
          <w:u w:val="single"/>
        </w:rPr>
        <w:t>e</w:t>
      </w:r>
    </w:p>
    <w:p w:rsidR="00E0793F" w:rsidRDefault="00E0793F" w:rsidP="00E0793F">
      <w:pPr>
        <w:jc w:val="both"/>
        <w:rPr>
          <w:rFonts w:ascii="Calibri" w:hAnsi="Calibri"/>
          <w:sz w:val="22"/>
          <w:szCs w:val="22"/>
        </w:rPr>
      </w:pPr>
    </w:p>
    <w:p w:rsidR="00691E7D" w:rsidRDefault="00EA24B1" w:rsidP="00E0793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 </w:t>
      </w:r>
      <w:r w:rsidR="007E14BF" w:rsidRPr="00E0793F">
        <w:rPr>
          <w:rFonts w:ascii="Calibri" w:hAnsi="Calibri"/>
          <w:sz w:val="22"/>
          <w:szCs w:val="22"/>
        </w:rPr>
        <w:t xml:space="preserve">Žadatel </w:t>
      </w:r>
      <w:r w:rsidR="009125C6">
        <w:rPr>
          <w:rFonts w:ascii="Calibri" w:hAnsi="Calibri"/>
          <w:sz w:val="22"/>
          <w:szCs w:val="22"/>
        </w:rPr>
        <w:t>podá vyplněnou</w:t>
      </w:r>
      <w:r w:rsidR="007E14BF" w:rsidRPr="00E0793F">
        <w:rPr>
          <w:rFonts w:ascii="Calibri" w:hAnsi="Calibri"/>
          <w:sz w:val="22"/>
          <w:szCs w:val="22"/>
        </w:rPr>
        <w:t xml:space="preserve"> </w:t>
      </w:r>
      <w:r w:rsidR="00EA0906">
        <w:rPr>
          <w:rFonts w:ascii="Calibri" w:hAnsi="Calibri"/>
          <w:sz w:val="22"/>
          <w:szCs w:val="22"/>
        </w:rPr>
        <w:t xml:space="preserve">žádost </w:t>
      </w:r>
      <w:r w:rsidR="007E14BF" w:rsidRPr="00E0793F">
        <w:rPr>
          <w:rFonts w:ascii="Calibri" w:hAnsi="Calibri"/>
          <w:sz w:val="22"/>
          <w:szCs w:val="22"/>
        </w:rPr>
        <w:t>na předepsaném formuláři</w:t>
      </w:r>
      <w:r w:rsidR="000934DD">
        <w:rPr>
          <w:rFonts w:ascii="Calibri" w:hAnsi="Calibri"/>
          <w:sz w:val="22"/>
          <w:szCs w:val="22"/>
        </w:rPr>
        <w:t xml:space="preserve">, </w:t>
      </w:r>
      <w:r w:rsidR="00B93BF6" w:rsidRPr="00E0793F">
        <w:rPr>
          <w:rFonts w:ascii="Calibri" w:hAnsi="Calibri"/>
          <w:sz w:val="22"/>
          <w:szCs w:val="22"/>
        </w:rPr>
        <w:t>doplní ji všemi požadovanými doklady</w:t>
      </w:r>
      <w:r w:rsidR="007E14BF" w:rsidRPr="00E0793F">
        <w:rPr>
          <w:rFonts w:ascii="Calibri" w:hAnsi="Calibri"/>
          <w:sz w:val="22"/>
          <w:szCs w:val="22"/>
        </w:rPr>
        <w:t xml:space="preserve"> jejichž seznam je přílohou předepsaného formuláře</w:t>
      </w:r>
      <w:r w:rsidR="000934DD">
        <w:rPr>
          <w:rFonts w:ascii="Calibri" w:hAnsi="Calibri"/>
          <w:sz w:val="22"/>
          <w:szCs w:val="22"/>
        </w:rPr>
        <w:t xml:space="preserve"> a k</w:t>
      </w:r>
      <w:r w:rsidR="00691E7D" w:rsidRPr="00DD36E1">
        <w:rPr>
          <w:rFonts w:ascii="Calibri" w:hAnsi="Calibri"/>
          <w:sz w:val="22"/>
          <w:szCs w:val="22"/>
        </w:rPr>
        <w:t xml:space="preserve">ompletní žádost doručí </w:t>
      </w:r>
      <w:r w:rsidR="00691E7D">
        <w:rPr>
          <w:rFonts w:ascii="Calibri" w:hAnsi="Calibri"/>
          <w:sz w:val="22"/>
          <w:szCs w:val="22"/>
        </w:rPr>
        <w:t>do podatelny</w:t>
      </w:r>
      <w:r w:rsidR="00691E7D" w:rsidRPr="00DD36E1">
        <w:rPr>
          <w:rFonts w:ascii="Calibri" w:hAnsi="Calibri"/>
          <w:sz w:val="22"/>
          <w:szCs w:val="22"/>
        </w:rPr>
        <w:t xml:space="preserve"> MHMP.</w:t>
      </w:r>
      <w:r w:rsidR="00691E7D">
        <w:rPr>
          <w:rFonts w:ascii="Calibri" w:hAnsi="Calibri"/>
          <w:sz w:val="22"/>
          <w:szCs w:val="22"/>
        </w:rPr>
        <w:t xml:space="preserve"> </w:t>
      </w:r>
    </w:p>
    <w:p w:rsidR="00AB2756" w:rsidRDefault="00AB2756" w:rsidP="00E0793F">
      <w:pPr>
        <w:jc w:val="both"/>
        <w:rPr>
          <w:rFonts w:ascii="Calibri" w:hAnsi="Calibri"/>
          <w:sz w:val="22"/>
          <w:szCs w:val="22"/>
        </w:rPr>
      </w:pPr>
    </w:p>
    <w:p w:rsidR="00E0793F" w:rsidRDefault="00EA24B1" w:rsidP="00E0793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 w:rsidR="001934E4" w:rsidRPr="00E0793F">
        <w:rPr>
          <w:rFonts w:ascii="Calibri" w:hAnsi="Calibri"/>
          <w:sz w:val="22"/>
          <w:szCs w:val="22"/>
        </w:rPr>
        <w:t xml:space="preserve">OBF MHMP doručenou žádost zkontroluje a v případě, že nebyly doloženy všechny požadované </w:t>
      </w:r>
      <w:r w:rsidR="00257BE6" w:rsidRPr="00E0793F">
        <w:rPr>
          <w:rFonts w:ascii="Calibri" w:hAnsi="Calibri"/>
          <w:sz w:val="22"/>
          <w:szCs w:val="22"/>
        </w:rPr>
        <w:t>doklady</w:t>
      </w:r>
      <w:r w:rsidR="001934E4" w:rsidRPr="00E0793F">
        <w:rPr>
          <w:rFonts w:ascii="Calibri" w:hAnsi="Calibri"/>
          <w:sz w:val="22"/>
          <w:szCs w:val="22"/>
        </w:rPr>
        <w:t>, vyzve žadatele k jejich doplnění.</w:t>
      </w:r>
    </w:p>
    <w:p w:rsidR="00AB2756" w:rsidRDefault="00AB2756" w:rsidP="00E0793F">
      <w:pPr>
        <w:jc w:val="both"/>
        <w:rPr>
          <w:rFonts w:ascii="Calibri" w:hAnsi="Calibri"/>
          <w:sz w:val="22"/>
          <w:szCs w:val="22"/>
        </w:rPr>
      </w:pPr>
    </w:p>
    <w:p w:rsidR="007E14BF" w:rsidRDefault="00EA24B1" w:rsidP="00E0793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3. </w:t>
      </w:r>
      <w:r w:rsidR="001934E4" w:rsidRPr="00E0793F">
        <w:rPr>
          <w:rFonts w:ascii="Calibri" w:hAnsi="Calibri"/>
          <w:sz w:val="22"/>
          <w:szCs w:val="22"/>
        </w:rPr>
        <w:t xml:space="preserve">Jestliže žadatel ve lhůtě </w:t>
      </w:r>
      <w:r w:rsidR="00AB2756">
        <w:rPr>
          <w:rFonts w:ascii="Calibri" w:hAnsi="Calibri"/>
          <w:sz w:val="22"/>
          <w:szCs w:val="22"/>
        </w:rPr>
        <w:t xml:space="preserve">do </w:t>
      </w:r>
      <w:r w:rsidR="00257BE6" w:rsidRPr="00E0793F">
        <w:rPr>
          <w:rFonts w:ascii="Calibri" w:hAnsi="Calibri"/>
          <w:sz w:val="22"/>
          <w:szCs w:val="22"/>
        </w:rPr>
        <w:t xml:space="preserve">60 </w:t>
      </w:r>
      <w:r w:rsidR="001934E4" w:rsidRPr="00E0793F">
        <w:rPr>
          <w:rFonts w:ascii="Calibri" w:hAnsi="Calibri"/>
          <w:sz w:val="22"/>
          <w:szCs w:val="22"/>
        </w:rPr>
        <w:t xml:space="preserve">kalendářních dnů </w:t>
      </w:r>
      <w:r w:rsidR="00257BE6" w:rsidRPr="00E0793F">
        <w:rPr>
          <w:rFonts w:ascii="Calibri" w:hAnsi="Calibri"/>
          <w:sz w:val="22"/>
          <w:szCs w:val="22"/>
        </w:rPr>
        <w:t xml:space="preserve">doklady </w:t>
      </w:r>
      <w:r w:rsidR="001934E4" w:rsidRPr="00E0793F">
        <w:rPr>
          <w:rFonts w:ascii="Calibri" w:hAnsi="Calibri"/>
          <w:sz w:val="22"/>
          <w:szCs w:val="22"/>
        </w:rPr>
        <w:t xml:space="preserve">nedoplní, OBF MHMP jeho žádost vyřadí z evidence. O této skutečnosti bude žadatel vyrozuměn písemnou formou. </w:t>
      </w:r>
    </w:p>
    <w:p w:rsidR="00AB2756" w:rsidRPr="00AE50AE" w:rsidRDefault="00AB2756" w:rsidP="00E0793F">
      <w:pPr>
        <w:jc w:val="both"/>
        <w:rPr>
          <w:rFonts w:ascii="Calibri" w:hAnsi="Calibri"/>
          <w:sz w:val="22"/>
          <w:szCs w:val="22"/>
        </w:rPr>
      </w:pPr>
    </w:p>
    <w:p w:rsidR="00B074A9" w:rsidRPr="00AE50AE" w:rsidRDefault="00EA24B1" w:rsidP="00B074A9">
      <w:pPr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4. </w:t>
      </w:r>
      <w:r w:rsidR="00E0793F" w:rsidRPr="00AE50AE">
        <w:rPr>
          <w:rFonts w:ascii="Calibri" w:hAnsi="Calibri"/>
          <w:sz w:val="22"/>
          <w:szCs w:val="22"/>
        </w:rPr>
        <w:t>Pokud v případě žádosti o BOST není doloženo</w:t>
      </w:r>
      <w:r w:rsidR="001773B5" w:rsidRPr="00AE50AE">
        <w:rPr>
          <w:rFonts w:ascii="Calibri" w:hAnsi="Calibri"/>
          <w:sz w:val="22"/>
          <w:szCs w:val="22"/>
        </w:rPr>
        <w:t xml:space="preserve"> </w:t>
      </w:r>
      <w:r w:rsidR="00E0793F" w:rsidRPr="00AE50AE">
        <w:rPr>
          <w:rFonts w:ascii="Calibri" w:hAnsi="Calibri"/>
          <w:sz w:val="22"/>
          <w:szCs w:val="22"/>
        </w:rPr>
        <w:t xml:space="preserve">sociální šetření </w:t>
      </w:r>
      <w:r w:rsidR="009F6376" w:rsidRPr="00AE50AE">
        <w:rPr>
          <w:rFonts w:ascii="Calibri" w:hAnsi="Calibri"/>
          <w:sz w:val="22"/>
          <w:szCs w:val="22"/>
        </w:rPr>
        <w:t>Ú</w:t>
      </w:r>
      <w:r w:rsidR="00E0793F" w:rsidRPr="00AE50AE">
        <w:rPr>
          <w:rFonts w:ascii="Calibri" w:hAnsi="Calibri"/>
          <w:sz w:val="22"/>
          <w:szCs w:val="22"/>
        </w:rPr>
        <w:t xml:space="preserve">MČ dle trvalého </w:t>
      </w:r>
      <w:r w:rsidR="00767D11" w:rsidRPr="00AE50AE">
        <w:rPr>
          <w:rFonts w:ascii="Calibri" w:hAnsi="Calibri"/>
          <w:sz w:val="22"/>
          <w:szCs w:val="22"/>
        </w:rPr>
        <w:t xml:space="preserve">či skutečného </w:t>
      </w:r>
      <w:r w:rsidR="00E0793F" w:rsidRPr="00AE50AE">
        <w:rPr>
          <w:rFonts w:ascii="Calibri" w:hAnsi="Calibri"/>
          <w:sz w:val="22"/>
          <w:szCs w:val="22"/>
        </w:rPr>
        <w:t xml:space="preserve">pobytu žadatele, </w:t>
      </w:r>
      <w:r w:rsidR="001773B5" w:rsidRPr="00AE50AE">
        <w:rPr>
          <w:rFonts w:ascii="Calibri" w:hAnsi="Calibri"/>
          <w:sz w:val="22"/>
          <w:szCs w:val="22"/>
        </w:rPr>
        <w:t xml:space="preserve">přestože bylo žadatelem vyžádáno, </w:t>
      </w:r>
      <w:r w:rsidR="00E0793F" w:rsidRPr="00AE50AE">
        <w:rPr>
          <w:rFonts w:ascii="Calibri" w:hAnsi="Calibri"/>
          <w:sz w:val="22"/>
          <w:szCs w:val="22"/>
        </w:rPr>
        <w:t xml:space="preserve">vyžádá provedení sociálního šetření u </w:t>
      </w:r>
      <w:r w:rsidR="0045428A" w:rsidRPr="00AE50AE">
        <w:rPr>
          <w:rFonts w:ascii="Calibri" w:hAnsi="Calibri"/>
          <w:sz w:val="22"/>
          <w:szCs w:val="22"/>
        </w:rPr>
        <w:t>příslušného Ú</w:t>
      </w:r>
      <w:r w:rsidR="00767D11" w:rsidRPr="00AE50AE">
        <w:rPr>
          <w:rFonts w:ascii="Calibri" w:hAnsi="Calibri"/>
          <w:sz w:val="22"/>
          <w:szCs w:val="22"/>
        </w:rPr>
        <w:t xml:space="preserve">MČ, </w:t>
      </w:r>
      <w:r w:rsidR="00033A1D" w:rsidRPr="00AE50AE">
        <w:rPr>
          <w:rFonts w:ascii="Calibri" w:hAnsi="Calibri"/>
          <w:sz w:val="22"/>
          <w:szCs w:val="22"/>
        </w:rPr>
        <w:t xml:space="preserve">příp. u </w:t>
      </w:r>
      <w:r w:rsidR="00767D11" w:rsidRPr="00AE50AE">
        <w:rPr>
          <w:rFonts w:ascii="Calibri" w:hAnsi="Calibri"/>
          <w:sz w:val="22"/>
          <w:szCs w:val="22"/>
        </w:rPr>
        <w:t xml:space="preserve"> </w:t>
      </w:r>
      <w:r w:rsidR="00E51D49" w:rsidRPr="00AE50AE">
        <w:rPr>
          <w:rFonts w:ascii="Calibri" w:hAnsi="Calibri"/>
          <w:sz w:val="22"/>
          <w:szCs w:val="22"/>
        </w:rPr>
        <w:t xml:space="preserve">SCZ </w:t>
      </w:r>
      <w:r w:rsidR="00E0793F" w:rsidRPr="00AE50AE">
        <w:rPr>
          <w:rFonts w:ascii="Calibri" w:hAnsi="Calibri"/>
          <w:sz w:val="22"/>
          <w:szCs w:val="22"/>
        </w:rPr>
        <w:t>MHMP</w:t>
      </w:r>
      <w:r w:rsidR="00767D11" w:rsidRPr="00AE50AE">
        <w:rPr>
          <w:rFonts w:ascii="Calibri" w:hAnsi="Calibri"/>
          <w:sz w:val="22"/>
          <w:szCs w:val="22"/>
        </w:rPr>
        <w:t xml:space="preserve"> </w:t>
      </w:r>
      <w:r w:rsidR="001773B5" w:rsidRPr="00AE50AE">
        <w:rPr>
          <w:rFonts w:ascii="Calibri" w:hAnsi="Calibri"/>
          <w:sz w:val="22"/>
          <w:szCs w:val="22"/>
        </w:rPr>
        <w:t>OBF MHMP.</w:t>
      </w:r>
    </w:p>
    <w:p w:rsidR="00AB2756" w:rsidRPr="00AE50AE" w:rsidRDefault="00AB2756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0793F" w:rsidRPr="001773B5" w:rsidRDefault="00EA24B1" w:rsidP="000934D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773B5">
        <w:rPr>
          <w:rFonts w:asciiTheme="minorHAnsi" w:hAnsiTheme="minorHAnsi" w:cstheme="minorHAnsi"/>
          <w:b/>
          <w:sz w:val="22"/>
          <w:szCs w:val="22"/>
        </w:rPr>
        <w:t xml:space="preserve">5. </w:t>
      </w:r>
      <w:r w:rsidR="007E14BF" w:rsidRPr="001773B5">
        <w:rPr>
          <w:rFonts w:asciiTheme="minorHAnsi" w:hAnsiTheme="minorHAnsi" w:cstheme="minorHAnsi"/>
          <w:b/>
          <w:sz w:val="22"/>
          <w:szCs w:val="22"/>
        </w:rPr>
        <w:t xml:space="preserve">Pokud nedojde k </w:t>
      </w:r>
      <w:r w:rsidR="00257BE6" w:rsidRPr="001773B5">
        <w:rPr>
          <w:rFonts w:asciiTheme="minorHAnsi" w:hAnsiTheme="minorHAnsi" w:cstheme="minorHAnsi"/>
          <w:b/>
          <w:sz w:val="22"/>
          <w:szCs w:val="22"/>
        </w:rPr>
        <w:t xml:space="preserve">vyřazení </w:t>
      </w:r>
      <w:r w:rsidR="007E14BF" w:rsidRPr="001773B5">
        <w:rPr>
          <w:rFonts w:asciiTheme="minorHAnsi" w:hAnsiTheme="minorHAnsi" w:cstheme="minorHAnsi"/>
          <w:b/>
          <w:sz w:val="22"/>
          <w:szCs w:val="22"/>
        </w:rPr>
        <w:t xml:space="preserve">žádosti pro nesplnění kritérií či </w:t>
      </w:r>
      <w:r w:rsidR="00D06D09" w:rsidRPr="001773B5">
        <w:rPr>
          <w:rFonts w:asciiTheme="minorHAnsi" w:hAnsiTheme="minorHAnsi" w:cstheme="minorHAnsi"/>
          <w:b/>
          <w:sz w:val="22"/>
          <w:szCs w:val="22"/>
        </w:rPr>
        <w:t xml:space="preserve">pro </w:t>
      </w:r>
      <w:r w:rsidR="007E14BF" w:rsidRPr="001773B5">
        <w:rPr>
          <w:rFonts w:asciiTheme="minorHAnsi" w:hAnsiTheme="minorHAnsi" w:cstheme="minorHAnsi"/>
          <w:b/>
          <w:sz w:val="22"/>
          <w:szCs w:val="22"/>
        </w:rPr>
        <w:t xml:space="preserve">neúplnost </w:t>
      </w:r>
      <w:r w:rsidR="00AB2756" w:rsidRPr="001773B5">
        <w:rPr>
          <w:rFonts w:asciiTheme="minorHAnsi" w:hAnsiTheme="minorHAnsi" w:cstheme="minorHAnsi"/>
          <w:b/>
          <w:sz w:val="22"/>
          <w:szCs w:val="22"/>
        </w:rPr>
        <w:t>dokladů</w:t>
      </w:r>
      <w:r w:rsidR="007E14BF" w:rsidRPr="001773B5">
        <w:rPr>
          <w:rFonts w:asciiTheme="minorHAnsi" w:hAnsiTheme="minorHAnsi" w:cstheme="minorHAnsi"/>
          <w:b/>
          <w:sz w:val="22"/>
          <w:szCs w:val="22"/>
        </w:rPr>
        <w:t xml:space="preserve">, bude </w:t>
      </w:r>
    </w:p>
    <w:p w:rsidR="00767D11" w:rsidRPr="000934DD" w:rsidRDefault="00767D11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31EC0" w:rsidRPr="001773B5" w:rsidRDefault="007E14BF" w:rsidP="001773B5">
      <w:pPr>
        <w:pStyle w:val="Odstavecseseznamem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773B5">
        <w:rPr>
          <w:rFonts w:asciiTheme="minorHAnsi" w:hAnsiTheme="minorHAnsi" w:cstheme="minorHAnsi"/>
          <w:b/>
          <w:sz w:val="22"/>
          <w:szCs w:val="22"/>
        </w:rPr>
        <w:t xml:space="preserve">žádost </w:t>
      </w:r>
      <w:r w:rsidR="00257BE6" w:rsidRPr="001773B5">
        <w:rPr>
          <w:rFonts w:asciiTheme="minorHAnsi" w:hAnsiTheme="minorHAnsi" w:cstheme="minorHAnsi"/>
          <w:b/>
          <w:sz w:val="22"/>
          <w:szCs w:val="22"/>
        </w:rPr>
        <w:t>o</w:t>
      </w:r>
      <w:r w:rsidR="00257BE6" w:rsidRPr="001773B5">
        <w:rPr>
          <w:rFonts w:asciiTheme="minorHAnsi" w:hAnsiTheme="minorHAnsi" w:cstheme="minorHAnsi"/>
          <w:sz w:val="22"/>
          <w:szCs w:val="22"/>
        </w:rPr>
        <w:t xml:space="preserve"> </w:t>
      </w:r>
      <w:r w:rsidR="00257BE6" w:rsidRPr="001773B5">
        <w:rPr>
          <w:rFonts w:asciiTheme="minorHAnsi" w:hAnsiTheme="minorHAnsi" w:cstheme="minorHAnsi"/>
          <w:b/>
          <w:sz w:val="22"/>
          <w:szCs w:val="22"/>
        </w:rPr>
        <w:t xml:space="preserve">SEN, o BZU nebo o BOST předložena na program </w:t>
      </w:r>
      <w:r w:rsidR="00E0793F" w:rsidRPr="001773B5">
        <w:rPr>
          <w:rFonts w:asciiTheme="minorHAnsi" w:hAnsiTheme="minorHAnsi" w:cstheme="minorHAnsi"/>
          <w:b/>
          <w:sz w:val="22"/>
          <w:szCs w:val="22"/>
        </w:rPr>
        <w:t>jednání PS</w:t>
      </w:r>
    </w:p>
    <w:p w:rsidR="00C31EC0" w:rsidRDefault="00257BE6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34DD">
        <w:rPr>
          <w:rFonts w:asciiTheme="minorHAnsi" w:hAnsiTheme="minorHAnsi" w:cstheme="minorHAnsi"/>
          <w:sz w:val="22"/>
          <w:szCs w:val="22"/>
        </w:rPr>
        <w:lastRenderedPageBreak/>
        <w:t>V</w:t>
      </w:r>
      <w:r w:rsidR="00BB4AA3" w:rsidRPr="000934DD">
        <w:rPr>
          <w:rFonts w:asciiTheme="minorHAnsi" w:hAnsiTheme="minorHAnsi" w:cstheme="minorHAnsi"/>
          <w:sz w:val="22"/>
          <w:szCs w:val="22"/>
        </w:rPr>
        <w:t xml:space="preserve"> případě žádosti o </w:t>
      </w:r>
      <w:r w:rsidRPr="000934DD">
        <w:rPr>
          <w:rFonts w:asciiTheme="minorHAnsi" w:hAnsiTheme="minorHAnsi" w:cstheme="minorHAnsi"/>
          <w:sz w:val="22"/>
          <w:szCs w:val="22"/>
        </w:rPr>
        <w:t>BOST</w:t>
      </w:r>
      <w:r w:rsidR="00A47343"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BB4AA3" w:rsidRPr="000934DD">
        <w:rPr>
          <w:rFonts w:asciiTheme="minorHAnsi" w:hAnsiTheme="minorHAnsi" w:cstheme="minorHAnsi"/>
          <w:sz w:val="22"/>
          <w:szCs w:val="22"/>
        </w:rPr>
        <w:t xml:space="preserve">žádost </w:t>
      </w:r>
      <w:r w:rsidRPr="000934DD">
        <w:rPr>
          <w:rFonts w:asciiTheme="minorHAnsi" w:hAnsiTheme="minorHAnsi" w:cstheme="minorHAnsi"/>
          <w:sz w:val="22"/>
          <w:szCs w:val="22"/>
        </w:rPr>
        <w:t xml:space="preserve">OBF MHMP </w:t>
      </w:r>
      <w:r w:rsidR="007E14BF" w:rsidRPr="000934DD">
        <w:rPr>
          <w:rFonts w:asciiTheme="minorHAnsi" w:hAnsiTheme="minorHAnsi" w:cstheme="minorHAnsi"/>
          <w:sz w:val="22"/>
          <w:szCs w:val="22"/>
        </w:rPr>
        <w:t xml:space="preserve">předběžně </w:t>
      </w:r>
      <w:r w:rsidRPr="000934DD">
        <w:rPr>
          <w:rFonts w:asciiTheme="minorHAnsi" w:hAnsiTheme="minorHAnsi" w:cstheme="minorHAnsi"/>
          <w:sz w:val="22"/>
          <w:szCs w:val="22"/>
        </w:rPr>
        <w:t xml:space="preserve">ohodnotí </w:t>
      </w:r>
      <w:r w:rsidR="007E14BF" w:rsidRPr="000934DD">
        <w:rPr>
          <w:rFonts w:asciiTheme="minorHAnsi" w:hAnsiTheme="minorHAnsi" w:cstheme="minorHAnsi"/>
          <w:sz w:val="22"/>
          <w:szCs w:val="22"/>
        </w:rPr>
        <w:t xml:space="preserve">dle </w:t>
      </w:r>
      <w:r w:rsidR="00F4599D" w:rsidRPr="000934DD">
        <w:rPr>
          <w:rFonts w:asciiTheme="minorHAnsi" w:hAnsiTheme="minorHAnsi" w:cstheme="minorHAnsi"/>
          <w:sz w:val="22"/>
          <w:szCs w:val="22"/>
        </w:rPr>
        <w:t>bodového hodnocení</w:t>
      </w:r>
      <w:r w:rsidRPr="000934DD">
        <w:rPr>
          <w:rFonts w:asciiTheme="minorHAnsi" w:hAnsiTheme="minorHAnsi" w:cstheme="minorHAnsi"/>
          <w:sz w:val="22"/>
          <w:szCs w:val="22"/>
        </w:rPr>
        <w:t xml:space="preserve"> dle </w:t>
      </w:r>
      <w:r w:rsidR="00AB2756">
        <w:rPr>
          <w:rFonts w:asciiTheme="minorHAnsi" w:hAnsiTheme="minorHAnsi" w:cstheme="minorHAnsi"/>
          <w:sz w:val="22"/>
          <w:szCs w:val="22"/>
        </w:rPr>
        <w:t>P</w:t>
      </w:r>
      <w:r w:rsidRPr="000934DD">
        <w:rPr>
          <w:rFonts w:asciiTheme="minorHAnsi" w:hAnsiTheme="minorHAnsi" w:cstheme="minorHAnsi"/>
          <w:sz w:val="22"/>
          <w:szCs w:val="22"/>
        </w:rPr>
        <w:t>řílohy č. 2 těchto Pravidel</w:t>
      </w:r>
      <w:r w:rsidR="007E14BF" w:rsidRPr="000934D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773B5" w:rsidRPr="000934DD" w:rsidRDefault="001773B5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B2756" w:rsidRDefault="00DB770C" w:rsidP="000934DD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934DD">
        <w:rPr>
          <w:rFonts w:asciiTheme="minorHAnsi" w:hAnsiTheme="minorHAnsi" w:cstheme="minorHAnsi"/>
          <w:sz w:val="22"/>
          <w:szCs w:val="22"/>
        </w:rPr>
        <w:t>PS</w:t>
      </w:r>
      <w:r w:rsidR="00257BE6" w:rsidRPr="000934DD">
        <w:rPr>
          <w:rFonts w:asciiTheme="minorHAnsi" w:hAnsiTheme="minorHAnsi" w:cstheme="minorHAnsi"/>
          <w:sz w:val="22"/>
          <w:szCs w:val="22"/>
        </w:rPr>
        <w:t xml:space="preserve"> žádost projedná</w:t>
      </w:r>
      <w:r w:rsidR="000934DD">
        <w:rPr>
          <w:rFonts w:asciiTheme="minorHAnsi" w:hAnsiTheme="minorHAnsi" w:cstheme="minorHAnsi"/>
          <w:sz w:val="22"/>
          <w:szCs w:val="22"/>
        </w:rPr>
        <w:t xml:space="preserve">, u žádosti o BOST </w:t>
      </w:r>
      <w:r w:rsidR="00257BE6"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0934DD" w:rsidRPr="000934DD">
        <w:rPr>
          <w:rFonts w:ascii="Calibri" w:hAnsi="Calibri" w:cs="Calibri"/>
          <w:sz w:val="22"/>
          <w:szCs w:val="22"/>
        </w:rPr>
        <w:t xml:space="preserve">zkontroluje předběžné </w:t>
      </w:r>
      <w:r w:rsidR="00AB2756">
        <w:rPr>
          <w:rFonts w:ascii="Calibri" w:hAnsi="Calibri" w:cs="Calibri"/>
          <w:sz w:val="22"/>
          <w:szCs w:val="22"/>
        </w:rPr>
        <w:t xml:space="preserve">bodové hodnocení dle Přílohy č. 2 těchto Pravidel. </w:t>
      </w:r>
    </w:p>
    <w:p w:rsidR="001773B5" w:rsidRDefault="001773B5" w:rsidP="000934DD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AB2756" w:rsidRDefault="00AB2756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PS </w:t>
      </w:r>
      <w:r w:rsidR="00257BE6" w:rsidRPr="000934DD">
        <w:rPr>
          <w:rFonts w:asciiTheme="minorHAnsi" w:hAnsiTheme="minorHAnsi" w:cstheme="minorHAnsi"/>
          <w:sz w:val="22"/>
          <w:szCs w:val="22"/>
        </w:rPr>
        <w:t>doporučí/nedoporučí pronájem</w:t>
      </w:r>
      <w:r w:rsidR="00CC18E0" w:rsidRPr="000934DD">
        <w:rPr>
          <w:rFonts w:asciiTheme="minorHAnsi" w:hAnsiTheme="minorHAnsi" w:cstheme="minorHAnsi"/>
          <w:sz w:val="22"/>
          <w:szCs w:val="22"/>
        </w:rPr>
        <w:t xml:space="preserve"> bytu </w:t>
      </w:r>
      <w:r w:rsidR="007B1A6E" w:rsidRPr="000934DD">
        <w:rPr>
          <w:rFonts w:asciiTheme="minorHAnsi" w:hAnsiTheme="minorHAnsi" w:cstheme="minorHAnsi"/>
          <w:sz w:val="22"/>
          <w:szCs w:val="22"/>
        </w:rPr>
        <w:t xml:space="preserve">zejm. </w:t>
      </w:r>
      <w:r w:rsidR="00CC18E0" w:rsidRPr="000934DD">
        <w:rPr>
          <w:rFonts w:asciiTheme="minorHAnsi" w:hAnsiTheme="minorHAnsi" w:cstheme="minorHAnsi"/>
          <w:sz w:val="22"/>
          <w:szCs w:val="22"/>
        </w:rPr>
        <w:t>s ohledem na disponibilitu vhodných byt</w:t>
      </w:r>
      <w:r w:rsidR="003A4F6B">
        <w:rPr>
          <w:rFonts w:asciiTheme="minorHAnsi" w:hAnsiTheme="minorHAnsi" w:cstheme="minorHAnsi"/>
          <w:sz w:val="22"/>
          <w:szCs w:val="22"/>
        </w:rPr>
        <w:t>o</w:t>
      </w:r>
      <w:r w:rsidR="00CC18E0" w:rsidRPr="000934DD">
        <w:rPr>
          <w:rFonts w:asciiTheme="minorHAnsi" w:hAnsiTheme="minorHAnsi" w:cstheme="minorHAnsi"/>
          <w:sz w:val="22"/>
          <w:szCs w:val="22"/>
        </w:rPr>
        <w:t>vých jednotek</w:t>
      </w:r>
      <w:r>
        <w:rPr>
          <w:rFonts w:asciiTheme="minorHAnsi" w:hAnsiTheme="minorHAnsi" w:cstheme="minorHAnsi"/>
          <w:sz w:val="22"/>
          <w:szCs w:val="22"/>
        </w:rPr>
        <w:t>/ubytovacích místností</w:t>
      </w:r>
      <w:r w:rsidR="00CC18E0" w:rsidRPr="000934DD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na </w:t>
      </w:r>
      <w:r w:rsidR="00CC18E0" w:rsidRPr="000934DD">
        <w:rPr>
          <w:rFonts w:asciiTheme="minorHAnsi" w:hAnsiTheme="minorHAnsi" w:cstheme="minorHAnsi"/>
          <w:sz w:val="22"/>
          <w:szCs w:val="22"/>
        </w:rPr>
        <w:t>bodové hodnocení vzhledem k ostatním žadatelům v</w:t>
      </w:r>
      <w:r w:rsidR="00767D11">
        <w:rPr>
          <w:rFonts w:asciiTheme="minorHAnsi" w:hAnsiTheme="minorHAnsi" w:cstheme="minorHAnsi"/>
          <w:sz w:val="22"/>
          <w:szCs w:val="22"/>
        </w:rPr>
        <w:t> </w:t>
      </w:r>
      <w:r w:rsidR="00CC18E0" w:rsidRPr="000934DD">
        <w:rPr>
          <w:rFonts w:asciiTheme="minorHAnsi" w:hAnsiTheme="minorHAnsi" w:cstheme="minorHAnsi"/>
          <w:sz w:val="22"/>
          <w:szCs w:val="22"/>
        </w:rPr>
        <w:t>evidenci</w:t>
      </w:r>
      <w:r w:rsidR="00767D11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 xml:space="preserve"> k</w:t>
      </w:r>
      <w:r w:rsidR="006755BC"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FF361B" w:rsidRPr="000934DD">
        <w:rPr>
          <w:rFonts w:asciiTheme="minorHAnsi" w:hAnsiTheme="minorHAnsi" w:cstheme="minorHAnsi"/>
          <w:sz w:val="22"/>
          <w:szCs w:val="22"/>
        </w:rPr>
        <w:t>naléhavosti</w:t>
      </w:r>
      <w:r w:rsidR="00D2280F" w:rsidRPr="000934DD">
        <w:rPr>
          <w:rFonts w:asciiTheme="minorHAnsi" w:hAnsiTheme="minorHAnsi" w:cstheme="minorHAnsi"/>
          <w:sz w:val="22"/>
          <w:szCs w:val="22"/>
        </w:rPr>
        <w:t xml:space="preserve"> bytové nouze</w:t>
      </w:r>
      <w:r w:rsidR="00767D11">
        <w:rPr>
          <w:rFonts w:asciiTheme="minorHAnsi" w:hAnsiTheme="minorHAnsi" w:cstheme="minorHAnsi"/>
          <w:sz w:val="22"/>
          <w:szCs w:val="22"/>
        </w:rPr>
        <w:t>, s ohledem na cíle stanovené RHMP pro specifické cílové skupiny</w:t>
      </w:r>
      <w:r w:rsidR="00D2280F"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CC18E0" w:rsidRPr="000934DD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po </w:t>
      </w:r>
      <w:r w:rsidR="00CC18E0" w:rsidRPr="000934DD">
        <w:rPr>
          <w:rFonts w:asciiTheme="minorHAnsi" w:hAnsiTheme="minorHAnsi" w:cstheme="minorHAnsi"/>
          <w:sz w:val="22"/>
          <w:szCs w:val="22"/>
        </w:rPr>
        <w:t>posouzení dalších rozhodných skutečností.</w:t>
      </w:r>
      <w:r w:rsidR="00B5602E" w:rsidRPr="000934D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73B5" w:rsidRDefault="001773B5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D3580" w:rsidRDefault="00B5602E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34DD">
        <w:rPr>
          <w:rFonts w:asciiTheme="minorHAnsi" w:hAnsiTheme="minorHAnsi" w:cstheme="minorHAnsi"/>
          <w:sz w:val="22"/>
          <w:szCs w:val="22"/>
        </w:rPr>
        <w:t xml:space="preserve">PS </w:t>
      </w:r>
      <w:r w:rsidR="005011C9" w:rsidRPr="000934DD">
        <w:rPr>
          <w:rFonts w:asciiTheme="minorHAnsi" w:hAnsiTheme="minorHAnsi" w:cstheme="minorHAnsi"/>
          <w:sz w:val="22"/>
          <w:szCs w:val="22"/>
        </w:rPr>
        <w:t xml:space="preserve">také doporučí dobu nájmu a </w:t>
      </w:r>
      <w:r w:rsidRPr="000934DD">
        <w:rPr>
          <w:rFonts w:asciiTheme="minorHAnsi" w:hAnsiTheme="minorHAnsi" w:cstheme="minorHAnsi"/>
          <w:sz w:val="22"/>
          <w:szCs w:val="22"/>
        </w:rPr>
        <w:t>může v odůvodněných případech doporučit snížené nájemné.</w:t>
      </w:r>
    </w:p>
    <w:p w:rsidR="001773B5" w:rsidRPr="000934DD" w:rsidRDefault="001773B5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D3580" w:rsidRDefault="00CC18E0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34DD">
        <w:rPr>
          <w:rFonts w:asciiTheme="minorHAnsi" w:hAnsiTheme="minorHAnsi" w:cstheme="minorHAnsi"/>
          <w:sz w:val="22"/>
          <w:szCs w:val="22"/>
        </w:rPr>
        <w:t xml:space="preserve">Pokud PS doporučí </w:t>
      </w:r>
      <w:r w:rsidR="00D06D09" w:rsidRPr="000934DD">
        <w:rPr>
          <w:rFonts w:asciiTheme="minorHAnsi" w:hAnsiTheme="minorHAnsi" w:cstheme="minorHAnsi"/>
          <w:sz w:val="22"/>
          <w:szCs w:val="22"/>
        </w:rPr>
        <w:t>pronájem</w:t>
      </w:r>
      <w:r w:rsidRPr="000934DD">
        <w:rPr>
          <w:rFonts w:asciiTheme="minorHAnsi" w:hAnsiTheme="minorHAnsi" w:cstheme="minorHAnsi"/>
          <w:sz w:val="22"/>
          <w:szCs w:val="22"/>
        </w:rPr>
        <w:t xml:space="preserve"> bytu</w:t>
      </w:r>
      <w:r w:rsidR="00AB2756">
        <w:rPr>
          <w:rFonts w:asciiTheme="minorHAnsi" w:hAnsiTheme="minorHAnsi" w:cstheme="minorHAnsi"/>
          <w:sz w:val="22"/>
          <w:szCs w:val="22"/>
        </w:rPr>
        <w:t>/ubytovací místnosti</w:t>
      </w:r>
      <w:r w:rsidRPr="000934DD">
        <w:rPr>
          <w:rFonts w:asciiTheme="minorHAnsi" w:hAnsiTheme="minorHAnsi" w:cstheme="minorHAnsi"/>
          <w:sz w:val="22"/>
          <w:szCs w:val="22"/>
        </w:rPr>
        <w:t xml:space="preserve">, bude </w:t>
      </w:r>
      <w:r w:rsidR="00D06D09" w:rsidRPr="000934DD">
        <w:rPr>
          <w:rFonts w:asciiTheme="minorHAnsi" w:hAnsiTheme="minorHAnsi" w:cstheme="minorHAnsi"/>
          <w:sz w:val="22"/>
          <w:szCs w:val="22"/>
        </w:rPr>
        <w:t>žadateli</w:t>
      </w:r>
      <w:r w:rsidRPr="000934DD">
        <w:rPr>
          <w:rFonts w:asciiTheme="minorHAnsi" w:hAnsiTheme="minorHAnsi" w:cstheme="minorHAnsi"/>
          <w:sz w:val="22"/>
          <w:szCs w:val="22"/>
        </w:rPr>
        <w:t xml:space="preserve"> zaslána nabídka na prohlídku bytu</w:t>
      </w:r>
      <w:r w:rsidR="00AB2756">
        <w:rPr>
          <w:rFonts w:asciiTheme="minorHAnsi" w:hAnsiTheme="minorHAnsi" w:cstheme="minorHAnsi"/>
          <w:sz w:val="22"/>
          <w:szCs w:val="22"/>
        </w:rPr>
        <w:t>/ubytovací místnosti</w:t>
      </w:r>
      <w:r w:rsidRPr="000934DD">
        <w:rPr>
          <w:rFonts w:asciiTheme="minorHAnsi" w:hAnsiTheme="minorHAnsi" w:cstheme="minorHAnsi"/>
          <w:sz w:val="22"/>
          <w:szCs w:val="22"/>
        </w:rPr>
        <w:t>.</w:t>
      </w:r>
    </w:p>
    <w:p w:rsidR="001773B5" w:rsidRDefault="001773B5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934DD" w:rsidRDefault="000934DD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Pokud PS nedoporučí pronájem bytu</w:t>
      </w:r>
      <w:r w:rsidR="00AB2756">
        <w:rPr>
          <w:rFonts w:asciiTheme="minorHAnsi" w:hAnsiTheme="minorHAnsi" w:cstheme="minorHAnsi"/>
          <w:sz w:val="22"/>
          <w:szCs w:val="22"/>
        </w:rPr>
        <w:t>/ubytovací místnosti</w:t>
      </w:r>
      <w:r>
        <w:rPr>
          <w:rFonts w:asciiTheme="minorHAnsi" w:hAnsiTheme="minorHAnsi" w:cstheme="minorHAnsi"/>
          <w:sz w:val="22"/>
          <w:szCs w:val="22"/>
        </w:rPr>
        <w:t>, zůstane žádost v evidenci.</w:t>
      </w:r>
    </w:p>
    <w:p w:rsidR="00767D11" w:rsidRPr="000934DD" w:rsidRDefault="00767D11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0793F" w:rsidRPr="001773B5" w:rsidRDefault="00C31EC0" w:rsidP="001773B5">
      <w:pPr>
        <w:pStyle w:val="Odstavecseseznamem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773B5">
        <w:rPr>
          <w:rFonts w:asciiTheme="minorHAnsi" w:hAnsiTheme="minorHAnsi" w:cstheme="minorHAnsi"/>
          <w:b/>
          <w:sz w:val="22"/>
          <w:szCs w:val="22"/>
        </w:rPr>
        <w:t>ž</w:t>
      </w:r>
      <w:r w:rsidR="00E0793F" w:rsidRPr="001773B5">
        <w:rPr>
          <w:rFonts w:asciiTheme="minorHAnsi" w:hAnsiTheme="minorHAnsi" w:cstheme="minorHAnsi"/>
          <w:b/>
          <w:sz w:val="22"/>
          <w:szCs w:val="22"/>
        </w:rPr>
        <w:t>adateli o BVP zaslána nabídka bytu.</w:t>
      </w:r>
    </w:p>
    <w:p w:rsidR="00C31EC0" w:rsidRDefault="00C31EC0" w:rsidP="000934D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773B5" w:rsidRDefault="001773B5" w:rsidP="000934D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1EC0" w:rsidRDefault="00EA24B1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07A1">
        <w:rPr>
          <w:rFonts w:asciiTheme="minorHAnsi" w:hAnsiTheme="minorHAnsi" w:cstheme="minorHAnsi"/>
          <w:sz w:val="22"/>
          <w:szCs w:val="22"/>
        </w:rPr>
        <w:t xml:space="preserve">6. </w:t>
      </w:r>
      <w:r w:rsidR="00975180" w:rsidRPr="005207A1">
        <w:rPr>
          <w:rFonts w:asciiTheme="minorHAnsi" w:hAnsiTheme="minorHAnsi" w:cstheme="minorHAnsi"/>
          <w:b/>
          <w:sz w:val="22"/>
          <w:szCs w:val="22"/>
        </w:rPr>
        <w:t>Pokud žadatel nabídku přijme</w:t>
      </w:r>
      <w:r w:rsidR="00975180" w:rsidRPr="005207A1">
        <w:rPr>
          <w:rFonts w:asciiTheme="minorHAnsi" w:hAnsiTheme="minorHAnsi" w:cstheme="minorHAnsi"/>
          <w:sz w:val="22"/>
          <w:szCs w:val="22"/>
        </w:rPr>
        <w:t xml:space="preserve">, </w:t>
      </w:r>
      <w:r w:rsidR="00D06D09" w:rsidRPr="005207A1">
        <w:rPr>
          <w:rFonts w:asciiTheme="minorHAnsi" w:hAnsiTheme="minorHAnsi" w:cstheme="minorHAnsi"/>
          <w:sz w:val="22"/>
          <w:szCs w:val="22"/>
        </w:rPr>
        <w:t>OBF připraví návrh na pronájem bytu</w:t>
      </w:r>
      <w:r w:rsidR="007A1D62" w:rsidRPr="005207A1">
        <w:rPr>
          <w:rFonts w:asciiTheme="minorHAnsi" w:hAnsiTheme="minorHAnsi" w:cstheme="minorHAnsi"/>
          <w:sz w:val="22"/>
          <w:szCs w:val="22"/>
        </w:rPr>
        <w:t>/ubytovací místnosti</w:t>
      </w:r>
      <w:r w:rsidR="00D06D09" w:rsidRPr="005207A1">
        <w:rPr>
          <w:rFonts w:asciiTheme="minorHAnsi" w:hAnsiTheme="minorHAnsi" w:cstheme="minorHAnsi"/>
          <w:sz w:val="22"/>
          <w:szCs w:val="22"/>
        </w:rPr>
        <w:t xml:space="preserve"> ke</w:t>
      </w:r>
      <w:r w:rsidR="00D06D09" w:rsidRPr="000934DD">
        <w:rPr>
          <w:rFonts w:asciiTheme="minorHAnsi" w:hAnsiTheme="minorHAnsi" w:cstheme="minorHAnsi"/>
          <w:sz w:val="22"/>
          <w:szCs w:val="22"/>
        </w:rPr>
        <w:t xml:space="preserve"> schválení RHMP. </w:t>
      </w:r>
    </w:p>
    <w:p w:rsidR="001773B5" w:rsidRDefault="001773B5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154B9" w:rsidRPr="000934DD" w:rsidRDefault="005F5DA2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Pr="000934DD">
        <w:rPr>
          <w:rFonts w:asciiTheme="minorHAnsi" w:hAnsiTheme="minorHAnsi" w:cstheme="minorHAnsi"/>
          <w:sz w:val="22"/>
          <w:szCs w:val="22"/>
        </w:rPr>
        <w:t>ro zajištění koordinace podpory</w:t>
      </w:r>
      <w:r>
        <w:rPr>
          <w:rFonts w:asciiTheme="minorHAnsi" w:hAnsiTheme="minorHAnsi" w:cstheme="minorHAnsi"/>
          <w:sz w:val="22"/>
          <w:szCs w:val="22"/>
        </w:rPr>
        <w:t xml:space="preserve"> u</w:t>
      </w:r>
      <w:r w:rsidR="003A4F6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BOST</w:t>
      </w:r>
      <w:r w:rsidR="001B11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osloví</w:t>
      </w:r>
      <w:r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1B1102" w:rsidRPr="000934DD">
        <w:rPr>
          <w:rFonts w:asciiTheme="minorHAnsi" w:hAnsiTheme="minorHAnsi" w:cstheme="minorHAnsi"/>
          <w:sz w:val="22"/>
          <w:szCs w:val="22"/>
        </w:rPr>
        <w:t xml:space="preserve">OBF MHMP příslušný sociální odbor </w:t>
      </w:r>
      <w:r w:rsidR="001B1102">
        <w:rPr>
          <w:rFonts w:asciiTheme="minorHAnsi" w:hAnsiTheme="minorHAnsi" w:cstheme="minorHAnsi"/>
          <w:sz w:val="22"/>
          <w:szCs w:val="22"/>
        </w:rPr>
        <w:t>ÚMČ</w:t>
      </w:r>
      <w:r w:rsidR="00B154B9" w:rsidRPr="000934DD">
        <w:rPr>
          <w:rFonts w:asciiTheme="minorHAnsi" w:hAnsiTheme="minorHAnsi" w:cstheme="minorHAnsi"/>
          <w:sz w:val="22"/>
          <w:szCs w:val="22"/>
        </w:rPr>
        <w:t xml:space="preserve">, ve které se nachází </w:t>
      </w:r>
      <w:r w:rsidR="00D06D09" w:rsidRPr="000934DD">
        <w:rPr>
          <w:rFonts w:asciiTheme="minorHAnsi" w:hAnsiTheme="minorHAnsi" w:cstheme="minorHAnsi"/>
          <w:sz w:val="22"/>
          <w:szCs w:val="22"/>
        </w:rPr>
        <w:t xml:space="preserve">nabídnutý </w:t>
      </w:r>
      <w:r w:rsidR="00B154B9" w:rsidRPr="000934DD">
        <w:rPr>
          <w:rFonts w:asciiTheme="minorHAnsi" w:hAnsiTheme="minorHAnsi" w:cstheme="minorHAnsi"/>
          <w:sz w:val="22"/>
          <w:szCs w:val="22"/>
        </w:rPr>
        <w:t>byt</w:t>
      </w:r>
      <w:r w:rsidR="007A1D62">
        <w:rPr>
          <w:rFonts w:asciiTheme="minorHAnsi" w:hAnsiTheme="minorHAnsi" w:cstheme="minorHAnsi"/>
          <w:sz w:val="22"/>
          <w:szCs w:val="22"/>
        </w:rPr>
        <w:t>/ubytovací místnost</w:t>
      </w:r>
      <w:r>
        <w:rPr>
          <w:rFonts w:asciiTheme="minorHAnsi" w:hAnsiTheme="minorHAnsi" w:cstheme="minorHAnsi"/>
          <w:sz w:val="22"/>
          <w:szCs w:val="22"/>
        </w:rPr>
        <w:t>,</w:t>
      </w:r>
      <w:r w:rsidR="00B154B9" w:rsidRPr="000934D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</w:t>
      </w:r>
      <w:r w:rsidR="00344DA7">
        <w:rPr>
          <w:rFonts w:asciiTheme="minorHAnsi" w:hAnsiTheme="minorHAnsi" w:cstheme="minorHAnsi"/>
          <w:sz w:val="22"/>
          <w:szCs w:val="22"/>
        </w:rPr>
        <w:t xml:space="preserve"> současně informuje SCZ MHMP</w:t>
      </w:r>
      <w:r w:rsidR="00B154B9" w:rsidRPr="000934DD">
        <w:rPr>
          <w:rFonts w:asciiTheme="minorHAnsi" w:hAnsiTheme="minorHAnsi" w:cstheme="minorHAnsi"/>
          <w:sz w:val="22"/>
          <w:szCs w:val="22"/>
        </w:rPr>
        <w:t>.</w:t>
      </w:r>
      <w:r w:rsidR="00344DA7">
        <w:rPr>
          <w:rFonts w:asciiTheme="minorHAnsi" w:hAnsiTheme="minorHAnsi" w:cstheme="minorHAnsi"/>
          <w:sz w:val="22"/>
          <w:szCs w:val="22"/>
        </w:rPr>
        <w:t xml:space="preserve"> V případě, že ÚMČ nezajistí adekvátní podporu, OBF vyzve k zajištění podpory SCZ MHMP.</w:t>
      </w:r>
      <w:r w:rsidR="00E0793F" w:rsidRPr="000934DD">
        <w:rPr>
          <w:rFonts w:asciiTheme="minorHAnsi" w:hAnsiTheme="minorHAnsi" w:cstheme="minorHAnsi"/>
          <w:sz w:val="22"/>
          <w:szCs w:val="22"/>
        </w:rPr>
        <w:t xml:space="preserve"> </w:t>
      </w:r>
      <w:r w:rsidR="00344DA7">
        <w:rPr>
          <w:rFonts w:asciiTheme="minorHAnsi" w:hAnsiTheme="minorHAnsi" w:cstheme="minorHAnsi"/>
          <w:sz w:val="22"/>
          <w:szCs w:val="22"/>
        </w:rPr>
        <w:t>N</w:t>
      </w:r>
      <w:r w:rsidR="00E0793F" w:rsidRPr="000934DD">
        <w:rPr>
          <w:rFonts w:asciiTheme="minorHAnsi" w:hAnsiTheme="minorHAnsi" w:cstheme="minorHAnsi"/>
          <w:sz w:val="22"/>
          <w:szCs w:val="22"/>
        </w:rPr>
        <w:t>ávrh na pronájem bytu</w:t>
      </w:r>
      <w:r w:rsidR="007A1D62">
        <w:rPr>
          <w:rFonts w:asciiTheme="minorHAnsi" w:hAnsiTheme="minorHAnsi" w:cstheme="minorHAnsi"/>
          <w:sz w:val="22"/>
          <w:szCs w:val="22"/>
        </w:rPr>
        <w:t>/ubytovací místnosti</w:t>
      </w:r>
      <w:r w:rsidR="00E0793F" w:rsidRPr="000934DD">
        <w:rPr>
          <w:rFonts w:asciiTheme="minorHAnsi" w:hAnsiTheme="minorHAnsi" w:cstheme="minorHAnsi"/>
          <w:sz w:val="22"/>
          <w:szCs w:val="22"/>
        </w:rPr>
        <w:t xml:space="preserve"> bude obsahovat informaci o zajištění podpory.</w:t>
      </w:r>
    </w:p>
    <w:p w:rsidR="00C64067" w:rsidRDefault="00C64067" w:rsidP="000934D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A1D62" w:rsidRPr="00AE50AE" w:rsidRDefault="00975180" w:rsidP="000934DD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0934DD">
        <w:rPr>
          <w:rFonts w:asciiTheme="minorHAnsi" w:hAnsiTheme="minorHAnsi" w:cstheme="minorHAnsi"/>
          <w:sz w:val="22"/>
          <w:szCs w:val="22"/>
        </w:rPr>
        <w:t>Pokud RHMP pronájem bytu</w:t>
      </w:r>
      <w:r w:rsidR="007A1D62">
        <w:rPr>
          <w:rFonts w:asciiTheme="minorHAnsi" w:hAnsiTheme="minorHAnsi" w:cstheme="minorHAnsi"/>
          <w:sz w:val="22"/>
          <w:szCs w:val="22"/>
        </w:rPr>
        <w:t>/ubytovací místnosti</w:t>
      </w:r>
      <w:r w:rsidRPr="000934DD">
        <w:rPr>
          <w:rFonts w:asciiTheme="minorHAnsi" w:hAnsiTheme="minorHAnsi" w:cstheme="minorHAnsi"/>
          <w:sz w:val="22"/>
          <w:szCs w:val="22"/>
        </w:rPr>
        <w:t xml:space="preserve"> schválí, připraví OBF MHMP smlouvu o nájmu bytu</w:t>
      </w:r>
      <w:r w:rsidR="007A1D62">
        <w:rPr>
          <w:rFonts w:asciiTheme="minorHAnsi" w:hAnsiTheme="minorHAnsi" w:cstheme="minorHAnsi"/>
          <w:sz w:val="22"/>
          <w:szCs w:val="22"/>
        </w:rPr>
        <w:t>/ubytovací místnosti</w:t>
      </w:r>
      <w:r w:rsidRPr="000934DD">
        <w:rPr>
          <w:rFonts w:asciiTheme="minorHAnsi" w:hAnsiTheme="minorHAnsi" w:cstheme="minorHAnsi"/>
          <w:sz w:val="22"/>
          <w:szCs w:val="22"/>
        </w:rPr>
        <w:t xml:space="preserve"> a písemně </w:t>
      </w:r>
      <w:r w:rsidRPr="000934DD">
        <w:rPr>
          <w:rFonts w:asciiTheme="minorHAnsi" w:hAnsiTheme="minorHAnsi" w:cstheme="minorHAnsi"/>
          <w:i/>
          <w:sz w:val="22"/>
          <w:szCs w:val="22"/>
        </w:rPr>
        <w:t>(či jinou dohodnutou formou)</w:t>
      </w:r>
      <w:r w:rsidRPr="000934DD">
        <w:rPr>
          <w:rFonts w:asciiTheme="minorHAnsi" w:hAnsiTheme="minorHAnsi" w:cstheme="minorHAnsi"/>
          <w:sz w:val="22"/>
          <w:szCs w:val="22"/>
        </w:rPr>
        <w:t xml:space="preserve"> vyzve žadatele k jejímu podpisu. </w:t>
      </w:r>
      <w:r w:rsidRPr="00C64067">
        <w:rPr>
          <w:rFonts w:asciiTheme="minorHAnsi" w:hAnsiTheme="minorHAnsi" w:cstheme="minorHAnsi"/>
          <w:sz w:val="22"/>
          <w:szCs w:val="22"/>
        </w:rPr>
        <w:t xml:space="preserve">Pokud žadatel </w:t>
      </w:r>
      <w:r w:rsidR="007A1D62" w:rsidRPr="00C64067">
        <w:rPr>
          <w:rFonts w:asciiTheme="minorHAnsi" w:hAnsiTheme="minorHAnsi" w:cstheme="minorHAnsi"/>
          <w:sz w:val="22"/>
          <w:szCs w:val="22"/>
        </w:rPr>
        <w:t xml:space="preserve">odmítne </w:t>
      </w:r>
      <w:r w:rsidR="00C64067" w:rsidRPr="00C64067">
        <w:rPr>
          <w:rFonts w:asciiTheme="minorHAnsi" w:hAnsiTheme="minorHAnsi" w:cstheme="minorHAnsi"/>
          <w:sz w:val="22"/>
          <w:szCs w:val="22"/>
        </w:rPr>
        <w:t>k schválenému bytu</w:t>
      </w:r>
      <w:r w:rsidR="007A1D62">
        <w:rPr>
          <w:rFonts w:asciiTheme="minorHAnsi" w:hAnsiTheme="minorHAnsi" w:cstheme="minorHAnsi"/>
          <w:sz w:val="22"/>
          <w:szCs w:val="22"/>
        </w:rPr>
        <w:t>/ubytovací místnosti</w:t>
      </w:r>
      <w:r w:rsidR="00C64067" w:rsidRPr="00C64067">
        <w:rPr>
          <w:rFonts w:asciiTheme="minorHAnsi" w:hAnsiTheme="minorHAnsi" w:cstheme="minorHAnsi"/>
          <w:sz w:val="22"/>
          <w:szCs w:val="22"/>
        </w:rPr>
        <w:t xml:space="preserve"> uzavřít nájemní smlouvu, nebo se</w:t>
      </w:r>
      <w:r w:rsidR="00945F74">
        <w:rPr>
          <w:rFonts w:asciiTheme="minorHAnsi" w:hAnsiTheme="minorHAnsi" w:cstheme="minorHAnsi"/>
          <w:sz w:val="22"/>
          <w:szCs w:val="22"/>
        </w:rPr>
        <w:t xml:space="preserve"> bez vážných důvodů</w:t>
      </w:r>
      <w:r w:rsidR="00C64067" w:rsidRPr="00C64067">
        <w:rPr>
          <w:rFonts w:asciiTheme="minorHAnsi" w:hAnsiTheme="minorHAnsi" w:cstheme="minorHAnsi"/>
          <w:sz w:val="22"/>
          <w:szCs w:val="22"/>
        </w:rPr>
        <w:t xml:space="preserve"> k jejímu podpisu nedostaví </w:t>
      </w:r>
      <w:r w:rsidR="00C64067" w:rsidRPr="00C64067">
        <w:rPr>
          <w:rFonts w:ascii="Calibri" w:hAnsi="Calibri"/>
          <w:sz w:val="22"/>
          <w:szCs w:val="22"/>
        </w:rPr>
        <w:t>ani do 30</w:t>
      </w:r>
      <w:r w:rsidR="00C64067" w:rsidRPr="004C1B89">
        <w:rPr>
          <w:rFonts w:ascii="Calibri" w:hAnsi="Calibri"/>
          <w:sz w:val="22"/>
          <w:szCs w:val="22"/>
        </w:rPr>
        <w:t xml:space="preserve"> kalendářních dnů ode dne doručení písemné či jiné výzvy</w:t>
      </w:r>
      <w:r w:rsidR="00C64067">
        <w:rPr>
          <w:rFonts w:ascii="Calibri" w:hAnsi="Calibri"/>
          <w:sz w:val="22"/>
          <w:szCs w:val="22"/>
        </w:rPr>
        <w:t xml:space="preserve">, </w:t>
      </w:r>
      <w:r w:rsidR="00C64067" w:rsidRPr="00C64067">
        <w:rPr>
          <w:rFonts w:asciiTheme="minorHAnsi" w:hAnsiTheme="minorHAnsi" w:cstheme="minorHAnsi"/>
          <w:sz w:val="22"/>
          <w:szCs w:val="22"/>
        </w:rPr>
        <w:t>OBF MHMP vyřadí žádost</w:t>
      </w:r>
      <w:r w:rsidR="00C31EC0" w:rsidRPr="00C64067">
        <w:rPr>
          <w:rFonts w:asciiTheme="minorHAnsi" w:hAnsiTheme="minorHAnsi" w:cstheme="minorHAnsi"/>
          <w:sz w:val="22"/>
          <w:szCs w:val="22"/>
        </w:rPr>
        <w:t xml:space="preserve"> </w:t>
      </w:r>
      <w:r w:rsidRPr="00C64067">
        <w:rPr>
          <w:rFonts w:asciiTheme="minorHAnsi" w:hAnsiTheme="minorHAnsi" w:cstheme="minorHAnsi"/>
          <w:sz w:val="22"/>
          <w:szCs w:val="22"/>
        </w:rPr>
        <w:t>z</w:t>
      </w:r>
      <w:r w:rsidR="00C31EC0">
        <w:rPr>
          <w:rFonts w:asciiTheme="minorHAnsi" w:hAnsiTheme="minorHAnsi" w:cstheme="minorHAnsi"/>
          <w:sz w:val="22"/>
          <w:szCs w:val="22"/>
        </w:rPr>
        <w:t> </w:t>
      </w:r>
      <w:r w:rsidRPr="000934DD">
        <w:rPr>
          <w:rFonts w:asciiTheme="minorHAnsi" w:hAnsiTheme="minorHAnsi" w:cstheme="minorHAnsi"/>
          <w:sz w:val="22"/>
          <w:szCs w:val="22"/>
        </w:rPr>
        <w:t>evidence</w:t>
      </w:r>
      <w:r w:rsidR="00C31EC0">
        <w:rPr>
          <w:rFonts w:asciiTheme="minorHAnsi" w:hAnsiTheme="minorHAnsi" w:cstheme="minorHAnsi"/>
          <w:sz w:val="22"/>
          <w:szCs w:val="22"/>
        </w:rPr>
        <w:t xml:space="preserve">. O této skutečnosti vyrozumí žadatele OBF MHMP </w:t>
      </w:r>
      <w:r w:rsidR="00C31EC0" w:rsidRPr="00AE50AE">
        <w:rPr>
          <w:rFonts w:asciiTheme="minorHAnsi" w:hAnsiTheme="minorHAnsi" w:cstheme="minorHAnsi"/>
          <w:sz w:val="22"/>
          <w:szCs w:val="22"/>
        </w:rPr>
        <w:t xml:space="preserve">písemnou formou. </w:t>
      </w:r>
      <w:r w:rsidR="007A1D62" w:rsidRPr="00AE50AE">
        <w:rPr>
          <w:rFonts w:asciiTheme="minorHAnsi" w:hAnsiTheme="minorHAnsi" w:cstheme="minorHAnsi"/>
          <w:sz w:val="22"/>
          <w:szCs w:val="22"/>
        </w:rPr>
        <w:t>V případě žádosti o BVP o této skutečnosti OBF MHMP vyrozumí</w:t>
      </w:r>
      <w:r w:rsidR="007A1D62" w:rsidRPr="00AE50AE">
        <w:rPr>
          <w:rFonts w:ascii="Calibri" w:hAnsi="Calibri"/>
          <w:sz w:val="22"/>
          <w:szCs w:val="22"/>
        </w:rPr>
        <w:t xml:space="preserve"> i „navrhující subjekt“</w:t>
      </w:r>
      <w:r w:rsidR="005F5DA2" w:rsidRPr="00AE50AE">
        <w:rPr>
          <w:rFonts w:ascii="Calibri" w:hAnsi="Calibri"/>
          <w:sz w:val="22"/>
          <w:szCs w:val="22"/>
        </w:rPr>
        <w:t xml:space="preserve"> (viz. „pojmy“, str</w:t>
      </w:r>
      <w:r w:rsidR="007A1D62" w:rsidRPr="00AE50AE">
        <w:rPr>
          <w:rFonts w:ascii="Calibri" w:hAnsi="Calibri"/>
          <w:sz w:val="22"/>
          <w:szCs w:val="22"/>
        </w:rPr>
        <w:t>.</w:t>
      </w:r>
      <w:r w:rsidR="005F5DA2" w:rsidRPr="00AE50AE">
        <w:rPr>
          <w:rFonts w:ascii="Calibri" w:hAnsi="Calibri"/>
          <w:sz w:val="22"/>
          <w:szCs w:val="22"/>
        </w:rPr>
        <w:t xml:space="preserve"> 2).</w:t>
      </w:r>
    </w:p>
    <w:p w:rsidR="00975180" w:rsidRPr="00AE50AE" w:rsidRDefault="007A1D62" w:rsidP="000934DD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Novou žádost </w:t>
      </w:r>
      <w:r w:rsidR="00975180" w:rsidRPr="00AE50AE">
        <w:rPr>
          <w:rFonts w:ascii="Calibri" w:hAnsi="Calibri"/>
          <w:sz w:val="22"/>
          <w:szCs w:val="22"/>
        </w:rPr>
        <w:t xml:space="preserve">může žadatel podat nejdříve po dvou letech ode dne </w:t>
      </w:r>
      <w:r w:rsidRPr="00AE50AE">
        <w:rPr>
          <w:rFonts w:ascii="Calibri" w:hAnsi="Calibri"/>
          <w:sz w:val="22"/>
          <w:szCs w:val="22"/>
        </w:rPr>
        <w:t xml:space="preserve">doručení sdělení o </w:t>
      </w:r>
      <w:r w:rsidR="00975180" w:rsidRPr="00AE50AE">
        <w:rPr>
          <w:rFonts w:ascii="Calibri" w:hAnsi="Calibri"/>
          <w:sz w:val="22"/>
          <w:szCs w:val="22"/>
        </w:rPr>
        <w:t>vyřazení z evidence.</w:t>
      </w:r>
    </w:p>
    <w:p w:rsidR="00C64067" w:rsidRPr="00AE50AE" w:rsidRDefault="00C64067" w:rsidP="000934DD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:rsidR="00655C5A" w:rsidRPr="00AE50AE" w:rsidRDefault="00EA24B1" w:rsidP="000934DD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>7.</w:t>
      </w:r>
      <w:r w:rsidRPr="00AE50AE">
        <w:rPr>
          <w:rFonts w:ascii="Calibri" w:hAnsi="Calibri"/>
          <w:b/>
          <w:sz w:val="22"/>
          <w:szCs w:val="22"/>
        </w:rPr>
        <w:t xml:space="preserve"> </w:t>
      </w:r>
      <w:r w:rsidR="00C64067" w:rsidRPr="00AE50AE">
        <w:rPr>
          <w:rFonts w:ascii="Calibri" w:hAnsi="Calibri"/>
          <w:b/>
          <w:sz w:val="22"/>
          <w:szCs w:val="22"/>
        </w:rPr>
        <w:t>Pokud žadatel nabídku nepřijme</w:t>
      </w:r>
      <w:r w:rsidR="00655C5A" w:rsidRPr="00AE50AE">
        <w:rPr>
          <w:rFonts w:ascii="Calibri" w:hAnsi="Calibri"/>
          <w:b/>
          <w:sz w:val="22"/>
          <w:szCs w:val="22"/>
        </w:rPr>
        <w:t xml:space="preserve">, </w:t>
      </w:r>
      <w:r w:rsidR="00655C5A" w:rsidRPr="00AE50AE">
        <w:rPr>
          <w:rFonts w:ascii="Calibri" w:hAnsi="Calibri"/>
          <w:sz w:val="22"/>
          <w:szCs w:val="22"/>
        </w:rPr>
        <w:t xml:space="preserve">je povinen uvést důvody pro její odmítnutí. Důvody odmítnutí nabídky posoudí </w:t>
      </w:r>
      <w:r w:rsidR="001B1102" w:rsidRPr="00AE50AE">
        <w:rPr>
          <w:rFonts w:ascii="Calibri" w:hAnsi="Calibri"/>
          <w:sz w:val="22"/>
          <w:szCs w:val="22"/>
        </w:rPr>
        <w:t>OBF MHMP</w:t>
      </w:r>
      <w:r w:rsidR="00655C5A" w:rsidRPr="00AE50AE">
        <w:rPr>
          <w:rFonts w:ascii="Calibri" w:hAnsi="Calibri"/>
          <w:sz w:val="22"/>
          <w:szCs w:val="22"/>
        </w:rPr>
        <w:t xml:space="preserve">. Vážné důvody pro odmítnutí nabídky akceptuje a vystaví jinou nabídku. </w:t>
      </w:r>
    </w:p>
    <w:p w:rsidR="00655C5A" w:rsidRPr="00AE50AE" w:rsidRDefault="00655C5A" w:rsidP="000934DD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V případě odmítnutí nabídky/nabídek bez vážného důvodu u </w:t>
      </w:r>
      <w:r w:rsidR="00945F74" w:rsidRPr="00AE50AE">
        <w:rPr>
          <w:rFonts w:ascii="Calibri" w:hAnsi="Calibri"/>
          <w:sz w:val="22"/>
          <w:szCs w:val="22"/>
        </w:rPr>
        <w:t xml:space="preserve">žadatele  </w:t>
      </w:r>
    </w:p>
    <w:p w:rsidR="00655C5A" w:rsidRPr="00AE50AE" w:rsidRDefault="00655C5A" w:rsidP="00950F9D">
      <w:pPr>
        <w:pStyle w:val="Odstavecseseznamem"/>
        <w:numPr>
          <w:ilvl w:val="0"/>
          <w:numId w:val="8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>o SEN, BZU a BOST může PS změnit doporučení pronájmu bytu/ubytovací místnosti na nedoporučení</w:t>
      </w:r>
    </w:p>
    <w:p w:rsidR="005F5DA2" w:rsidRPr="00AE50AE" w:rsidRDefault="00655C5A" w:rsidP="005F5DA2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o BVP informuje OBF MHMP </w:t>
      </w:r>
      <w:r w:rsidR="005F5DA2" w:rsidRPr="00AE50AE">
        <w:rPr>
          <w:rFonts w:ascii="Calibri" w:hAnsi="Calibri"/>
          <w:sz w:val="22"/>
          <w:szCs w:val="22"/>
        </w:rPr>
        <w:t>„n</w:t>
      </w:r>
      <w:r w:rsidRPr="00AE50AE">
        <w:rPr>
          <w:rFonts w:ascii="Calibri" w:hAnsi="Calibri"/>
          <w:sz w:val="22"/>
          <w:szCs w:val="22"/>
        </w:rPr>
        <w:t>avrhující subjekt</w:t>
      </w:r>
      <w:r w:rsidR="005F5DA2" w:rsidRPr="00AE50AE">
        <w:rPr>
          <w:rFonts w:ascii="Calibri" w:hAnsi="Calibri"/>
          <w:sz w:val="22"/>
          <w:szCs w:val="22"/>
        </w:rPr>
        <w:t>“ (viz. „pojmy“, str. 2).</w:t>
      </w:r>
    </w:p>
    <w:p w:rsidR="00655C5A" w:rsidRPr="00F50781" w:rsidRDefault="00655C5A" w:rsidP="00F5078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0934DD" w:rsidRDefault="00655C5A" w:rsidP="00655C5A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655C5A">
        <w:rPr>
          <w:rFonts w:ascii="Calibri" w:hAnsi="Calibri"/>
          <w:sz w:val="22"/>
          <w:szCs w:val="22"/>
        </w:rPr>
        <w:lastRenderedPageBreak/>
        <w:t>V </w:t>
      </w:r>
      <w:r w:rsidR="0045428A">
        <w:rPr>
          <w:rFonts w:ascii="Calibri" w:hAnsi="Calibri"/>
          <w:sz w:val="22"/>
          <w:szCs w:val="22"/>
        </w:rPr>
        <w:t>obou případech</w:t>
      </w:r>
      <w:r w:rsidRPr="00655C5A">
        <w:rPr>
          <w:rFonts w:ascii="Calibri" w:hAnsi="Calibri"/>
          <w:sz w:val="22"/>
          <w:szCs w:val="22"/>
        </w:rPr>
        <w:t xml:space="preserve"> vyřadí OBF MHMP žádost z evidence </w:t>
      </w:r>
      <w:r w:rsidR="000934DD" w:rsidRPr="00655C5A">
        <w:rPr>
          <w:rFonts w:ascii="Calibri" w:hAnsi="Calibri"/>
          <w:sz w:val="22"/>
          <w:szCs w:val="22"/>
        </w:rPr>
        <w:t xml:space="preserve">a o této skutečnosti </w:t>
      </w:r>
      <w:r>
        <w:rPr>
          <w:rFonts w:ascii="Calibri" w:hAnsi="Calibri"/>
          <w:sz w:val="22"/>
          <w:szCs w:val="22"/>
        </w:rPr>
        <w:t xml:space="preserve">vyrozumí žadatele </w:t>
      </w:r>
      <w:r w:rsidR="000934DD" w:rsidRPr="00655C5A">
        <w:rPr>
          <w:rFonts w:ascii="Calibri" w:hAnsi="Calibri"/>
          <w:sz w:val="22"/>
          <w:szCs w:val="22"/>
        </w:rPr>
        <w:t>písemnou formou</w:t>
      </w:r>
      <w:r>
        <w:rPr>
          <w:rFonts w:ascii="Calibri" w:hAnsi="Calibri"/>
          <w:sz w:val="22"/>
          <w:szCs w:val="22"/>
        </w:rPr>
        <w:t>.</w:t>
      </w:r>
      <w:r w:rsidR="0045428A">
        <w:rPr>
          <w:rFonts w:ascii="Calibri" w:hAnsi="Calibri"/>
          <w:sz w:val="22"/>
          <w:szCs w:val="22"/>
        </w:rPr>
        <w:t xml:space="preserve"> </w:t>
      </w:r>
    </w:p>
    <w:p w:rsidR="0045428A" w:rsidRPr="00655C5A" w:rsidRDefault="0045428A" w:rsidP="00655C5A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Novou žádost může žadatel podat nejdříve po dvou letech ode dne doručení sdělení o vyřazení z</w:t>
      </w:r>
      <w:r w:rsidR="00344DA7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evidence</w:t>
      </w:r>
      <w:r w:rsidR="00344DA7">
        <w:rPr>
          <w:rFonts w:ascii="Calibri" w:hAnsi="Calibri"/>
          <w:sz w:val="22"/>
          <w:szCs w:val="22"/>
        </w:rPr>
        <w:t>, případně, pokud došlo ke změně rozhodných skutečností i ve lhůtě kratší</w:t>
      </w:r>
      <w:r>
        <w:rPr>
          <w:rFonts w:ascii="Calibri" w:hAnsi="Calibri"/>
          <w:sz w:val="22"/>
          <w:szCs w:val="22"/>
        </w:rPr>
        <w:t>.</w:t>
      </w:r>
    </w:p>
    <w:p w:rsidR="009B03B8" w:rsidRDefault="009B03B8" w:rsidP="008558A8"/>
    <w:p w:rsidR="005F5DA2" w:rsidRDefault="005F5DA2" w:rsidP="008558A8"/>
    <w:p w:rsidR="008C1434" w:rsidRPr="00497D45" w:rsidRDefault="008C1434" w:rsidP="008C1434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VI.  </w:t>
      </w:r>
      <w:r w:rsidRPr="00497D45">
        <w:rPr>
          <w:rFonts w:ascii="Calibri" w:hAnsi="Calibri"/>
          <w:b/>
          <w:sz w:val="24"/>
          <w:szCs w:val="24"/>
          <w:u w:val="single"/>
        </w:rPr>
        <w:t>Pronájem jiného bytu</w:t>
      </w:r>
    </w:p>
    <w:p w:rsidR="008C1434" w:rsidRDefault="008C1434" w:rsidP="008C1434">
      <w:pPr>
        <w:jc w:val="both"/>
        <w:rPr>
          <w:rFonts w:ascii="Calibri" w:hAnsi="Calibri"/>
          <w:iCs/>
          <w:sz w:val="22"/>
          <w:szCs w:val="22"/>
        </w:rPr>
      </w:pPr>
    </w:p>
    <w:p w:rsidR="008C1434" w:rsidRDefault="008C1434" w:rsidP="008C143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Tento bod se nevztahuje na BVP. Příp. pronájem jiného BVP bude realizován na základě návrhu příslušného navrhujícího subjektu a dle možnosti HMP.</w:t>
      </w:r>
    </w:p>
    <w:p w:rsidR="008C1434" w:rsidRDefault="008C1434" w:rsidP="008C1434">
      <w:pPr>
        <w:jc w:val="both"/>
        <w:rPr>
          <w:rFonts w:ascii="Calibri" w:hAnsi="Calibri"/>
          <w:sz w:val="22"/>
          <w:szCs w:val="22"/>
        </w:rPr>
      </w:pPr>
    </w:p>
    <w:p w:rsidR="008C1434" w:rsidRDefault="008C1434" w:rsidP="008C1434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Žádost </w:t>
      </w:r>
      <w:r>
        <w:rPr>
          <w:rFonts w:ascii="Calibri" w:hAnsi="Calibri"/>
          <w:sz w:val="22"/>
          <w:szCs w:val="22"/>
        </w:rPr>
        <w:t xml:space="preserve">nájemce bytu </w:t>
      </w:r>
      <w:r w:rsidRPr="00DD36E1">
        <w:rPr>
          <w:rFonts w:ascii="Calibri" w:hAnsi="Calibri"/>
          <w:sz w:val="22"/>
          <w:szCs w:val="22"/>
        </w:rPr>
        <w:t xml:space="preserve">HMP o </w:t>
      </w:r>
      <w:r>
        <w:rPr>
          <w:rFonts w:ascii="Calibri" w:hAnsi="Calibri"/>
          <w:sz w:val="22"/>
          <w:szCs w:val="22"/>
        </w:rPr>
        <w:t xml:space="preserve">pronájem jiného </w:t>
      </w:r>
      <w:r w:rsidRPr="00DD36E1">
        <w:rPr>
          <w:rFonts w:ascii="Calibri" w:hAnsi="Calibri"/>
          <w:sz w:val="22"/>
          <w:szCs w:val="22"/>
        </w:rPr>
        <w:t xml:space="preserve">bytu má formu běžné žádosti o byt. </w:t>
      </w:r>
    </w:p>
    <w:p w:rsidR="008C1434" w:rsidRDefault="008C1434" w:rsidP="008C1434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V případě, žádosti o </w:t>
      </w:r>
      <w:r>
        <w:rPr>
          <w:rFonts w:ascii="Calibri" w:hAnsi="Calibri"/>
          <w:sz w:val="22"/>
          <w:szCs w:val="22"/>
        </w:rPr>
        <w:t xml:space="preserve">pronájem </w:t>
      </w:r>
    </w:p>
    <w:p w:rsidR="008C1434" w:rsidRPr="00F50781" w:rsidRDefault="008C1434" w:rsidP="008C1434">
      <w:pPr>
        <w:pStyle w:val="Odstavecseseznamem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 w:rsidRPr="0068354F">
        <w:rPr>
          <w:rFonts w:ascii="Calibri" w:hAnsi="Calibri"/>
          <w:sz w:val="22"/>
          <w:szCs w:val="22"/>
        </w:rPr>
        <w:t>menšího bytu nabídne OBF MHMP vhodný byt. Dalš</w:t>
      </w:r>
      <w:r w:rsidR="000F631C">
        <w:rPr>
          <w:rFonts w:ascii="Calibri" w:hAnsi="Calibri"/>
          <w:sz w:val="22"/>
          <w:szCs w:val="22"/>
        </w:rPr>
        <w:t>í postup dle bodu V</w:t>
      </w:r>
      <w:r w:rsidR="000F631C" w:rsidRPr="00F50781">
        <w:rPr>
          <w:rFonts w:ascii="Calibri" w:hAnsi="Calibri"/>
          <w:sz w:val="22"/>
          <w:szCs w:val="22"/>
        </w:rPr>
        <w:t xml:space="preserve">., odst. </w:t>
      </w:r>
      <w:r w:rsidRPr="00F50781">
        <w:rPr>
          <w:rFonts w:ascii="Calibri" w:hAnsi="Calibri"/>
          <w:sz w:val="22"/>
          <w:szCs w:val="22"/>
        </w:rPr>
        <w:t>6. a 7.</w:t>
      </w:r>
    </w:p>
    <w:p w:rsidR="008C1434" w:rsidRPr="0068354F" w:rsidRDefault="008C1434" w:rsidP="008C1434">
      <w:pPr>
        <w:pStyle w:val="Odstavecseseznamem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 w:rsidRPr="0068354F">
        <w:rPr>
          <w:rFonts w:ascii="Calibri" w:hAnsi="Calibri"/>
          <w:sz w:val="22"/>
          <w:szCs w:val="22"/>
        </w:rPr>
        <w:t xml:space="preserve">většího bytu se vztahují stejná pravidla a kritéria jako na </w:t>
      </w:r>
      <w:r>
        <w:rPr>
          <w:rFonts w:ascii="Calibri" w:hAnsi="Calibri"/>
          <w:sz w:val="22"/>
          <w:szCs w:val="22"/>
        </w:rPr>
        <w:t>žadatele o SEN, o BZU nebo o BOST a žadatel prochází standardním procesem evidence a hodnocení.</w:t>
      </w:r>
    </w:p>
    <w:p w:rsidR="008558A8" w:rsidRDefault="008558A8" w:rsidP="00E0793F"/>
    <w:p w:rsidR="00484415" w:rsidRPr="00DD36E1" w:rsidRDefault="00484415" w:rsidP="00E0793F"/>
    <w:p w:rsidR="00505A18" w:rsidRPr="00655C5A" w:rsidRDefault="00EA24B1" w:rsidP="00EA24B1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V</w:t>
      </w:r>
      <w:r w:rsidR="008C1434">
        <w:rPr>
          <w:rFonts w:ascii="Calibri" w:hAnsi="Calibri"/>
          <w:b/>
          <w:sz w:val="24"/>
          <w:szCs w:val="24"/>
          <w:u w:val="single"/>
        </w:rPr>
        <w:t>I</w:t>
      </w:r>
      <w:r>
        <w:rPr>
          <w:rFonts w:ascii="Calibri" w:hAnsi="Calibri"/>
          <w:b/>
          <w:sz w:val="24"/>
          <w:szCs w:val="24"/>
          <w:u w:val="single"/>
        </w:rPr>
        <w:t xml:space="preserve">I.  </w:t>
      </w:r>
      <w:r w:rsidR="00505A18" w:rsidRPr="00655C5A">
        <w:rPr>
          <w:rFonts w:ascii="Calibri" w:hAnsi="Calibri"/>
          <w:b/>
          <w:sz w:val="24"/>
          <w:szCs w:val="24"/>
          <w:u w:val="single"/>
        </w:rPr>
        <w:t>Doba nájmu</w:t>
      </w:r>
    </w:p>
    <w:p w:rsidR="001D5D55" w:rsidRDefault="001D5D55" w:rsidP="00505A18">
      <w:pPr>
        <w:jc w:val="both"/>
        <w:rPr>
          <w:rFonts w:ascii="Calibri" w:hAnsi="Calibri"/>
          <w:sz w:val="22"/>
          <w:szCs w:val="22"/>
        </w:rPr>
      </w:pPr>
    </w:p>
    <w:p w:rsidR="0000140B" w:rsidRDefault="0000140B" w:rsidP="0000140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Smlouva o nájmu bytu/ubytovací místnosti</w:t>
      </w:r>
      <w:r w:rsidR="00F50781">
        <w:rPr>
          <w:rFonts w:ascii="Calibri" w:hAnsi="Calibri"/>
          <w:sz w:val="22"/>
          <w:szCs w:val="22"/>
        </w:rPr>
        <w:t xml:space="preserve"> s fyzickou osobou u bytů</w:t>
      </w:r>
    </w:p>
    <w:p w:rsidR="0000140B" w:rsidRPr="001D5D55" w:rsidRDefault="0000140B" w:rsidP="0000140B">
      <w:pPr>
        <w:pStyle w:val="Odstavecseseznamem"/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 w:rsidRPr="001D5D55">
        <w:rPr>
          <w:rFonts w:ascii="Calibri" w:hAnsi="Calibri"/>
          <w:sz w:val="22"/>
          <w:szCs w:val="22"/>
        </w:rPr>
        <w:t>SEN, BZU a BOST bud</w:t>
      </w:r>
      <w:r w:rsidR="008C1434">
        <w:rPr>
          <w:rFonts w:ascii="Calibri" w:hAnsi="Calibri"/>
          <w:sz w:val="22"/>
          <w:szCs w:val="22"/>
        </w:rPr>
        <w:t>e</w:t>
      </w:r>
      <w:r w:rsidRPr="001D5D55">
        <w:rPr>
          <w:rFonts w:ascii="Calibri" w:hAnsi="Calibri"/>
          <w:sz w:val="22"/>
          <w:szCs w:val="22"/>
        </w:rPr>
        <w:t xml:space="preserve"> uzavírán</w:t>
      </w:r>
      <w:r w:rsidR="008C1434">
        <w:rPr>
          <w:rFonts w:ascii="Calibri" w:hAnsi="Calibri"/>
          <w:sz w:val="22"/>
          <w:szCs w:val="22"/>
        </w:rPr>
        <w:t>a</w:t>
      </w:r>
      <w:r w:rsidRPr="001D5D55">
        <w:rPr>
          <w:rFonts w:ascii="Calibri" w:hAnsi="Calibri"/>
          <w:sz w:val="22"/>
          <w:szCs w:val="22"/>
        </w:rPr>
        <w:t xml:space="preserve"> na dobu určitou s možností prolongace dle § 2285 NOZ nebo s vyloučením prolongace a to dle doporučení PS</w:t>
      </w:r>
    </w:p>
    <w:p w:rsidR="0000140B" w:rsidRDefault="008C1434" w:rsidP="0000140B">
      <w:pPr>
        <w:pStyle w:val="Odstavecseseznamem"/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BVP</w:t>
      </w:r>
      <w:r w:rsidR="0000140B" w:rsidRPr="001D5D55">
        <w:rPr>
          <w:rFonts w:ascii="Calibri" w:hAnsi="Calibri"/>
          <w:sz w:val="22"/>
          <w:szCs w:val="22"/>
        </w:rPr>
        <w:t xml:space="preserve"> bud</w:t>
      </w:r>
      <w:r>
        <w:rPr>
          <w:rFonts w:ascii="Calibri" w:hAnsi="Calibri"/>
          <w:sz w:val="22"/>
          <w:szCs w:val="22"/>
        </w:rPr>
        <w:t>e</w:t>
      </w:r>
      <w:r w:rsidR="0000140B" w:rsidRPr="001D5D55">
        <w:rPr>
          <w:rFonts w:ascii="Calibri" w:hAnsi="Calibri"/>
          <w:sz w:val="22"/>
          <w:szCs w:val="22"/>
        </w:rPr>
        <w:t xml:space="preserve"> uzavírán</w:t>
      </w:r>
      <w:r>
        <w:rPr>
          <w:rFonts w:ascii="Calibri" w:hAnsi="Calibri"/>
          <w:sz w:val="22"/>
          <w:szCs w:val="22"/>
        </w:rPr>
        <w:t>a</w:t>
      </w:r>
      <w:r w:rsidR="0000140B" w:rsidRPr="001D5D55">
        <w:rPr>
          <w:rFonts w:ascii="Calibri" w:hAnsi="Calibri"/>
          <w:sz w:val="22"/>
          <w:szCs w:val="22"/>
        </w:rPr>
        <w:t xml:space="preserve"> na dobu určitou </w:t>
      </w:r>
      <w:r w:rsidR="0000140B">
        <w:rPr>
          <w:rFonts w:ascii="Calibri" w:hAnsi="Calibri"/>
          <w:sz w:val="22"/>
          <w:szCs w:val="22"/>
        </w:rPr>
        <w:t xml:space="preserve">dva roky </w:t>
      </w:r>
      <w:r w:rsidR="0000140B" w:rsidRPr="001D5D55">
        <w:rPr>
          <w:rFonts w:ascii="Calibri" w:hAnsi="Calibri"/>
          <w:sz w:val="22"/>
          <w:szCs w:val="22"/>
        </w:rPr>
        <w:t>s mož</w:t>
      </w:r>
      <w:r w:rsidR="00145DD4">
        <w:rPr>
          <w:rFonts w:ascii="Calibri" w:hAnsi="Calibri"/>
          <w:sz w:val="22"/>
          <w:szCs w:val="22"/>
        </w:rPr>
        <w:t>ností prolongace dle § 2285 NOZ</w:t>
      </w:r>
    </w:p>
    <w:p w:rsidR="00145DD4" w:rsidRPr="00F50781" w:rsidRDefault="00F50781" w:rsidP="00F50781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Smlouva o nájmu bytu/ubytovací místnosti s právni</w:t>
      </w:r>
      <w:bookmarkStart w:id="0" w:name="_GoBack"/>
      <w:bookmarkEnd w:id="0"/>
      <w:r w:rsidR="00145DD4" w:rsidRPr="00F50781">
        <w:rPr>
          <w:rFonts w:ascii="Calibri" w:hAnsi="Calibri"/>
          <w:sz w:val="22"/>
          <w:szCs w:val="22"/>
        </w:rPr>
        <w:t>ckou osobou bude uzavírána na dobu neurčitou.</w:t>
      </w:r>
    </w:p>
    <w:p w:rsidR="001D5D55" w:rsidRPr="00AE50AE" w:rsidRDefault="001D5D55" w:rsidP="001D5D55">
      <w:pPr>
        <w:jc w:val="both"/>
        <w:rPr>
          <w:rFonts w:ascii="Calibri" w:hAnsi="Calibri"/>
          <w:sz w:val="22"/>
          <w:szCs w:val="22"/>
        </w:rPr>
      </w:pPr>
    </w:p>
    <w:p w:rsidR="00165557" w:rsidRPr="00AE50AE" w:rsidRDefault="001D5D55" w:rsidP="00165557">
      <w:pPr>
        <w:jc w:val="both"/>
        <w:rPr>
          <w:rFonts w:ascii="Calibri" w:hAnsi="Calibri"/>
          <w:b/>
          <w:sz w:val="24"/>
          <w:szCs w:val="24"/>
          <w:u w:val="single"/>
        </w:rPr>
      </w:pPr>
      <w:r w:rsidRPr="00AE50AE">
        <w:rPr>
          <w:rFonts w:ascii="Calibri" w:hAnsi="Calibri"/>
          <w:b/>
          <w:sz w:val="24"/>
          <w:szCs w:val="24"/>
          <w:u w:val="single"/>
        </w:rPr>
        <w:t>Prodloužení doby nájmu</w:t>
      </w:r>
    </w:p>
    <w:p w:rsidR="00497D45" w:rsidRPr="00AE50AE" w:rsidRDefault="00497D45" w:rsidP="00165557">
      <w:pPr>
        <w:jc w:val="both"/>
        <w:rPr>
          <w:rFonts w:ascii="Calibri" w:hAnsi="Calibri"/>
          <w:sz w:val="22"/>
          <w:szCs w:val="22"/>
          <w:u w:val="single"/>
        </w:rPr>
      </w:pPr>
    </w:p>
    <w:p w:rsidR="00165557" w:rsidRPr="00AE50AE" w:rsidRDefault="00165557" w:rsidP="00165557">
      <w:pPr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>Smlouv</w:t>
      </w:r>
      <w:r w:rsidR="00B602A9" w:rsidRPr="00AE50AE">
        <w:rPr>
          <w:rFonts w:ascii="Calibri" w:hAnsi="Calibri"/>
          <w:sz w:val="22"/>
          <w:szCs w:val="22"/>
        </w:rPr>
        <w:t>u</w:t>
      </w:r>
      <w:r w:rsidRPr="00AE50AE">
        <w:rPr>
          <w:rFonts w:ascii="Calibri" w:hAnsi="Calibri"/>
          <w:sz w:val="22"/>
          <w:szCs w:val="22"/>
        </w:rPr>
        <w:t xml:space="preserve"> o nájmu bytu</w:t>
      </w:r>
      <w:r w:rsidR="00B602A9" w:rsidRPr="00AE50AE">
        <w:rPr>
          <w:rFonts w:ascii="Calibri" w:hAnsi="Calibri"/>
          <w:sz w:val="22"/>
          <w:szCs w:val="22"/>
        </w:rPr>
        <w:t>/ubytovací místnosti</w:t>
      </w:r>
      <w:r w:rsidRPr="00AE50AE">
        <w:rPr>
          <w:rFonts w:ascii="Calibri" w:hAnsi="Calibri"/>
          <w:sz w:val="22"/>
          <w:szCs w:val="22"/>
        </w:rPr>
        <w:t xml:space="preserve">, </w:t>
      </w:r>
      <w:r w:rsidR="00B602A9" w:rsidRPr="00AE50AE">
        <w:rPr>
          <w:rFonts w:ascii="Calibri" w:hAnsi="Calibri"/>
          <w:sz w:val="22"/>
          <w:szCs w:val="22"/>
        </w:rPr>
        <w:t xml:space="preserve">prodlouží OBF MHMP </w:t>
      </w:r>
      <w:r w:rsidRPr="00AE50AE">
        <w:rPr>
          <w:rFonts w:ascii="Calibri" w:hAnsi="Calibri"/>
          <w:sz w:val="22"/>
          <w:szCs w:val="22"/>
        </w:rPr>
        <w:t xml:space="preserve">pouze v případě, kdy </w:t>
      </w:r>
    </w:p>
    <w:p w:rsidR="00165557" w:rsidRPr="00AE50AE" w:rsidRDefault="00165557" w:rsidP="00950F9D">
      <w:pPr>
        <w:numPr>
          <w:ilvl w:val="0"/>
          <w:numId w:val="12"/>
        </w:numPr>
        <w:contextualSpacing/>
        <w:jc w:val="both"/>
        <w:rPr>
          <w:rFonts w:ascii="Calibri" w:hAnsi="Calibri"/>
          <w:bCs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>nájemce byt</w:t>
      </w:r>
      <w:r w:rsidR="00B602A9" w:rsidRPr="00AE50AE">
        <w:rPr>
          <w:rFonts w:ascii="Calibri" w:hAnsi="Calibri"/>
          <w:sz w:val="22"/>
          <w:szCs w:val="22"/>
        </w:rPr>
        <w:t>/ubytovací místnost</w:t>
      </w:r>
      <w:r w:rsidRPr="00AE50AE">
        <w:rPr>
          <w:rFonts w:ascii="Calibri" w:hAnsi="Calibri"/>
          <w:sz w:val="22"/>
          <w:szCs w:val="22"/>
        </w:rPr>
        <w:t xml:space="preserve"> řádně užívá a plní povinnosti</w:t>
      </w:r>
      <w:r w:rsidR="00CF3007" w:rsidRPr="00AE50AE">
        <w:rPr>
          <w:rFonts w:ascii="Calibri" w:hAnsi="Calibri"/>
          <w:sz w:val="22"/>
          <w:szCs w:val="22"/>
        </w:rPr>
        <w:t xml:space="preserve"> nájemce </w:t>
      </w:r>
      <w:r w:rsidR="000F631C" w:rsidRPr="00AE50AE">
        <w:rPr>
          <w:rFonts w:ascii="Calibri" w:hAnsi="Calibri"/>
          <w:sz w:val="22"/>
          <w:szCs w:val="22"/>
        </w:rPr>
        <w:t>dané občanským zákoníkem a smlouvou o nájmu bytu</w:t>
      </w:r>
      <w:r w:rsidRPr="00AE50AE">
        <w:rPr>
          <w:rFonts w:ascii="Calibri" w:hAnsi="Calibri"/>
          <w:sz w:val="22"/>
          <w:szCs w:val="22"/>
        </w:rPr>
        <w:t xml:space="preserve"> </w:t>
      </w:r>
    </w:p>
    <w:p w:rsidR="00165557" w:rsidRDefault="00165557" w:rsidP="00950F9D">
      <w:pPr>
        <w:numPr>
          <w:ilvl w:val="0"/>
          <w:numId w:val="12"/>
        </w:numPr>
        <w:contextualSpacing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nájemce ani žádný z příslušníků jeho domácnosti není vlastníkem nebo spoluvlastníkem </w:t>
      </w:r>
      <w:r w:rsidRPr="00B602A9">
        <w:rPr>
          <w:rFonts w:ascii="Calibri" w:hAnsi="Calibri"/>
          <w:sz w:val="22"/>
          <w:szCs w:val="22"/>
        </w:rPr>
        <w:t>nemovitosti, kterou si zakoupil/i, s výjimkou případů, kdy náklady na pořízení takové nemovitosti jsou výrazně nižší, než náklady na pořízení nemovitosti určené k</w:t>
      </w:r>
      <w:r w:rsidR="00903B8C">
        <w:rPr>
          <w:rFonts w:ascii="Calibri" w:hAnsi="Calibri"/>
          <w:sz w:val="22"/>
          <w:szCs w:val="22"/>
        </w:rPr>
        <w:t> </w:t>
      </w:r>
      <w:r w:rsidRPr="00B602A9">
        <w:rPr>
          <w:rFonts w:ascii="Calibri" w:hAnsi="Calibri"/>
          <w:sz w:val="22"/>
          <w:szCs w:val="22"/>
        </w:rPr>
        <w:t>bydlení</w:t>
      </w:r>
    </w:p>
    <w:p w:rsidR="00903B8C" w:rsidRPr="00903B8C" w:rsidRDefault="00903B8C" w:rsidP="00950F9D">
      <w:pPr>
        <w:numPr>
          <w:ilvl w:val="0"/>
          <w:numId w:val="12"/>
        </w:numPr>
        <w:contextualSpacing/>
        <w:jc w:val="both"/>
        <w:rPr>
          <w:rFonts w:ascii="Calibri" w:hAnsi="Calibri"/>
          <w:i/>
          <w:sz w:val="22"/>
          <w:szCs w:val="22"/>
        </w:rPr>
      </w:pPr>
      <w:r w:rsidRPr="000F631C">
        <w:rPr>
          <w:rFonts w:ascii="Calibri" w:hAnsi="Calibri"/>
          <w:sz w:val="22"/>
          <w:szCs w:val="22"/>
        </w:rPr>
        <w:t xml:space="preserve">nájemce již neplní bod </w:t>
      </w:r>
      <w:r w:rsidR="00AE1A01" w:rsidRPr="000F631C">
        <w:rPr>
          <w:rFonts w:ascii="Calibri" w:hAnsi="Calibri"/>
          <w:sz w:val="22"/>
          <w:szCs w:val="22"/>
        </w:rPr>
        <w:t>III. 2. těchto</w:t>
      </w:r>
      <w:r w:rsidRPr="000F631C">
        <w:rPr>
          <w:rFonts w:ascii="Calibri" w:hAnsi="Calibri"/>
          <w:sz w:val="22"/>
          <w:szCs w:val="22"/>
        </w:rPr>
        <w:t xml:space="preserve"> Pravidel</w:t>
      </w:r>
      <w:r>
        <w:rPr>
          <w:rFonts w:ascii="Calibri" w:hAnsi="Calibri"/>
          <w:sz w:val="22"/>
          <w:szCs w:val="22"/>
        </w:rPr>
        <w:t xml:space="preserve"> </w:t>
      </w:r>
      <w:r w:rsidRPr="00903B8C">
        <w:rPr>
          <w:rFonts w:ascii="Calibri" w:hAnsi="Calibri"/>
          <w:i/>
          <w:sz w:val="22"/>
          <w:szCs w:val="22"/>
        </w:rPr>
        <w:t>(tzn., že po něm již lze požadovat, aby nemovitost užíval)</w:t>
      </w:r>
    </w:p>
    <w:p w:rsidR="00165557" w:rsidRPr="008B36C3" w:rsidRDefault="00165557" w:rsidP="00E30823">
      <w:pPr>
        <w:pStyle w:val="Zkladntext"/>
        <w:numPr>
          <w:ilvl w:val="0"/>
          <w:numId w:val="12"/>
        </w:numPr>
        <w:jc w:val="both"/>
        <w:rPr>
          <w:rFonts w:ascii="Calibri" w:hAnsi="Calibri"/>
          <w:bCs/>
          <w:sz w:val="22"/>
          <w:szCs w:val="22"/>
        </w:rPr>
      </w:pPr>
      <w:r w:rsidRPr="00B602A9">
        <w:rPr>
          <w:rFonts w:ascii="Calibri" w:hAnsi="Calibri"/>
          <w:i w:val="0"/>
          <w:sz w:val="22"/>
          <w:szCs w:val="22"/>
        </w:rPr>
        <w:t>nájemce na vyžádání OBF MHMP dodá doklad o výši měsíčních finančních příjmů všech členů domácnosti za posledních 12 kalendářních měsíců, u OSVČ poslední podané Přiznání k dani z příjmu a to zejména pro případ, kdy bude posuzována adekvátní výše nájemného u pronajatého bytu</w:t>
      </w:r>
      <w:r w:rsidR="00B602A9" w:rsidRPr="00B602A9">
        <w:rPr>
          <w:rFonts w:ascii="Calibri" w:hAnsi="Calibri"/>
          <w:i w:val="0"/>
          <w:sz w:val="22"/>
          <w:szCs w:val="22"/>
        </w:rPr>
        <w:t>/ubytovací místnosti</w:t>
      </w:r>
    </w:p>
    <w:p w:rsidR="0000140B" w:rsidRPr="00AE50AE" w:rsidRDefault="0000140B" w:rsidP="0000140B">
      <w:pPr>
        <w:numPr>
          <w:ilvl w:val="0"/>
          <w:numId w:val="12"/>
        </w:numPr>
        <w:autoSpaceDE/>
        <w:autoSpaceDN/>
        <w:contextualSpacing/>
        <w:jc w:val="both"/>
        <w:rPr>
          <w:rFonts w:ascii="Calibri" w:hAnsi="Calibri"/>
          <w:bCs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nájemce dodá čestné prohlášení o neexistenci jiných než </w:t>
      </w:r>
      <w:r w:rsidR="000F631C" w:rsidRPr="00AE50AE">
        <w:rPr>
          <w:rFonts w:ascii="Calibri" w:hAnsi="Calibri"/>
          <w:sz w:val="22"/>
          <w:szCs w:val="22"/>
        </w:rPr>
        <w:t>dokládaných</w:t>
      </w:r>
      <w:r w:rsidRPr="00AE50AE">
        <w:rPr>
          <w:rFonts w:ascii="Calibri" w:hAnsi="Calibri"/>
          <w:sz w:val="22"/>
          <w:szCs w:val="22"/>
        </w:rPr>
        <w:t xml:space="preserve"> příjmů</w:t>
      </w:r>
    </w:p>
    <w:p w:rsidR="00945F74" w:rsidRPr="00945F74" w:rsidRDefault="00945F74" w:rsidP="0000140B">
      <w:pPr>
        <w:numPr>
          <w:ilvl w:val="0"/>
          <w:numId w:val="12"/>
        </w:numPr>
        <w:autoSpaceDE/>
        <w:autoSpaceDN/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byt </w:t>
      </w:r>
      <w:r w:rsidR="008C1434">
        <w:rPr>
          <w:rFonts w:ascii="Calibri" w:hAnsi="Calibri"/>
          <w:sz w:val="22"/>
          <w:szCs w:val="22"/>
        </w:rPr>
        <w:t xml:space="preserve">je </w:t>
      </w:r>
      <w:r>
        <w:rPr>
          <w:rFonts w:ascii="Calibri" w:hAnsi="Calibri"/>
          <w:sz w:val="22"/>
          <w:szCs w:val="22"/>
        </w:rPr>
        <w:t>svou velikostí a dispozicí přiměřený počtu osob, které ho užívají</w:t>
      </w:r>
    </w:p>
    <w:p w:rsidR="00945F74" w:rsidRPr="00B602A9" w:rsidRDefault="00945F74" w:rsidP="0000140B">
      <w:pPr>
        <w:numPr>
          <w:ilvl w:val="0"/>
          <w:numId w:val="12"/>
        </w:numPr>
        <w:autoSpaceDE/>
        <w:autoSpaceDN/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nebylo zjištěno, že nájemce uvedl nepravdivé údaje.</w:t>
      </w:r>
    </w:p>
    <w:p w:rsidR="0007292F" w:rsidRPr="00B602A9" w:rsidRDefault="0007292F" w:rsidP="008B36C3">
      <w:pPr>
        <w:pStyle w:val="Zkladntext"/>
        <w:ind w:left="720"/>
        <w:jc w:val="both"/>
        <w:rPr>
          <w:rFonts w:ascii="Calibri" w:hAnsi="Calibri"/>
          <w:i w:val="0"/>
          <w:sz w:val="22"/>
          <w:szCs w:val="22"/>
        </w:rPr>
      </w:pPr>
    </w:p>
    <w:p w:rsidR="0000140B" w:rsidRDefault="0000140B" w:rsidP="0000140B">
      <w:pPr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Nájemce</w:t>
      </w:r>
      <w:r w:rsidRPr="009F0DA7">
        <w:rPr>
          <w:rFonts w:ascii="Calibri" w:hAnsi="Calibri"/>
          <w:iCs/>
          <w:sz w:val="22"/>
          <w:szCs w:val="22"/>
        </w:rPr>
        <w:t xml:space="preserve"> </w:t>
      </w:r>
      <w:r>
        <w:rPr>
          <w:rFonts w:ascii="Calibri" w:hAnsi="Calibri"/>
          <w:iCs/>
          <w:sz w:val="22"/>
          <w:szCs w:val="22"/>
        </w:rPr>
        <w:t xml:space="preserve">bytu </w:t>
      </w:r>
      <w:r w:rsidRPr="009F0DA7">
        <w:rPr>
          <w:rFonts w:ascii="Calibri" w:hAnsi="Calibri"/>
          <w:iCs/>
          <w:sz w:val="22"/>
          <w:szCs w:val="22"/>
        </w:rPr>
        <w:t>musí spl</w:t>
      </w:r>
      <w:r>
        <w:rPr>
          <w:rFonts w:ascii="Calibri" w:hAnsi="Calibri"/>
          <w:iCs/>
          <w:sz w:val="22"/>
          <w:szCs w:val="22"/>
        </w:rPr>
        <w:t>nit</w:t>
      </w:r>
      <w:r w:rsidRPr="009F0DA7">
        <w:rPr>
          <w:rFonts w:ascii="Calibri" w:hAnsi="Calibri"/>
          <w:iCs/>
          <w:sz w:val="22"/>
          <w:szCs w:val="22"/>
        </w:rPr>
        <w:t xml:space="preserve"> všechny shora uvedené podmínky.</w:t>
      </w:r>
    </w:p>
    <w:p w:rsidR="0000140B" w:rsidRDefault="0000140B" w:rsidP="0000140B">
      <w:pPr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Nájemce ubytovny musí splnit shora uvedené podmínky s výjimkou písm. f).</w:t>
      </w:r>
    </w:p>
    <w:p w:rsidR="00B602A9" w:rsidRDefault="00B602A9" w:rsidP="00165557">
      <w:pPr>
        <w:jc w:val="both"/>
        <w:rPr>
          <w:rFonts w:ascii="Calibri" w:hAnsi="Calibri"/>
          <w:iCs/>
          <w:sz w:val="22"/>
          <w:szCs w:val="22"/>
        </w:rPr>
      </w:pPr>
    </w:p>
    <w:p w:rsidR="00B602A9" w:rsidRDefault="00B602A9" w:rsidP="000F631C">
      <w:pPr>
        <w:spacing w:line="276" w:lineRule="auto"/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 xml:space="preserve">Smlouvu o nájmu bytu uzavřenou na dobu určitou k BVP prodlouží OBF MHMP pouze v případě, kdy nájemce bytu HMP, kromě shora uvedených podmínek, je stále ve služebním nebo pracovním poměru k </w:t>
      </w:r>
      <w:r w:rsidR="000F631C">
        <w:rPr>
          <w:rFonts w:ascii="Calibri" w:hAnsi="Calibri"/>
          <w:iCs/>
          <w:sz w:val="22"/>
          <w:szCs w:val="22"/>
        </w:rPr>
        <w:t>„n</w:t>
      </w:r>
      <w:r>
        <w:rPr>
          <w:rFonts w:ascii="Calibri" w:hAnsi="Calibri"/>
          <w:iCs/>
          <w:sz w:val="22"/>
          <w:szCs w:val="22"/>
        </w:rPr>
        <w:t>avrhujícímu subjektu</w:t>
      </w:r>
      <w:r w:rsidR="000F631C">
        <w:rPr>
          <w:rFonts w:ascii="Calibri" w:hAnsi="Calibri"/>
          <w:iCs/>
          <w:sz w:val="22"/>
          <w:szCs w:val="22"/>
        </w:rPr>
        <w:t xml:space="preserve">“ </w:t>
      </w:r>
      <w:r w:rsidR="000F631C">
        <w:rPr>
          <w:rFonts w:ascii="Calibri" w:hAnsi="Calibri"/>
          <w:sz w:val="22"/>
          <w:szCs w:val="22"/>
        </w:rPr>
        <w:t>(viz. „pojmy“, str. 2)</w:t>
      </w:r>
      <w:r>
        <w:rPr>
          <w:rFonts w:ascii="Calibri" w:hAnsi="Calibri"/>
          <w:iCs/>
          <w:sz w:val="22"/>
          <w:szCs w:val="22"/>
        </w:rPr>
        <w:t xml:space="preserve">. </w:t>
      </w:r>
    </w:p>
    <w:p w:rsidR="00B92719" w:rsidRDefault="00B92719" w:rsidP="00FF605C">
      <w:pPr>
        <w:ind w:left="1410" w:hanging="1410"/>
        <w:jc w:val="both"/>
        <w:rPr>
          <w:rFonts w:ascii="Calibri" w:hAnsi="Calibri"/>
          <w:i/>
          <w:iCs/>
          <w:sz w:val="22"/>
          <w:szCs w:val="22"/>
        </w:rPr>
      </w:pPr>
    </w:p>
    <w:p w:rsidR="000F631C" w:rsidRDefault="000F631C" w:rsidP="00B92719">
      <w:pPr>
        <w:ind w:left="1410" w:hanging="1410"/>
        <w:jc w:val="both"/>
        <w:rPr>
          <w:rFonts w:ascii="Calibri" w:hAnsi="Calibri"/>
          <w:iCs/>
          <w:sz w:val="22"/>
          <w:szCs w:val="22"/>
        </w:rPr>
      </w:pPr>
    </w:p>
    <w:p w:rsidR="000F631C" w:rsidRDefault="000F631C" w:rsidP="00B92719">
      <w:pPr>
        <w:ind w:left="1410" w:hanging="1410"/>
        <w:jc w:val="both"/>
        <w:rPr>
          <w:rFonts w:ascii="Calibri" w:hAnsi="Calibri"/>
          <w:iCs/>
          <w:sz w:val="22"/>
          <w:szCs w:val="22"/>
        </w:rPr>
      </w:pPr>
    </w:p>
    <w:p w:rsidR="00B92719" w:rsidRDefault="00B92719" w:rsidP="00B92719">
      <w:pPr>
        <w:ind w:left="1410" w:hanging="1410"/>
        <w:jc w:val="both"/>
        <w:rPr>
          <w:rFonts w:ascii="Calibri" w:hAnsi="Calibri"/>
          <w:iCs/>
          <w:sz w:val="22"/>
          <w:szCs w:val="22"/>
        </w:rPr>
      </w:pPr>
      <w:r w:rsidRPr="00B92719">
        <w:rPr>
          <w:rFonts w:ascii="Calibri" w:hAnsi="Calibri"/>
          <w:iCs/>
          <w:sz w:val="22"/>
          <w:szCs w:val="22"/>
        </w:rPr>
        <w:t>T</w:t>
      </w:r>
      <w:r w:rsidR="00FF605C" w:rsidRPr="00B92719">
        <w:rPr>
          <w:rFonts w:ascii="Calibri" w:hAnsi="Calibri"/>
          <w:iCs/>
          <w:sz w:val="22"/>
          <w:szCs w:val="22"/>
        </w:rPr>
        <w:t xml:space="preserve">ento </w:t>
      </w:r>
      <w:r w:rsidR="00E96B88" w:rsidRPr="00B92719">
        <w:rPr>
          <w:rFonts w:ascii="Calibri" w:hAnsi="Calibri"/>
          <w:iCs/>
          <w:sz w:val="22"/>
          <w:szCs w:val="22"/>
        </w:rPr>
        <w:t xml:space="preserve">bod </w:t>
      </w:r>
      <w:r w:rsidR="00E96B88">
        <w:rPr>
          <w:rFonts w:ascii="Calibri" w:hAnsi="Calibri"/>
          <w:iCs/>
          <w:sz w:val="22"/>
          <w:szCs w:val="22"/>
        </w:rPr>
        <w:t>se</w:t>
      </w:r>
      <w:r w:rsidR="00FF605C" w:rsidRPr="00B92719">
        <w:rPr>
          <w:rFonts w:ascii="Calibri" w:hAnsi="Calibri"/>
          <w:iCs/>
          <w:sz w:val="22"/>
          <w:szCs w:val="22"/>
        </w:rPr>
        <w:t xml:space="preserve"> </w:t>
      </w:r>
      <w:r w:rsidR="00E96B88" w:rsidRPr="00B92719">
        <w:rPr>
          <w:rFonts w:ascii="Calibri" w:hAnsi="Calibri"/>
          <w:iCs/>
          <w:sz w:val="22"/>
          <w:szCs w:val="22"/>
        </w:rPr>
        <w:t xml:space="preserve">vztahuje </w:t>
      </w:r>
      <w:r w:rsidR="00E96B88">
        <w:rPr>
          <w:rFonts w:ascii="Calibri" w:hAnsi="Calibri"/>
          <w:iCs/>
          <w:sz w:val="22"/>
          <w:szCs w:val="22"/>
        </w:rPr>
        <w:t>i</w:t>
      </w:r>
      <w:r w:rsidR="00FF605C" w:rsidRPr="00B92719">
        <w:rPr>
          <w:rFonts w:ascii="Calibri" w:hAnsi="Calibri"/>
          <w:iCs/>
          <w:sz w:val="22"/>
          <w:szCs w:val="22"/>
        </w:rPr>
        <w:t xml:space="preserve"> na </w:t>
      </w:r>
      <w:r w:rsidR="00E96B88" w:rsidRPr="00B92719">
        <w:rPr>
          <w:rFonts w:ascii="Calibri" w:hAnsi="Calibri"/>
          <w:iCs/>
          <w:sz w:val="22"/>
          <w:szCs w:val="22"/>
        </w:rPr>
        <w:t>byty</w:t>
      </w:r>
      <w:r w:rsidR="00E96B88">
        <w:rPr>
          <w:rFonts w:ascii="Calibri" w:hAnsi="Calibri"/>
          <w:iCs/>
          <w:sz w:val="22"/>
          <w:szCs w:val="22"/>
        </w:rPr>
        <w:t xml:space="preserve"> </w:t>
      </w:r>
      <w:r w:rsidR="00E96B88" w:rsidRPr="00B92719">
        <w:rPr>
          <w:rFonts w:ascii="Calibri" w:hAnsi="Calibri"/>
          <w:iCs/>
          <w:sz w:val="22"/>
          <w:szCs w:val="22"/>
        </w:rPr>
        <w:t>pronajaté</w:t>
      </w:r>
      <w:r w:rsidR="00E96B88">
        <w:rPr>
          <w:rFonts w:ascii="Calibri" w:hAnsi="Calibri"/>
          <w:iCs/>
          <w:sz w:val="22"/>
          <w:szCs w:val="22"/>
        </w:rPr>
        <w:t xml:space="preserve"> </w:t>
      </w:r>
      <w:r w:rsidR="00E96B88" w:rsidRPr="00B92719">
        <w:rPr>
          <w:rFonts w:ascii="Calibri" w:hAnsi="Calibri"/>
          <w:iCs/>
          <w:sz w:val="22"/>
          <w:szCs w:val="22"/>
        </w:rPr>
        <w:t>v</w:t>
      </w:r>
      <w:r w:rsidR="00FF605C" w:rsidRPr="00B92719">
        <w:rPr>
          <w:rFonts w:ascii="Calibri" w:hAnsi="Calibri"/>
          <w:iCs/>
          <w:sz w:val="22"/>
          <w:szCs w:val="22"/>
        </w:rPr>
        <w:t xml:space="preserve"> minulosti na základě </w:t>
      </w:r>
      <w:r>
        <w:rPr>
          <w:rFonts w:ascii="Calibri" w:hAnsi="Calibri"/>
          <w:iCs/>
          <w:sz w:val="22"/>
          <w:szCs w:val="22"/>
        </w:rPr>
        <w:t xml:space="preserve">návrhu </w:t>
      </w:r>
      <w:r w:rsidR="00E96B88">
        <w:rPr>
          <w:rFonts w:ascii="Calibri" w:hAnsi="Calibri"/>
          <w:iCs/>
          <w:sz w:val="22"/>
          <w:szCs w:val="22"/>
        </w:rPr>
        <w:t>MČ, přechodu</w:t>
      </w:r>
      <w:r>
        <w:rPr>
          <w:rFonts w:ascii="Calibri" w:hAnsi="Calibri"/>
          <w:iCs/>
          <w:sz w:val="22"/>
          <w:szCs w:val="22"/>
        </w:rPr>
        <w:t xml:space="preserve"> nájmu bytu, </w:t>
      </w:r>
    </w:p>
    <w:p w:rsidR="00B92719" w:rsidRDefault="00FF605C" w:rsidP="00B92719">
      <w:pPr>
        <w:ind w:left="1410" w:hanging="1410"/>
        <w:jc w:val="both"/>
        <w:rPr>
          <w:rFonts w:ascii="Calibri" w:hAnsi="Calibri"/>
          <w:iCs/>
          <w:sz w:val="22"/>
          <w:szCs w:val="22"/>
        </w:rPr>
      </w:pPr>
      <w:r w:rsidRPr="00B92719">
        <w:rPr>
          <w:rFonts w:ascii="Calibri" w:hAnsi="Calibri"/>
          <w:iCs/>
          <w:sz w:val="22"/>
          <w:szCs w:val="22"/>
        </w:rPr>
        <w:t xml:space="preserve">souhlasu s výměnou </w:t>
      </w:r>
      <w:r w:rsidR="00E96B88" w:rsidRPr="00B92719">
        <w:rPr>
          <w:rFonts w:ascii="Calibri" w:hAnsi="Calibri"/>
          <w:iCs/>
          <w:sz w:val="22"/>
          <w:szCs w:val="22"/>
        </w:rPr>
        <w:t xml:space="preserve">bytů, </w:t>
      </w:r>
      <w:r w:rsidR="00E96B88">
        <w:rPr>
          <w:rFonts w:ascii="Calibri" w:hAnsi="Calibri"/>
          <w:iCs/>
          <w:sz w:val="22"/>
          <w:szCs w:val="22"/>
        </w:rPr>
        <w:t>pronájmu</w:t>
      </w:r>
      <w:r w:rsidRPr="00B92719">
        <w:rPr>
          <w:rFonts w:ascii="Calibri" w:hAnsi="Calibri"/>
          <w:iCs/>
          <w:sz w:val="22"/>
          <w:szCs w:val="22"/>
        </w:rPr>
        <w:t xml:space="preserve"> náhradního/jiného </w:t>
      </w:r>
      <w:r w:rsidR="00E96B88" w:rsidRPr="00B92719">
        <w:rPr>
          <w:rFonts w:ascii="Calibri" w:hAnsi="Calibri"/>
          <w:iCs/>
          <w:sz w:val="22"/>
          <w:szCs w:val="22"/>
        </w:rPr>
        <w:t xml:space="preserve">bytu, </w:t>
      </w:r>
      <w:r w:rsidR="00E96B88">
        <w:rPr>
          <w:rFonts w:ascii="Calibri" w:hAnsi="Calibri"/>
          <w:iCs/>
          <w:sz w:val="22"/>
          <w:szCs w:val="22"/>
        </w:rPr>
        <w:t>výběrového</w:t>
      </w:r>
      <w:r w:rsidRPr="00B92719">
        <w:rPr>
          <w:rFonts w:ascii="Calibri" w:hAnsi="Calibri"/>
          <w:iCs/>
          <w:sz w:val="22"/>
          <w:szCs w:val="22"/>
        </w:rPr>
        <w:t xml:space="preserve"> </w:t>
      </w:r>
      <w:r w:rsidR="00E96B88" w:rsidRPr="00B92719">
        <w:rPr>
          <w:rFonts w:ascii="Calibri" w:hAnsi="Calibri"/>
          <w:iCs/>
          <w:sz w:val="22"/>
          <w:szCs w:val="22"/>
        </w:rPr>
        <w:t xml:space="preserve">řízení, </w:t>
      </w:r>
      <w:r w:rsidR="00E96B88">
        <w:rPr>
          <w:rFonts w:ascii="Calibri" w:hAnsi="Calibri"/>
          <w:iCs/>
          <w:sz w:val="22"/>
          <w:szCs w:val="22"/>
        </w:rPr>
        <w:t>bývalým</w:t>
      </w:r>
      <w:r w:rsidRPr="00B92719">
        <w:rPr>
          <w:rFonts w:ascii="Calibri" w:hAnsi="Calibri"/>
          <w:iCs/>
          <w:sz w:val="22"/>
          <w:szCs w:val="22"/>
        </w:rPr>
        <w:t xml:space="preserve"> azylantům </w:t>
      </w:r>
    </w:p>
    <w:p w:rsidR="00FF605C" w:rsidRPr="00B92719" w:rsidRDefault="00FF605C" w:rsidP="00B92719">
      <w:pPr>
        <w:ind w:left="1410" w:hanging="1410"/>
        <w:jc w:val="both"/>
        <w:rPr>
          <w:rFonts w:ascii="Calibri" w:hAnsi="Calibri"/>
          <w:iCs/>
          <w:sz w:val="22"/>
          <w:szCs w:val="22"/>
        </w:rPr>
      </w:pPr>
      <w:r w:rsidRPr="00B92719">
        <w:rPr>
          <w:rFonts w:ascii="Calibri" w:hAnsi="Calibri"/>
          <w:iCs/>
          <w:sz w:val="22"/>
          <w:szCs w:val="22"/>
        </w:rPr>
        <w:t>apod.</w:t>
      </w:r>
    </w:p>
    <w:p w:rsidR="00FF605C" w:rsidRDefault="00FF605C" w:rsidP="00165557">
      <w:pPr>
        <w:jc w:val="both"/>
        <w:rPr>
          <w:rFonts w:ascii="Calibri" w:hAnsi="Calibri"/>
          <w:iCs/>
          <w:sz w:val="22"/>
          <w:szCs w:val="22"/>
        </w:rPr>
      </w:pPr>
    </w:p>
    <w:p w:rsidR="00497D45" w:rsidRDefault="00497D45" w:rsidP="00165557">
      <w:pPr>
        <w:jc w:val="both"/>
        <w:rPr>
          <w:rFonts w:ascii="Calibri" w:hAnsi="Calibri"/>
          <w:iCs/>
          <w:sz w:val="22"/>
          <w:szCs w:val="22"/>
        </w:rPr>
      </w:pPr>
    </w:p>
    <w:p w:rsidR="00DB0FB2" w:rsidRPr="00344DA7" w:rsidRDefault="00DB0FB2" w:rsidP="00344DA7">
      <w:pPr>
        <w:jc w:val="center"/>
        <w:rPr>
          <w:rFonts w:ascii="Calibri" w:hAnsi="Calibri"/>
          <w:b/>
          <w:iCs/>
          <w:sz w:val="24"/>
          <w:szCs w:val="24"/>
          <w:u w:val="single"/>
        </w:rPr>
      </w:pPr>
      <w:r w:rsidRPr="00344DA7">
        <w:rPr>
          <w:rFonts w:ascii="Calibri" w:hAnsi="Calibri"/>
          <w:b/>
          <w:iCs/>
          <w:sz w:val="24"/>
          <w:szCs w:val="24"/>
          <w:u w:val="single"/>
        </w:rPr>
        <w:t>VIII. Výše nájemného</w:t>
      </w:r>
    </w:p>
    <w:p w:rsidR="00DB0FB2" w:rsidRPr="009F0DA7" w:rsidRDefault="00DB0FB2" w:rsidP="00165557">
      <w:pPr>
        <w:jc w:val="both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Výše nájemného bude stanovena v souladu s konkrétním usnesením RHMP</w:t>
      </w:r>
    </w:p>
    <w:p w:rsidR="00B179C0" w:rsidRPr="00DD36E1" w:rsidRDefault="00B179C0" w:rsidP="00B179C0">
      <w:pPr>
        <w:pStyle w:val="Nadpis1"/>
        <w:jc w:val="both"/>
        <w:rPr>
          <w:rFonts w:ascii="Calibri" w:hAnsi="Calibri"/>
          <w:b w:val="0"/>
          <w:bCs w:val="0"/>
          <w:i w:val="0"/>
          <w:iCs w:val="0"/>
        </w:rPr>
      </w:pPr>
    </w:p>
    <w:p w:rsidR="00C7673D" w:rsidRDefault="00C7673D" w:rsidP="00F543E6">
      <w:pPr>
        <w:jc w:val="both"/>
        <w:rPr>
          <w:rFonts w:ascii="Calibri" w:hAnsi="Calibri"/>
          <w:sz w:val="22"/>
          <w:szCs w:val="22"/>
        </w:rPr>
      </w:pPr>
    </w:p>
    <w:p w:rsidR="0068354F" w:rsidRDefault="0068354F" w:rsidP="00F543E6">
      <w:pPr>
        <w:jc w:val="both"/>
        <w:rPr>
          <w:rFonts w:ascii="Calibri" w:hAnsi="Calibri"/>
          <w:sz w:val="22"/>
          <w:szCs w:val="22"/>
        </w:rPr>
      </w:pPr>
    </w:p>
    <w:p w:rsidR="0068354F" w:rsidRPr="0068354F" w:rsidRDefault="00DB0FB2" w:rsidP="0068354F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IX.</w:t>
      </w:r>
      <w:r w:rsidR="0068354F" w:rsidRPr="0068354F">
        <w:rPr>
          <w:rFonts w:ascii="Calibri" w:hAnsi="Calibri"/>
          <w:b/>
          <w:sz w:val="24"/>
          <w:szCs w:val="24"/>
          <w:u w:val="single"/>
        </w:rPr>
        <w:t xml:space="preserve">  K</w:t>
      </w:r>
      <w:r>
        <w:rPr>
          <w:rFonts w:ascii="Calibri" w:hAnsi="Calibri"/>
          <w:b/>
          <w:sz w:val="24"/>
          <w:szCs w:val="24"/>
          <w:u w:val="single"/>
        </w:rPr>
        <w:t>rátkodobý pronájem bytu/ubytovací místn</w:t>
      </w:r>
      <w:r w:rsidR="00344DA7">
        <w:rPr>
          <w:rFonts w:ascii="Calibri" w:hAnsi="Calibri"/>
          <w:b/>
          <w:sz w:val="24"/>
          <w:szCs w:val="24"/>
          <w:u w:val="single"/>
        </w:rPr>
        <w:t>o</w:t>
      </w:r>
      <w:r>
        <w:rPr>
          <w:rFonts w:ascii="Calibri" w:hAnsi="Calibri"/>
          <w:b/>
          <w:sz w:val="24"/>
          <w:szCs w:val="24"/>
          <w:u w:val="single"/>
        </w:rPr>
        <w:t>sti HMP</w:t>
      </w:r>
      <w:r w:rsidR="00C669F2">
        <w:rPr>
          <w:rFonts w:ascii="Calibri" w:hAnsi="Calibri"/>
          <w:b/>
          <w:sz w:val="24"/>
          <w:szCs w:val="24"/>
          <w:u w:val="single"/>
        </w:rPr>
        <w:t xml:space="preserve"> </w:t>
      </w:r>
    </w:p>
    <w:p w:rsidR="00F543E6" w:rsidRPr="00DD36E1" w:rsidRDefault="00F543E6" w:rsidP="00F543E6">
      <w:pPr>
        <w:jc w:val="both"/>
        <w:rPr>
          <w:rFonts w:ascii="Calibri" w:hAnsi="Calibri"/>
          <w:sz w:val="22"/>
          <w:szCs w:val="22"/>
        </w:rPr>
      </w:pPr>
    </w:p>
    <w:p w:rsidR="0068354F" w:rsidRDefault="000033AD" w:rsidP="00C7673D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F</w:t>
      </w:r>
      <w:r w:rsidR="00C7673D" w:rsidRPr="00DD36E1">
        <w:rPr>
          <w:rFonts w:ascii="Calibri" w:hAnsi="Calibri"/>
          <w:sz w:val="22"/>
          <w:szCs w:val="22"/>
        </w:rPr>
        <w:t>yzickým osobám s vazbou na Prahu, které se prokazatelně ocitly v náhlé a závažné bytové tísni, kterou nejsou schopny vyřešit vlastními silami</w:t>
      </w:r>
      <w:r w:rsidRPr="00DD36E1">
        <w:rPr>
          <w:rFonts w:ascii="Calibri" w:hAnsi="Calibri"/>
          <w:sz w:val="22"/>
          <w:szCs w:val="22"/>
        </w:rPr>
        <w:t>, je možno zajistit krátkodobý pronájem bytu/ubytovací místnosti</w:t>
      </w:r>
      <w:r w:rsidR="00C7673D" w:rsidRPr="00DD36E1">
        <w:rPr>
          <w:rFonts w:ascii="Calibri" w:hAnsi="Calibri"/>
          <w:sz w:val="22"/>
          <w:szCs w:val="22"/>
        </w:rPr>
        <w:t xml:space="preserve">. Jde zejm. o případy havárie v pronajatém, příp. užívaném bytě, rozvodová situace, případy týrání či napadání, </w:t>
      </w:r>
      <w:r w:rsidRPr="00DD36E1">
        <w:rPr>
          <w:rFonts w:ascii="Calibri" w:hAnsi="Calibri"/>
          <w:sz w:val="22"/>
          <w:szCs w:val="22"/>
        </w:rPr>
        <w:t>akutní bytové nouze a ohrožení života</w:t>
      </w:r>
      <w:r w:rsidR="00C7673D" w:rsidRPr="00DD36E1">
        <w:rPr>
          <w:rFonts w:ascii="Calibri" w:hAnsi="Calibri"/>
          <w:sz w:val="22"/>
          <w:szCs w:val="22"/>
        </w:rPr>
        <w:t xml:space="preserve"> apod. </w:t>
      </w:r>
    </w:p>
    <w:p w:rsidR="0068354F" w:rsidRDefault="0068354F" w:rsidP="00C7673D">
      <w:pPr>
        <w:jc w:val="both"/>
        <w:rPr>
          <w:rFonts w:ascii="Calibri" w:hAnsi="Calibri"/>
          <w:sz w:val="22"/>
          <w:szCs w:val="22"/>
        </w:rPr>
      </w:pPr>
    </w:p>
    <w:p w:rsidR="0068354F" w:rsidRDefault="00C7673D" w:rsidP="00C7673D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Smlouvu o nájmu bytu/ubytovací místnosti je oprávněn uzavřít ředitel OBF MHMP a to bez předchozího souhlasu RHMP.</w:t>
      </w:r>
      <w:r w:rsidR="000033AD" w:rsidRPr="00DD36E1">
        <w:rPr>
          <w:rFonts w:ascii="Calibri" w:hAnsi="Calibri"/>
          <w:sz w:val="22"/>
          <w:szCs w:val="22"/>
        </w:rPr>
        <w:t xml:space="preserve"> </w:t>
      </w:r>
    </w:p>
    <w:p w:rsidR="0068354F" w:rsidRDefault="0068354F" w:rsidP="00C7673D">
      <w:pPr>
        <w:jc w:val="both"/>
        <w:rPr>
          <w:rFonts w:ascii="Calibri" w:hAnsi="Calibri"/>
          <w:sz w:val="22"/>
          <w:szCs w:val="22"/>
        </w:rPr>
      </w:pPr>
    </w:p>
    <w:p w:rsidR="00C7673D" w:rsidRPr="00DD36E1" w:rsidRDefault="00C7673D" w:rsidP="00C7673D">
      <w:p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Smlouva o nájmu bytu/ubytovací místnosti se uzavírá na dobu určitou tři měsíce (příp. kratší) s vyloučením prolongace dle § 2285 NOZ</w:t>
      </w:r>
      <w:r w:rsidR="0068354F">
        <w:rPr>
          <w:rFonts w:ascii="Calibri" w:hAnsi="Calibri"/>
          <w:sz w:val="22"/>
          <w:szCs w:val="22"/>
        </w:rPr>
        <w:t>. V odůvodněných případech lze dobu nájmu prodloužit na stejnou dobu na jakou byla sjednána, a to pouze jedenkrát.</w:t>
      </w:r>
    </w:p>
    <w:p w:rsidR="00C7673D" w:rsidRPr="00DD36E1" w:rsidRDefault="00C7673D" w:rsidP="00F543E6">
      <w:pPr>
        <w:jc w:val="both"/>
        <w:rPr>
          <w:rFonts w:ascii="Calibri" w:hAnsi="Calibri"/>
          <w:sz w:val="22"/>
          <w:szCs w:val="22"/>
        </w:rPr>
      </w:pPr>
    </w:p>
    <w:p w:rsidR="008D78F7" w:rsidRPr="00EA24B1" w:rsidRDefault="00AE1A01" w:rsidP="008D78F7">
      <w:pPr>
        <w:jc w:val="center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X</w:t>
      </w:r>
      <w:r w:rsidRPr="00EA24B1">
        <w:rPr>
          <w:rFonts w:ascii="Calibri" w:hAnsi="Calibri"/>
          <w:b/>
          <w:sz w:val="24"/>
          <w:szCs w:val="24"/>
          <w:u w:val="single"/>
        </w:rPr>
        <w:t>. Další</w:t>
      </w:r>
      <w:r w:rsidR="008D78F7" w:rsidRPr="00EA24B1">
        <w:rPr>
          <w:rFonts w:ascii="Calibri" w:hAnsi="Calibri"/>
          <w:b/>
          <w:sz w:val="24"/>
          <w:szCs w:val="24"/>
          <w:u w:val="single"/>
        </w:rPr>
        <w:t xml:space="preserve"> ustanovení</w:t>
      </w:r>
    </w:p>
    <w:p w:rsidR="008D78F7" w:rsidRDefault="008D78F7" w:rsidP="008D78F7">
      <w:pPr>
        <w:jc w:val="both"/>
        <w:rPr>
          <w:rFonts w:ascii="Calibri" w:hAnsi="Calibri"/>
          <w:sz w:val="22"/>
          <w:szCs w:val="22"/>
        </w:rPr>
      </w:pPr>
    </w:p>
    <w:p w:rsidR="008D78F7" w:rsidRPr="00AE50AE" w:rsidRDefault="008D78F7" w:rsidP="008D78F7">
      <w:pPr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Nájemce/společný nájemce bytu HMP je povinen přihlásit si do pronajatého bytu TP. V případě, že tak neučiní, a nevedou ho k tomu závažné důvody, </w:t>
      </w:r>
      <w:r w:rsidR="003D5355" w:rsidRPr="00AE50AE">
        <w:rPr>
          <w:rFonts w:ascii="Calibri" w:hAnsi="Calibri"/>
          <w:sz w:val="22"/>
          <w:szCs w:val="22"/>
        </w:rPr>
        <w:t xml:space="preserve">může to být důvodem pro neprodloužení </w:t>
      </w:r>
      <w:r w:rsidRPr="00AE50AE">
        <w:rPr>
          <w:rFonts w:ascii="Calibri" w:hAnsi="Calibri"/>
          <w:sz w:val="22"/>
          <w:szCs w:val="22"/>
        </w:rPr>
        <w:t>dob</w:t>
      </w:r>
      <w:r w:rsidR="003D5355" w:rsidRPr="00AE50AE">
        <w:rPr>
          <w:rFonts w:ascii="Calibri" w:hAnsi="Calibri"/>
          <w:sz w:val="22"/>
          <w:szCs w:val="22"/>
        </w:rPr>
        <w:t>y</w:t>
      </w:r>
      <w:r w:rsidRPr="00AE50AE">
        <w:rPr>
          <w:rFonts w:ascii="Calibri" w:hAnsi="Calibri"/>
          <w:sz w:val="22"/>
          <w:szCs w:val="22"/>
        </w:rPr>
        <w:t xml:space="preserve"> nájmu bytu HMP</w:t>
      </w:r>
      <w:r w:rsidR="003D5355" w:rsidRPr="00AE50AE">
        <w:rPr>
          <w:rFonts w:ascii="Calibri" w:hAnsi="Calibri"/>
          <w:sz w:val="22"/>
          <w:szCs w:val="22"/>
        </w:rPr>
        <w:t xml:space="preserve">. </w:t>
      </w:r>
      <w:r w:rsidRPr="00AE50AE">
        <w:rPr>
          <w:rFonts w:ascii="Calibri" w:hAnsi="Calibri"/>
          <w:sz w:val="22"/>
          <w:szCs w:val="22"/>
        </w:rPr>
        <w:t xml:space="preserve"> Uvedená povinnost se nevztahuje na byt/ubytovací místnost pronajatý/pronajatou dle bodu </w:t>
      </w:r>
      <w:r w:rsidR="003D5355" w:rsidRPr="00AE50AE">
        <w:rPr>
          <w:rFonts w:ascii="Calibri" w:hAnsi="Calibri"/>
          <w:sz w:val="22"/>
          <w:szCs w:val="22"/>
        </w:rPr>
        <w:t>IX</w:t>
      </w:r>
      <w:r w:rsidRPr="00AE50AE">
        <w:rPr>
          <w:rFonts w:ascii="Calibri" w:hAnsi="Calibri"/>
          <w:sz w:val="22"/>
          <w:szCs w:val="22"/>
        </w:rPr>
        <w:t>. těchto Pravidel.</w:t>
      </w:r>
    </w:p>
    <w:p w:rsidR="008D78F7" w:rsidRPr="00AE50AE" w:rsidRDefault="008D78F7" w:rsidP="008D78F7">
      <w:pPr>
        <w:jc w:val="both"/>
        <w:rPr>
          <w:rFonts w:ascii="Calibri" w:hAnsi="Calibri"/>
          <w:sz w:val="22"/>
          <w:szCs w:val="22"/>
        </w:rPr>
      </w:pPr>
    </w:p>
    <w:p w:rsidR="008D78F7" w:rsidRPr="00AE50AE" w:rsidRDefault="008D78F7" w:rsidP="008D78F7">
      <w:pPr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>Nájemce BOST má během prvních tří měsíců povinnost akceptovat kontakt se sociálním pracovníkem. Další spoluprác</w:t>
      </w:r>
      <w:r w:rsidR="003D5355" w:rsidRPr="00AE50AE">
        <w:rPr>
          <w:rFonts w:ascii="Calibri" w:hAnsi="Calibri"/>
          <w:sz w:val="22"/>
          <w:szCs w:val="22"/>
        </w:rPr>
        <w:t>i</w:t>
      </w:r>
      <w:r w:rsidRPr="00AE50AE">
        <w:rPr>
          <w:rFonts w:ascii="Calibri" w:hAnsi="Calibri"/>
          <w:sz w:val="22"/>
          <w:szCs w:val="22"/>
        </w:rPr>
        <w:t xml:space="preserve"> se sociálním pracovníkem </w:t>
      </w:r>
      <w:r w:rsidR="003D5355" w:rsidRPr="00AE50AE">
        <w:rPr>
          <w:rFonts w:ascii="Calibri" w:hAnsi="Calibri"/>
          <w:sz w:val="22"/>
          <w:szCs w:val="22"/>
        </w:rPr>
        <w:t xml:space="preserve">vyhodnotí OBF MHMP </w:t>
      </w:r>
      <w:r w:rsidRPr="00AE50AE">
        <w:rPr>
          <w:rFonts w:ascii="Calibri" w:hAnsi="Calibri"/>
          <w:sz w:val="22"/>
          <w:szCs w:val="22"/>
        </w:rPr>
        <w:t>dle potřeby.</w:t>
      </w:r>
    </w:p>
    <w:p w:rsidR="006774DF" w:rsidRPr="00AE50AE" w:rsidRDefault="006774DF" w:rsidP="00DB770C"/>
    <w:p w:rsidR="008D78F7" w:rsidRPr="00AE50AE" w:rsidRDefault="008D78F7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8D78F7" w:rsidRDefault="008D78F7" w:rsidP="0068354F">
      <w:pPr>
        <w:jc w:val="right"/>
        <w:rPr>
          <w:rFonts w:ascii="Calibri" w:hAnsi="Calibri"/>
          <w:b/>
          <w:sz w:val="22"/>
          <w:szCs w:val="22"/>
        </w:rPr>
      </w:pPr>
    </w:p>
    <w:p w:rsidR="003D5355" w:rsidRDefault="00F0657F" w:rsidP="003D5355">
      <w:pPr>
        <w:rPr>
          <w:rFonts w:ascii="Calibri" w:hAnsi="Calibri"/>
          <w:b/>
          <w:sz w:val="22"/>
          <w:szCs w:val="22"/>
        </w:rPr>
      </w:pPr>
      <w:r w:rsidRPr="003D5355">
        <w:rPr>
          <w:rFonts w:ascii="Calibri" w:hAnsi="Calibri"/>
          <w:b/>
          <w:sz w:val="24"/>
          <w:szCs w:val="24"/>
          <w:u w:val="single"/>
        </w:rPr>
        <w:t>P</w:t>
      </w:r>
      <w:r w:rsidR="003D5355" w:rsidRPr="003D5355">
        <w:rPr>
          <w:rFonts w:ascii="Calibri" w:hAnsi="Calibri"/>
          <w:b/>
          <w:sz w:val="24"/>
          <w:szCs w:val="24"/>
          <w:u w:val="single"/>
        </w:rPr>
        <w:t>ŘÍLOHA</w:t>
      </w:r>
      <w:r w:rsidRPr="003D5355">
        <w:rPr>
          <w:rFonts w:ascii="Calibri" w:hAnsi="Calibri"/>
          <w:b/>
          <w:sz w:val="24"/>
          <w:szCs w:val="24"/>
          <w:u w:val="single"/>
        </w:rPr>
        <w:t xml:space="preserve"> č. 1</w:t>
      </w:r>
      <w:r w:rsidRPr="0068354F">
        <w:rPr>
          <w:rFonts w:ascii="Calibri" w:hAnsi="Calibri"/>
          <w:b/>
          <w:sz w:val="22"/>
          <w:szCs w:val="22"/>
        </w:rPr>
        <w:t xml:space="preserve"> </w:t>
      </w:r>
      <w:r w:rsidR="003D5355">
        <w:rPr>
          <w:rFonts w:ascii="Calibri" w:hAnsi="Calibri"/>
          <w:b/>
          <w:sz w:val="22"/>
          <w:szCs w:val="22"/>
        </w:rPr>
        <w:tab/>
        <w:t xml:space="preserve">k Pravidlům pronájmu a prodlužování doby nájmu bytů a ubytovacích místností </w:t>
      </w:r>
    </w:p>
    <w:p w:rsidR="0068354F" w:rsidRPr="0068354F" w:rsidRDefault="003D5355" w:rsidP="003D5355">
      <w:pPr>
        <w:ind w:left="708" w:firstLine="708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 objektech HMP nesvěřených MČ</w:t>
      </w:r>
    </w:p>
    <w:p w:rsidR="0068354F" w:rsidRDefault="0068354F" w:rsidP="0068354F">
      <w:pPr>
        <w:rPr>
          <w:rFonts w:ascii="Calibri" w:hAnsi="Calibri"/>
          <w:b/>
          <w:sz w:val="22"/>
          <w:szCs w:val="22"/>
        </w:rPr>
      </w:pPr>
    </w:p>
    <w:p w:rsidR="003D5355" w:rsidRDefault="003D5355" w:rsidP="0068354F">
      <w:pPr>
        <w:rPr>
          <w:rFonts w:ascii="Calibri" w:hAnsi="Calibri"/>
          <w:b/>
          <w:sz w:val="24"/>
          <w:szCs w:val="24"/>
          <w:u w:val="single"/>
        </w:rPr>
      </w:pPr>
    </w:p>
    <w:p w:rsidR="00F0657F" w:rsidRPr="0068354F" w:rsidRDefault="00F0657F" w:rsidP="0068354F">
      <w:pPr>
        <w:rPr>
          <w:rFonts w:ascii="Calibri" w:hAnsi="Calibri"/>
          <w:b/>
          <w:sz w:val="24"/>
          <w:szCs w:val="24"/>
          <w:u w:val="single"/>
        </w:rPr>
      </w:pPr>
      <w:r w:rsidRPr="0068354F">
        <w:rPr>
          <w:rFonts w:ascii="Calibri" w:hAnsi="Calibri"/>
          <w:b/>
          <w:sz w:val="24"/>
          <w:szCs w:val="24"/>
          <w:u w:val="single"/>
        </w:rPr>
        <w:t xml:space="preserve">Požadované dokumenty </w:t>
      </w:r>
      <w:r w:rsidR="0068354F">
        <w:rPr>
          <w:rFonts w:ascii="Calibri" w:hAnsi="Calibri"/>
          <w:b/>
          <w:sz w:val="24"/>
          <w:szCs w:val="24"/>
          <w:u w:val="single"/>
        </w:rPr>
        <w:t>k žádostem o pronájem bytu HMP</w:t>
      </w:r>
    </w:p>
    <w:p w:rsidR="00F0657F" w:rsidRPr="00DD36E1" w:rsidRDefault="00F0657F" w:rsidP="00DB770C">
      <w:pPr>
        <w:rPr>
          <w:rFonts w:ascii="Calibri" w:hAnsi="Calibri"/>
          <w:b/>
          <w:sz w:val="22"/>
          <w:szCs w:val="22"/>
        </w:rPr>
      </w:pPr>
    </w:p>
    <w:p w:rsidR="00F0657F" w:rsidRPr="00DD36E1" w:rsidRDefault="00F0657F" w:rsidP="00DB770C">
      <w:pPr>
        <w:rPr>
          <w:rFonts w:ascii="Calibri" w:hAnsi="Calibri"/>
          <w:b/>
          <w:sz w:val="22"/>
          <w:szCs w:val="22"/>
        </w:rPr>
      </w:pPr>
      <w:r w:rsidRPr="00DD36E1">
        <w:rPr>
          <w:rFonts w:ascii="Calibri" w:hAnsi="Calibri"/>
          <w:b/>
          <w:sz w:val="22"/>
          <w:szCs w:val="22"/>
        </w:rPr>
        <w:t>Byty pro seniory:</w:t>
      </w:r>
    </w:p>
    <w:p w:rsidR="00F0657F" w:rsidRPr="00DD36E1" w:rsidRDefault="00F0657F" w:rsidP="00950F9D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aktuální důchodový výměr</w:t>
      </w:r>
    </w:p>
    <w:p w:rsidR="00F0657F" w:rsidRPr="00AE50AE" w:rsidRDefault="00F0657F" w:rsidP="00950F9D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aktuální potvrzení o výši příp. dalších příjmů</w:t>
      </w:r>
    </w:p>
    <w:p w:rsidR="00F0657F" w:rsidRPr="00AE50AE" w:rsidRDefault="005205FB" w:rsidP="00950F9D">
      <w:pPr>
        <w:numPr>
          <w:ilvl w:val="0"/>
          <w:numId w:val="3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čestné </w:t>
      </w:r>
      <w:r w:rsidR="00F0657F" w:rsidRPr="00AE50AE">
        <w:rPr>
          <w:rFonts w:ascii="Calibri" w:hAnsi="Calibri"/>
          <w:sz w:val="22"/>
          <w:szCs w:val="22"/>
        </w:rPr>
        <w:t xml:space="preserve">prohlášení </w:t>
      </w:r>
      <w:r w:rsidRPr="00AE50AE">
        <w:rPr>
          <w:rFonts w:ascii="Calibri" w:hAnsi="Calibri"/>
          <w:sz w:val="22"/>
          <w:szCs w:val="22"/>
        </w:rPr>
        <w:t xml:space="preserve">žadatele </w:t>
      </w:r>
      <w:r w:rsidR="00F0657F" w:rsidRPr="00AE50AE">
        <w:rPr>
          <w:rFonts w:ascii="Calibri" w:hAnsi="Calibri"/>
          <w:sz w:val="22"/>
          <w:szCs w:val="22"/>
        </w:rPr>
        <w:t xml:space="preserve">o neexistenci jiných než </w:t>
      </w:r>
      <w:r w:rsidR="003D5355" w:rsidRPr="00AE50AE">
        <w:rPr>
          <w:rFonts w:ascii="Calibri" w:hAnsi="Calibri"/>
          <w:sz w:val="22"/>
          <w:szCs w:val="22"/>
        </w:rPr>
        <w:t>dokládaných</w:t>
      </w:r>
      <w:r w:rsidR="00F0657F" w:rsidRPr="00AE50AE">
        <w:rPr>
          <w:rFonts w:ascii="Calibri" w:hAnsi="Calibri"/>
          <w:sz w:val="22"/>
          <w:szCs w:val="22"/>
        </w:rPr>
        <w:t xml:space="preserve"> příjmů</w:t>
      </w:r>
    </w:p>
    <w:p w:rsidR="00F0657F" w:rsidRPr="00DD36E1" w:rsidRDefault="00F0657F" w:rsidP="00950F9D">
      <w:pPr>
        <w:numPr>
          <w:ilvl w:val="0"/>
          <w:numId w:val="3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fotokopie nájemní/podnájemní smlouvy a aktuální evidenční list k dosud užívanému </w:t>
      </w:r>
      <w:r w:rsidRPr="00DD36E1">
        <w:rPr>
          <w:rFonts w:ascii="Calibri" w:hAnsi="Calibri"/>
          <w:sz w:val="22"/>
          <w:szCs w:val="22"/>
        </w:rPr>
        <w:t xml:space="preserve">bytu </w:t>
      </w:r>
    </w:p>
    <w:p w:rsidR="00F0657F" w:rsidRPr="00DD36E1" w:rsidRDefault="00F0657F" w:rsidP="00950F9D">
      <w:pPr>
        <w:numPr>
          <w:ilvl w:val="0"/>
          <w:numId w:val="3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fotokopie listin dokládající nabývací titul k nemovitosti, které je 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Pr="00DD36E1">
        <w:rPr>
          <w:rFonts w:ascii="Calibri" w:hAnsi="Calibri"/>
          <w:sz w:val="22"/>
          <w:szCs w:val="22"/>
        </w:rPr>
        <w:t xml:space="preserve"> vlastníkem nebo spoluvlastníkem</w:t>
      </w:r>
    </w:p>
    <w:p w:rsidR="00E96B88" w:rsidRDefault="00E96B88" w:rsidP="00950F9D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 případě, že žadatel splňuje kritéria pro </w:t>
      </w:r>
      <w:r w:rsidR="00F320F3">
        <w:rPr>
          <w:rFonts w:ascii="Calibri" w:hAnsi="Calibri"/>
          <w:sz w:val="22"/>
          <w:szCs w:val="22"/>
        </w:rPr>
        <w:t xml:space="preserve">pronájem </w:t>
      </w:r>
      <w:r>
        <w:rPr>
          <w:rFonts w:ascii="Calibri" w:hAnsi="Calibri"/>
          <w:sz w:val="22"/>
          <w:szCs w:val="22"/>
        </w:rPr>
        <w:t>bytu u příslušné MČ podle svého trvalého</w:t>
      </w:r>
      <w:r w:rsidR="00F320F3">
        <w:rPr>
          <w:rFonts w:ascii="Calibri" w:hAnsi="Calibri"/>
          <w:sz w:val="22"/>
          <w:szCs w:val="22"/>
        </w:rPr>
        <w:t>/skutečného</w:t>
      </w:r>
      <w:r>
        <w:rPr>
          <w:rFonts w:ascii="Calibri" w:hAnsi="Calibri"/>
          <w:sz w:val="22"/>
          <w:szCs w:val="22"/>
        </w:rPr>
        <w:t xml:space="preserve"> pobytu, </w:t>
      </w:r>
      <w:r w:rsidRPr="00DD36E1">
        <w:rPr>
          <w:rFonts w:ascii="Calibri" w:hAnsi="Calibri"/>
          <w:sz w:val="22"/>
          <w:szCs w:val="22"/>
        </w:rPr>
        <w:t>písemný doklad o tom, jak žádost o zajištění odpovídajícího bydlení řešila MČ</w:t>
      </w:r>
      <w:r w:rsidR="009E02DF" w:rsidRPr="00DD36E1" w:rsidDel="009E02DF">
        <w:rPr>
          <w:rFonts w:ascii="Calibri" w:hAnsi="Calibri"/>
          <w:sz w:val="22"/>
          <w:szCs w:val="22"/>
        </w:rPr>
        <w:t xml:space="preserve"> </w:t>
      </w:r>
    </w:p>
    <w:p w:rsidR="00F0657F" w:rsidRPr="00DD36E1" w:rsidRDefault="00F0657F" w:rsidP="00950F9D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doklad, jakým způsobem byla příslušným orgánem řešena žádost o příspěvek na bydlení, nebo o doplatek na bydlení</w:t>
      </w:r>
    </w:p>
    <w:p w:rsidR="00F0657F" w:rsidRPr="00DD36E1" w:rsidRDefault="003D5355" w:rsidP="00950F9D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5205FB">
        <w:rPr>
          <w:rFonts w:ascii="Calibri" w:hAnsi="Calibri"/>
          <w:sz w:val="22"/>
          <w:szCs w:val="22"/>
        </w:rPr>
        <w:t xml:space="preserve">říp. </w:t>
      </w:r>
      <w:r w:rsidR="00F0657F" w:rsidRPr="00DD36E1">
        <w:rPr>
          <w:rFonts w:ascii="Calibri" w:hAnsi="Calibri"/>
          <w:sz w:val="22"/>
          <w:szCs w:val="22"/>
        </w:rPr>
        <w:t>další doklady dle vyžádání OBF MHMP</w:t>
      </w:r>
    </w:p>
    <w:p w:rsidR="00F0657F" w:rsidRPr="00DD36E1" w:rsidRDefault="00F0657F" w:rsidP="00DB770C"/>
    <w:p w:rsidR="00F0657F" w:rsidRPr="00DD36E1" w:rsidRDefault="00F0657F" w:rsidP="00DB770C">
      <w:pPr>
        <w:rPr>
          <w:rFonts w:ascii="Calibri" w:hAnsi="Calibri"/>
          <w:b/>
          <w:sz w:val="22"/>
          <w:szCs w:val="22"/>
        </w:rPr>
      </w:pPr>
      <w:r w:rsidRPr="00DD36E1">
        <w:rPr>
          <w:rFonts w:ascii="Calibri" w:hAnsi="Calibri"/>
          <w:b/>
          <w:sz w:val="22"/>
          <w:szCs w:val="22"/>
        </w:rPr>
        <w:t>Byty zvláštního určení: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aktuální lékařská zpráva osvědčující důvod pro pronájem BZU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pokud žadatel </w:t>
      </w:r>
      <w:r w:rsidR="005205FB">
        <w:rPr>
          <w:rFonts w:ascii="Calibri" w:hAnsi="Calibri"/>
          <w:sz w:val="22"/>
          <w:szCs w:val="22"/>
        </w:rPr>
        <w:t>nemá TP na území HMP</w:t>
      </w:r>
      <w:r w:rsidRPr="00DD36E1">
        <w:rPr>
          <w:rFonts w:ascii="Calibri" w:hAnsi="Calibri"/>
          <w:sz w:val="22"/>
          <w:szCs w:val="22"/>
        </w:rPr>
        <w:t>, vysvětlí důvod pro podání žádosti u HMP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pokud </w:t>
      </w:r>
      <w:r w:rsidR="005205FB">
        <w:rPr>
          <w:rFonts w:ascii="Calibri" w:hAnsi="Calibri"/>
          <w:sz w:val="22"/>
          <w:szCs w:val="22"/>
        </w:rPr>
        <w:t xml:space="preserve">je </w:t>
      </w:r>
      <w:r w:rsidR="005205FB" w:rsidRPr="00DD36E1">
        <w:rPr>
          <w:rFonts w:ascii="Calibri" w:hAnsi="Calibri"/>
          <w:sz w:val="22"/>
          <w:szCs w:val="22"/>
        </w:rPr>
        <w:t>žadatel/</w:t>
      </w:r>
      <w:r w:rsidR="005205FB" w:rsidRPr="00DD36E1">
        <w:rPr>
          <w:rFonts w:ascii="Calibri" w:hAnsi="Calibri"/>
          <w:sz w:val="22"/>
          <w:szCs w:val="22"/>
          <w:vertAlign w:val="superscript"/>
        </w:rPr>
        <w:t>*</w:t>
      </w:r>
      <w:r w:rsidR="005205FB" w:rsidRPr="00DD36E1">
        <w:rPr>
          <w:rFonts w:ascii="Calibri" w:hAnsi="Calibri"/>
          <w:sz w:val="22"/>
          <w:szCs w:val="22"/>
        </w:rPr>
        <w:t xml:space="preserve"> </w:t>
      </w:r>
      <w:r w:rsidRPr="00DD36E1">
        <w:rPr>
          <w:rFonts w:ascii="Calibri" w:hAnsi="Calibri"/>
          <w:sz w:val="22"/>
          <w:szCs w:val="22"/>
        </w:rPr>
        <w:t xml:space="preserve"> </w:t>
      </w:r>
      <w:r w:rsidR="005205FB">
        <w:rPr>
          <w:rFonts w:ascii="Calibri" w:hAnsi="Calibri"/>
          <w:sz w:val="22"/>
          <w:szCs w:val="22"/>
        </w:rPr>
        <w:t xml:space="preserve">vlastníkem nebo spoluvlastníkem objektu určeného k bydlení, nebo má právo odpovídající služebnosti k užívání bytu nebo domu, </w:t>
      </w:r>
      <w:r w:rsidRPr="00DD36E1">
        <w:rPr>
          <w:rFonts w:ascii="Calibri" w:hAnsi="Calibri"/>
          <w:sz w:val="22"/>
          <w:szCs w:val="22"/>
        </w:rPr>
        <w:t>dodá fotokopie listin dokládající nabývací titul k nemovitosti, které je 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Pr="00DD36E1">
        <w:rPr>
          <w:rFonts w:ascii="Calibri" w:hAnsi="Calibri"/>
          <w:sz w:val="22"/>
          <w:szCs w:val="22"/>
        </w:rPr>
        <w:t xml:space="preserve"> vlastníkem nebo spoluvlastníkem a vysvětlí způsob jejího užívání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listiny dokládající celkový čistý příjem všech členů domácnosti žadatele za posledních 12 kalendářních měsíců; u OSVČ poslední podané Přiznání k dani z příjmů</w:t>
      </w:r>
    </w:p>
    <w:p w:rsidR="00F0657F" w:rsidRPr="00DD36E1" w:rsidRDefault="005205FB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čestné </w:t>
      </w:r>
      <w:r w:rsidR="00F0657F" w:rsidRPr="00DD36E1">
        <w:rPr>
          <w:rFonts w:ascii="Calibri" w:hAnsi="Calibri"/>
          <w:sz w:val="22"/>
          <w:szCs w:val="22"/>
        </w:rPr>
        <w:t>prohlášení žadatele o neexistenci jiných než dokládaných příjmů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i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fotokopii nájemní/podnájemní smlouvy a aktuálního evidenčního listu k dosud užívanému bytu 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i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stanovisko MČ dle TP</w:t>
      </w:r>
      <w:r w:rsidR="00F320F3">
        <w:rPr>
          <w:rFonts w:ascii="Calibri" w:hAnsi="Calibri"/>
          <w:sz w:val="22"/>
          <w:szCs w:val="22"/>
        </w:rPr>
        <w:t xml:space="preserve">/skutečného pobytu </w:t>
      </w:r>
      <w:r w:rsidRPr="00DD36E1">
        <w:rPr>
          <w:rFonts w:ascii="Calibri" w:hAnsi="Calibri"/>
          <w:sz w:val="22"/>
          <w:szCs w:val="22"/>
        </w:rPr>
        <w:t>žadatele; resp. zprávu o provedeném šetření, kterým bude osvědčeno stávající bydlení a příp. možnost jeho úpravy tak, aby vyhovovalo potřebám žadatele; v případě doporučení pronájmu BZU i o vyjádření MČ dle TP</w:t>
      </w:r>
      <w:r w:rsidR="00F320F3">
        <w:rPr>
          <w:rFonts w:ascii="Calibri" w:hAnsi="Calibri"/>
          <w:sz w:val="22"/>
          <w:szCs w:val="22"/>
        </w:rPr>
        <w:t>/skutečného pobytu</w:t>
      </w:r>
      <w:r w:rsidRPr="00DD36E1">
        <w:rPr>
          <w:rFonts w:ascii="Calibri" w:hAnsi="Calibri"/>
          <w:sz w:val="22"/>
          <w:szCs w:val="22"/>
        </w:rPr>
        <w:t xml:space="preserve"> žadatele k možnosti pronájmu odpovídajícího bytu ve svěřeném bytovém fondu </w:t>
      </w:r>
      <w:r w:rsidRPr="00DD36E1">
        <w:rPr>
          <w:rFonts w:ascii="Calibri" w:hAnsi="Calibri"/>
          <w:i/>
          <w:sz w:val="22"/>
          <w:szCs w:val="22"/>
        </w:rPr>
        <w:t>(platí pouze pro žadatele s TP na území HMP)</w:t>
      </w:r>
    </w:p>
    <w:p w:rsidR="00F0657F" w:rsidRPr="00DD36E1" w:rsidRDefault="00F0657F" w:rsidP="00950F9D">
      <w:pPr>
        <w:numPr>
          <w:ilvl w:val="0"/>
          <w:numId w:val="2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příp. další doklady dle vyžádání OBF  MHMP</w:t>
      </w:r>
    </w:p>
    <w:p w:rsidR="00F0657F" w:rsidRPr="00DD36E1" w:rsidRDefault="00F0657F" w:rsidP="00DB770C"/>
    <w:p w:rsidR="00F0657F" w:rsidRPr="00DD36E1" w:rsidRDefault="00A47343" w:rsidP="00DB770C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</w:t>
      </w:r>
      <w:r w:rsidR="00F0657F" w:rsidRPr="00DD36E1">
        <w:rPr>
          <w:rFonts w:ascii="Calibri" w:hAnsi="Calibri"/>
          <w:b/>
          <w:sz w:val="22"/>
          <w:szCs w:val="22"/>
        </w:rPr>
        <w:t>yty</w:t>
      </w:r>
      <w:r>
        <w:rPr>
          <w:rFonts w:ascii="Calibri" w:hAnsi="Calibri"/>
          <w:b/>
          <w:sz w:val="22"/>
          <w:szCs w:val="22"/>
        </w:rPr>
        <w:t xml:space="preserve"> pro osoby v sociální tísni</w:t>
      </w:r>
      <w:r w:rsidR="00F0657F" w:rsidRPr="00DD36E1">
        <w:rPr>
          <w:rFonts w:ascii="Calibri" w:hAnsi="Calibri"/>
          <w:b/>
          <w:sz w:val="22"/>
          <w:szCs w:val="22"/>
        </w:rPr>
        <w:t>:</w:t>
      </w:r>
    </w:p>
    <w:p w:rsidR="00F0657F" w:rsidRPr="00DD36E1" w:rsidRDefault="00F0657F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vysvětlení důvodu pro podání žádosti u </w:t>
      </w:r>
      <w:r w:rsidR="005205FB">
        <w:rPr>
          <w:rFonts w:ascii="Calibri" w:hAnsi="Calibri"/>
          <w:sz w:val="22"/>
          <w:szCs w:val="22"/>
        </w:rPr>
        <w:t>M</w:t>
      </w:r>
      <w:r w:rsidRPr="00DD36E1">
        <w:rPr>
          <w:rFonts w:ascii="Calibri" w:hAnsi="Calibri"/>
          <w:sz w:val="22"/>
          <w:szCs w:val="22"/>
        </w:rPr>
        <w:t>HMP v případě, že žadatel není hlášen k TP na území HMP</w:t>
      </w:r>
    </w:p>
    <w:p w:rsidR="007F0119" w:rsidRPr="00DD36E1" w:rsidRDefault="00493EB7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stanovisko </w:t>
      </w:r>
      <w:r w:rsidR="005205FB">
        <w:rPr>
          <w:rFonts w:ascii="Calibri" w:hAnsi="Calibri"/>
          <w:sz w:val="22"/>
          <w:szCs w:val="22"/>
        </w:rPr>
        <w:t>Ú</w:t>
      </w:r>
      <w:r w:rsidRPr="00DD36E1">
        <w:rPr>
          <w:rFonts w:ascii="Calibri" w:hAnsi="Calibri"/>
          <w:sz w:val="22"/>
          <w:szCs w:val="22"/>
        </w:rPr>
        <w:t>MČ dle TP žadatele; resp. zprávu o provedeném šetření, kterým bude osvědčeno stávající bydlení a sociální situace žadatele</w:t>
      </w:r>
      <w:r w:rsidR="00B5602E" w:rsidRPr="00DD36E1">
        <w:rPr>
          <w:rFonts w:ascii="Calibri" w:hAnsi="Calibri"/>
          <w:sz w:val="22"/>
          <w:szCs w:val="22"/>
        </w:rPr>
        <w:t xml:space="preserve"> včetně informace o aktuálně využívaných sociálních a zdravotních službách </w:t>
      </w:r>
    </w:p>
    <w:p w:rsidR="009E02DF" w:rsidRPr="00DD36E1" w:rsidRDefault="00E96B88" w:rsidP="00950F9D">
      <w:pPr>
        <w:numPr>
          <w:ilvl w:val="0"/>
          <w:numId w:val="5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 případě, že žadatel splňuje kritéria pro </w:t>
      </w:r>
      <w:r w:rsidR="003D5355" w:rsidRPr="003D5355">
        <w:rPr>
          <w:rFonts w:ascii="Calibri" w:hAnsi="Calibri"/>
          <w:sz w:val="22"/>
          <w:szCs w:val="22"/>
        </w:rPr>
        <w:t>pronájem</w:t>
      </w:r>
      <w:r>
        <w:rPr>
          <w:rFonts w:ascii="Calibri" w:hAnsi="Calibri"/>
          <w:sz w:val="22"/>
          <w:szCs w:val="22"/>
        </w:rPr>
        <w:t xml:space="preserve"> bytu u příslušné MČ podle svého trvalého</w:t>
      </w:r>
      <w:r w:rsidR="00F320F3">
        <w:rPr>
          <w:rFonts w:ascii="Calibri" w:hAnsi="Calibri"/>
          <w:sz w:val="22"/>
          <w:szCs w:val="22"/>
        </w:rPr>
        <w:t xml:space="preserve">/skutečného </w:t>
      </w:r>
      <w:r>
        <w:rPr>
          <w:rFonts w:ascii="Calibri" w:hAnsi="Calibri"/>
          <w:sz w:val="22"/>
          <w:szCs w:val="22"/>
        </w:rPr>
        <w:t xml:space="preserve">pobytu, </w:t>
      </w:r>
      <w:r w:rsidR="009E02DF" w:rsidRPr="00DD36E1">
        <w:rPr>
          <w:rFonts w:ascii="Calibri" w:hAnsi="Calibri"/>
          <w:sz w:val="22"/>
          <w:szCs w:val="22"/>
        </w:rPr>
        <w:t>písemný doklad o tom, jak žádost o zajištění odpovídajícího bydlení řešila MČ</w:t>
      </w:r>
      <w:r>
        <w:rPr>
          <w:rFonts w:ascii="Calibri" w:hAnsi="Calibri"/>
          <w:sz w:val="22"/>
          <w:szCs w:val="22"/>
        </w:rPr>
        <w:t xml:space="preserve"> </w:t>
      </w:r>
    </w:p>
    <w:p w:rsidR="005205FB" w:rsidRPr="00DD36E1" w:rsidRDefault="005205FB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pokud </w:t>
      </w:r>
      <w:r>
        <w:rPr>
          <w:rFonts w:ascii="Calibri" w:hAnsi="Calibri"/>
          <w:sz w:val="22"/>
          <w:szCs w:val="22"/>
        </w:rPr>
        <w:t xml:space="preserve">je </w:t>
      </w:r>
      <w:r w:rsidRPr="00DD36E1">
        <w:rPr>
          <w:rFonts w:ascii="Calibri" w:hAnsi="Calibri"/>
          <w:sz w:val="22"/>
          <w:szCs w:val="22"/>
        </w:rPr>
        <w:t>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="00E96B88" w:rsidRPr="00DD36E1">
        <w:rPr>
          <w:rFonts w:ascii="Calibri" w:hAnsi="Calibri"/>
          <w:sz w:val="22"/>
          <w:szCs w:val="22"/>
        </w:rPr>
        <w:t xml:space="preserve"> vlastníkem</w:t>
      </w:r>
      <w:r>
        <w:rPr>
          <w:rFonts w:ascii="Calibri" w:hAnsi="Calibri"/>
          <w:sz w:val="22"/>
          <w:szCs w:val="22"/>
        </w:rPr>
        <w:t xml:space="preserve"> nebo spoluvlastníkem objektu určeného k bydlení, nebo má právo odpovídající služebnosti k užívání bytu nebo domu, </w:t>
      </w:r>
      <w:r w:rsidRPr="00DD36E1">
        <w:rPr>
          <w:rFonts w:ascii="Calibri" w:hAnsi="Calibri"/>
          <w:sz w:val="22"/>
          <w:szCs w:val="22"/>
        </w:rPr>
        <w:t xml:space="preserve">dodá fotokopie listin dokládající </w:t>
      </w:r>
      <w:r w:rsidRPr="00DD36E1">
        <w:rPr>
          <w:rFonts w:ascii="Calibri" w:hAnsi="Calibri"/>
          <w:sz w:val="22"/>
          <w:szCs w:val="22"/>
        </w:rPr>
        <w:lastRenderedPageBreak/>
        <w:t>nabývací titul k nemovitosti, které je 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Pr="00DD36E1">
        <w:rPr>
          <w:rFonts w:ascii="Calibri" w:hAnsi="Calibri"/>
          <w:sz w:val="22"/>
          <w:szCs w:val="22"/>
        </w:rPr>
        <w:t xml:space="preserve"> vlastníkem nebo spoluvlastníkem a vysvětlí způsob jejího užívání</w:t>
      </w:r>
    </w:p>
    <w:p w:rsidR="00F0657F" w:rsidRPr="00DD36E1" w:rsidRDefault="00F0657F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listiny dokládající celkový čistý příjem všech členů domácnosti žadatele za posledních 12 kalendářních měsíců; u OSVČ poslední podané Přiznání k dani z příjmů</w:t>
      </w:r>
    </w:p>
    <w:p w:rsidR="00F0657F" w:rsidRPr="00DD36E1" w:rsidRDefault="00F0657F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fotokopii nájemní/podnájemní smlouvy a aktuálního evidenčního listu k dosud užívanému bytu </w:t>
      </w:r>
    </w:p>
    <w:p w:rsidR="00F0657F" w:rsidRPr="00AE50AE" w:rsidRDefault="00F0657F" w:rsidP="00950F9D">
      <w:pPr>
        <w:numPr>
          <w:ilvl w:val="0"/>
          <w:numId w:val="5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příp. další doklady na vyžádání OBF  MHMP</w:t>
      </w:r>
    </w:p>
    <w:p w:rsidR="00F0657F" w:rsidRPr="00AE50AE" w:rsidRDefault="00F0657F" w:rsidP="00DB770C"/>
    <w:p w:rsidR="00F0657F" w:rsidRPr="00AE50AE" w:rsidRDefault="00F0657F" w:rsidP="00DB770C">
      <w:pPr>
        <w:rPr>
          <w:rFonts w:ascii="Calibri" w:hAnsi="Calibri"/>
          <w:b/>
          <w:sz w:val="22"/>
          <w:szCs w:val="22"/>
        </w:rPr>
      </w:pPr>
      <w:r w:rsidRPr="00AE50AE">
        <w:rPr>
          <w:rFonts w:ascii="Calibri" w:hAnsi="Calibri"/>
          <w:b/>
          <w:sz w:val="22"/>
          <w:szCs w:val="22"/>
        </w:rPr>
        <w:t>Byty pro vybrané profese:</w:t>
      </w:r>
    </w:p>
    <w:p w:rsidR="00566DE2" w:rsidRPr="00AE50AE" w:rsidRDefault="00F0657F" w:rsidP="00566DE2">
      <w:pPr>
        <w:pStyle w:val="Odstavecseseznamem"/>
        <w:numPr>
          <w:ilvl w:val="0"/>
          <w:numId w:val="1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návrh na pronájem bytu od </w:t>
      </w:r>
      <w:r w:rsidR="00566DE2" w:rsidRPr="00AE50AE">
        <w:rPr>
          <w:rFonts w:ascii="Calibri" w:hAnsi="Calibri"/>
          <w:sz w:val="22"/>
          <w:szCs w:val="22"/>
        </w:rPr>
        <w:t>„</w:t>
      </w:r>
      <w:r w:rsidRPr="00AE50AE">
        <w:rPr>
          <w:rFonts w:ascii="Calibri" w:hAnsi="Calibri"/>
          <w:sz w:val="22"/>
          <w:szCs w:val="22"/>
        </w:rPr>
        <w:t>navrhujícího subjektu</w:t>
      </w:r>
      <w:r w:rsidR="00566DE2" w:rsidRPr="00AE50AE">
        <w:rPr>
          <w:rFonts w:ascii="Calibri" w:hAnsi="Calibri"/>
          <w:sz w:val="22"/>
          <w:szCs w:val="22"/>
        </w:rPr>
        <w:t>“ (viz. „pojmy“, str. 2)</w:t>
      </w:r>
    </w:p>
    <w:p w:rsidR="00F0657F" w:rsidRPr="00AE50AE" w:rsidRDefault="00F0657F" w:rsidP="00950F9D">
      <w:pPr>
        <w:numPr>
          <w:ilvl w:val="0"/>
          <w:numId w:val="1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AE50AE">
        <w:rPr>
          <w:rFonts w:ascii="Calibri" w:hAnsi="Calibri"/>
          <w:sz w:val="22"/>
          <w:szCs w:val="22"/>
        </w:rPr>
        <w:t xml:space="preserve">fotokopie nájemní/podnájemní smlouvy a aktuálního evidenčního listu k dosud užívanému bytu </w:t>
      </w:r>
    </w:p>
    <w:p w:rsidR="005205FB" w:rsidRPr="00DD36E1" w:rsidRDefault="005205FB" w:rsidP="00950F9D">
      <w:pPr>
        <w:numPr>
          <w:ilvl w:val="0"/>
          <w:numId w:val="1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pokud </w:t>
      </w:r>
      <w:r>
        <w:rPr>
          <w:rFonts w:ascii="Calibri" w:hAnsi="Calibri"/>
          <w:sz w:val="22"/>
          <w:szCs w:val="22"/>
        </w:rPr>
        <w:t xml:space="preserve">je </w:t>
      </w:r>
      <w:r w:rsidRPr="00DD36E1">
        <w:rPr>
          <w:rFonts w:ascii="Calibri" w:hAnsi="Calibri"/>
          <w:sz w:val="22"/>
          <w:szCs w:val="22"/>
        </w:rPr>
        <w:t>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Pr="00DD36E1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vlastníkem nebo spoluvlastníkem objektu určeného k bydlení, nebo má právo odpovídající služebnosti k užívání bytu nebo domu, </w:t>
      </w:r>
      <w:r w:rsidRPr="00DD36E1">
        <w:rPr>
          <w:rFonts w:ascii="Calibri" w:hAnsi="Calibri"/>
          <w:sz w:val="22"/>
          <w:szCs w:val="22"/>
        </w:rPr>
        <w:t>dodá fotokopie listin dokládající nabývací titul k nemovitosti, které je žadatel/</w:t>
      </w:r>
      <w:r w:rsidRPr="00DD36E1">
        <w:rPr>
          <w:rFonts w:ascii="Calibri" w:hAnsi="Calibri"/>
          <w:sz w:val="22"/>
          <w:szCs w:val="22"/>
          <w:vertAlign w:val="superscript"/>
        </w:rPr>
        <w:t>*</w:t>
      </w:r>
      <w:r w:rsidRPr="00DD36E1">
        <w:rPr>
          <w:rFonts w:ascii="Calibri" w:hAnsi="Calibri"/>
          <w:sz w:val="22"/>
          <w:szCs w:val="22"/>
        </w:rPr>
        <w:t xml:space="preserve"> vlastníkem nebo spoluvlastníkem a vysvětlí způsob jejího užívání</w:t>
      </w:r>
    </w:p>
    <w:p w:rsidR="00F0657F" w:rsidRPr="00DD36E1" w:rsidRDefault="00F0657F" w:rsidP="00950F9D">
      <w:pPr>
        <w:numPr>
          <w:ilvl w:val="0"/>
          <w:numId w:val="1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listiny dokládající celkový čistý příjem domácnosti žadatele za posledních 12 kalendářních měsíců; u OSVČ poslední podané Přiznání k dani z příjmů</w:t>
      </w:r>
    </w:p>
    <w:p w:rsidR="00F0657F" w:rsidRPr="00DD36E1" w:rsidRDefault="00F0657F" w:rsidP="00950F9D">
      <w:pPr>
        <w:numPr>
          <w:ilvl w:val="0"/>
          <w:numId w:val="1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 xml:space="preserve">prohlášení o neexistenci jiných než </w:t>
      </w:r>
      <w:r w:rsidR="00566DE2">
        <w:rPr>
          <w:rFonts w:ascii="Calibri" w:hAnsi="Calibri"/>
          <w:sz w:val="22"/>
          <w:szCs w:val="22"/>
        </w:rPr>
        <w:t>dokládaných</w:t>
      </w:r>
      <w:r w:rsidRPr="00DD36E1">
        <w:rPr>
          <w:rFonts w:ascii="Calibri" w:hAnsi="Calibri"/>
          <w:sz w:val="22"/>
          <w:szCs w:val="22"/>
        </w:rPr>
        <w:t xml:space="preserve"> příjmů</w:t>
      </w:r>
    </w:p>
    <w:p w:rsidR="00F0657F" w:rsidRPr="00DD36E1" w:rsidRDefault="00F0657F" w:rsidP="00950F9D">
      <w:pPr>
        <w:numPr>
          <w:ilvl w:val="0"/>
          <w:numId w:val="1"/>
        </w:numPr>
        <w:autoSpaceDE/>
        <w:autoSpaceDN/>
        <w:jc w:val="both"/>
        <w:rPr>
          <w:rFonts w:ascii="Calibri" w:hAnsi="Calibri"/>
          <w:sz w:val="22"/>
          <w:szCs w:val="22"/>
        </w:rPr>
      </w:pPr>
      <w:r w:rsidRPr="00DD36E1">
        <w:rPr>
          <w:rFonts w:ascii="Calibri" w:hAnsi="Calibri"/>
          <w:sz w:val="22"/>
          <w:szCs w:val="22"/>
        </w:rPr>
        <w:t>příp. další doklady na vyžádání OBF  MHMP.</w:t>
      </w:r>
    </w:p>
    <w:p w:rsidR="00F0657F" w:rsidRDefault="00F0657F" w:rsidP="00DB770C"/>
    <w:p w:rsidR="005205FB" w:rsidRDefault="005205FB" w:rsidP="00DB770C"/>
    <w:p w:rsidR="005205FB" w:rsidRDefault="005205FB" w:rsidP="00DB770C"/>
    <w:p w:rsidR="0068354F" w:rsidRPr="00DD36E1" w:rsidRDefault="0068354F" w:rsidP="00DB770C">
      <w:r>
        <w:t>______________________________</w:t>
      </w:r>
    </w:p>
    <w:p w:rsidR="006755BC" w:rsidRPr="005205FB" w:rsidRDefault="0068354F" w:rsidP="00DB770C">
      <w:pPr>
        <w:rPr>
          <w:rFonts w:asciiTheme="minorHAnsi" w:hAnsiTheme="minorHAnsi"/>
          <w:i/>
          <w:sz w:val="22"/>
          <w:szCs w:val="22"/>
        </w:rPr>
      </w:pPr>
      <w:r w:rsidRPr="005205FB">
        <w:rPr>
          <w:rFonts w:asciiTheme="minorHAnsi" w:hAnsiTheme="minorHAnsi"/>
          <w:i/>
          <w:sz w:val="22"/>
          <w:szCs w:val="22"/>
          <w:vertAlign w:val="superscript"/>
        </w:rPr>
        <w:t>/</w:t>
      </w:r>
      <w:r w:rsidR="00F320F3">
        <w:rPr>
          <w:rFonts w:asciiTheme="minorHAnsi" w:hAnsiTheme="minorHAnsi"/>
          <w:i/>
          <w:sz w:val="22"/>
          <w:szCs w:val="22"/>
          <w:vertAlign w:val="superscript"/>
        </w:rPr>
        <w:t>*</w:t>
      </w:r>
      <w:r w:rsidR="00F320F3" w:rsidRPr="005205FB">
        <w:rPr>
          <w:rFonts w:asciiTheme="minorHAnsi" w:hAnsiTheme="minorHAnsi"/>
          <w:i/>
          <w:sz w:val="22"/>
          <w:szCs w:val="22"/>
        </w:rPr>
        <w:t xml:space="preserve"> </w:t>
      </w:r>
      <w:r w:rsidRPr="005205FB">
        <w:rPr>
          <w:rFonts w:asciiTheme="minorHAnsi" w:hAnsiTheme="minorHAnsi"/>
          <w:i/>
          <w:sz w:val="22"/>
          <w:szCs w:val="22"/>
        </w:rPr>
        <w:t>případně i další člen společné domácnosti žadatele</w:t>
      </w:r>
    </w:p>
    <w:p w:rsidR="006755BC" w:rsidRPr="00DD36E1" w:rsidRDefault="006755BC" w:rsidP="00DB770C"/>
    <w:p w:rsidR="005205FB" w:rsidRDefault="005205FB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205FB" w:rsidRDefault="005205FB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205FB" w:rsidRDefault="005205FB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205FB" w:rsidRDefault="005205FB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jc w:val="right"/>
        <w:rPr>
          <w:rFonts w:ascii="Calibri" w:hAnsi="Calibri"/>
          <w:b/>
          <w:sz w:val="22"/>
          <w:szCs w:val="22"/>
        </w:rPr>
      </w:pPr>
    </w:p>
    <w:p w:rsidR="00566DE2" w:rsidRDefault="005205FB" w:rsidP="00566DE2">
      <w:pPr>
        <w:rPr>
          <w:rFonts w:ascii="Calibri" w:hAnsi="Calibri"/>
          <w:b/>
          <w:sz w:val="22"/>
          <w:szCs w:val="22"/>
        </w:rPr>
      </w:pPr>
      <w:r w:rsidRPr="00566DE2">
        <w:rPr>
          <w:rFonts w:ascii="Calibri" w:hAnsi="Calibri"/>
          <w:b/>
          <w:sz w:val="24"/>
          <w:szCs w:val="24"/>
          <w:u w:val="single"/>
        </w:rPr>
        <w:t>P</w:t>
      </w:r>
      <w:r w:rsidR="00566DE2" w:rsidRPr="00566DE2">
        <w:rPr>
          <w:rFonts w:ascii="Calibri" w:hAnsi="Calibri"/>
          <w:b/>
          <w:sz w:val="24"/>
          <w:szCs w:val="24"/>
          <w:u w:val="single"/>
        </w:rPr>
        <w:t xml:space="preserve">ŘÍLOHA </w:t>
      </w:r>
      <w:r w:rsidRPr="00566DE2">
        <w:rPr>
          <w:rFonts w:ascii="Calibri" w:hAnsi="Calibri"/>
          <w:b/>
          <w:sz w:val="24"/>
          <w:szCs w:val="24"/>
          <w:u w:val="single"/>
        </w:rPr>
        <w:t>č. 2</w:t>
      </w:r>
      <w:r w:rsidR="00566DE2">
        <w:rPr>
          <w:rFonts w:ascii="Calibri" w:hAnsi="Calibri"/>
          <w:b/>
          <w:sz w:val="22"/>
          <w:szCs w:val="22"/>
        </w:rPr>
        <w:tab/>
        <w:t xml:space="preserve">k Pravidlům pronájmu a prodlužování doby nájmu bytů a ubytovacích místností </w:t>
      </w:r>
    </w:p>
    <w:p w:rsidR="005205FB" w:rsidRDefault="00566DE2" w:rsidP="00566DE2">
      <w:pPr>
        <w:ind w:left="708" w:firstLine="708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v objektech HMP nesvěřených MČ</w:t>
      </w:r>
    </w:p>
    <w:p w:rsidR="005205FB" w:rsidRDefault="005205FB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66DE2" w:rsidRDefault="00566DE2" w:rsidP="005205FB">
      <w:pPr>
        <w:rPr>
          <w:rFonts w:ascii="Calibri" w:hAnsi="Calibri"/>
          <w:b/>
          <w:sz w:val="24"/>
          <w:szCs w:val="24"/>
          <w:u w:val="single"/>
        </w:rPr>
      </w:pPr>
    </w:p>
    <w:p w:rsidR="00566DE2" w:rsidRDefault="00566DE2" w:rsidP="005205FB">
      <w:pPr>
        <w:rPr>
          <w:rFonts w:ascii="Calibri" w:hAnsi="Calibri"/>
          <w:b/>
          <w:sz w:val="24"/>
          <w:szCs w:val="24"/>
          <w:u w:val="single"/>
        </w:rPr>
      </w:pPr>
    </w:p>
    <w:p w:rsidR="00F0657F" w:rsidRPr="00566DE2" w:rsidRDefault="00F0657F" w:rsidP="005205FB">
      <w:pPr>
        <w:rPr>
          <w:rFonts w:ascii="Calibri" w:hAnsi="Calibri"/>
          <w:b/>
          <w:sz w:val="24"/>
          <w:szCs w:val="24"/>
          <w:u w:val="single"/>
        </w:rPr>
      </w:pPr>
      <w:r w:rsidRPr="00566DE2">
        <w:rPr>
          <w:rFonts w:ascii="Calibri" w:hAnsi="Calibri"/>
          <w:b/>
          <w:sz w:val="24"/>
          <w:szCs w:val="24"/>
          <w:u w:val="single"/>
        </w:rPr>
        <w:t>Bodové hodnocení žádostí o byt</w:t>
      </w:r>
      <w:r w:rsidR="00A47343" w:rsidRPr="00566DE2">
        <w:rPr>
          <w:rFonts w:ascii="Calibri" w:hAnsi="Calibri"/>
          <w:b/>
          <w:sz w:val="24"/>
          <w:szCs w:val="24"/>
          <w:u w:val="single"/>
        </w:rPr>
        <w:t xml:space="preserve"> pro osoby v sociální tísni</w:t>
      </w:r>
    </w:p>
    <w:p w:rsidR="001D3EE6" w:rsidRPr="00DD36E1" w:rsidRDefault="001D3EE6" w:rsidP="006755BC">
      <w:pPr>
        <w:jc w:val="center"/>
        <w:rPr>
          <w:rFonts w:ascii="Calibri" w:hAnsi="Calibri"/>
          <w:b/>
          <w:sz w:val="22"/>
          <w:szCs w:val="22"/>
        </w:rPr>
      </w:pPr>
    </w:p>
    <w:p w:rsidR="00566DE2" w:rsidRDefault="00566DE2" w:rsidP="001D3EE6">
      <w:pPr>
        <w:rPr>
          <w:b/>
          <w:bCs/>
          <w:u w:val="single"/>
        </w:rPr>
      </w:pPr>
    </w:p>
    <w:p w:rsidR="00566DE2" w:rsidRPr="00AE50AE" w:rsidRDefault="00566DE2" w:rsidP="00566DE2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E50AE">
        <w:rPr>
          <w:rFonts w:asciiTheme="minorHAnsi" w:hAnsiTheme="minorHAnsi" w:cstheme="minorHAnsi"/>
          <w:b/>
          <w:bCs/>
          <w:sz w:val="22"/>
          <w:szCs w:val="22"/>
          <w:u w:val="single"/>
        </w:rPr>
        <w:t>1.Trvalý/skutečný pobyt žadatele na území HMP</w:t>
      </w:r>
    </w:p>
    <w:p w:rsidR="00566DE2" w:rsidRPr="00AE50AE" w:rsidRDefault="00566DE2" w:rsidP="001D3EE6">
      <w:pPr>
        <w:rPr>
          <w:b/>
          <w:bCs/>
          <w:u w:val="single"/>
        </w:rPr>
      </w:pPr>
    </w:p>
    <w:p w:rsidR="00566DE2" w:rsidRPr="00AE50AE" w:rsidRDefault="00566DE2" w:rsidP="00566DE2">
      <w:pPr>
        <w:ind w:left="708"/>
        <w:rPr>
          <w:rFonts w:ascii="Calibri" w:hAnsi="Calibri" w:cs="Calibri"/>
          <w:sz w:val="22"/>
          <w:szCs w:val="22"/>
          <w:u w:val="single"/>
        </w:rPr>
      </w:pPr>
      <w:r w:rsidRPr="00AE50AE">
        <w:rPr>
          <w:rFonts w:ascii="Calibri" w:hAnsi="Calibri" w:cs="Calibri"/>
          <w:sz w:val="22"/>
          <w:szCs w:val="22"/>
          <w:u w:val="single"/>
        </w:rPr>
        <w:t>Délka trvalého/skutečného pobytu na území HMP</w:t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AE50AE" w:rsidRPr="00AE50AE" w:rsidTr="00566DE2">
        <w:tc>
          <w:tcPr>
            <w:tcW w:w="7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566DE2" w:rsidRPr="00AE50AE" w:rsidRDefault="00566DE2" w:rsidP="00566DE2">
            <w:pPr>
              <w:rPr>
                <w:rFonts w:ascii="Calibri" w:hAnsi="Calibri" w:cs="Calibri"/>
                <w:sz w:val="22"/>
                <w:szCs w:val="22"/>
              </w:rPr>
            </w:pPr>
            <w:r w:rsidRPr="00AE50AE">
              <w:rPr>
                <w:rFonts w:ascii="Calibri" w:hAnsi="Calibri" w:cs="Calibri"/>
                <w:sz w:val="22"/>
                <w:szCs w:val="22"/>
              </w:rPr>
              <w:t>méně než 24 měsíců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566DE2" w:rsidRPr="00AE50AE" w:rsidRDefault="00566DE2" w:rsidP="00566DE2">
            <w:pPr>
              <w:rPr>
                <w:rFonts w:ascii="Calibri" w:hAnsi="Calibri" w:cs="Calibri"/>
                <w:sz w:val="22"/>
                <w:szCs w:val="22"/>
              </w:rPr>
            </w:pPr>
            <w:r w:rsidRPr="00AE50AE">
              <w:rPr>
                <w:rFonts w:ascii="Calibri" w:hAnsi="Calibri" w:cs="Calibri"/>
                <w:sz w:val="22"/>
                <w:szCs w:val="22"/>
              </w:rPr>
              <w:t>0 bodů</w:t>
            </w:r>
          </w:p>
        </w:tc>
      </w:tr>
      <w:tr w:rsidR="00AE50AE" w:rsidRPr="00AE50AE" w:rsidTr="00566DE2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566DE2" w:rsidRPr="00AE50AE" w:rsidRDefault="00566DE2" w:rsidP="00566DE2">
            <w:pPr>
              <w:rPr>
                <w:rFonts w:ascii="Calibri" w:hAnsi="Calibri" w:cs="Calibri"/>
                <w:sz w:val="22"/>
                <w:szCs w:val="22"/>
              </w:rPr>
            </w:pPr>
            <w:r w:rsidRPr="00AE50AE">
              <w:rPr>
                <w:rFonts w:ascii="Calibri" w:hAnsi="Calibri" w:cs="Calibri"/>
                <w:sz w:val="22"/>
                <w:szCs w:val="22"/>
              </w:rPr>
              <w:t xml:space="preserve">déle než 24 měsíců 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566DE2" w:rsidRPr="00AE50AE" w:rsidRDefault="00566DE2" w:rsidP="00B06313">
            <w:pPr>
              <w:rPr>
                <w:rFonts w:ascii="Calibri" w:hAnsi="Calibri" w:cs="Calibri"/>
                <w:sz w:val="22"/>
                <w:szCs w:val="22"/>
              </w:rPr>
            </w:pPr>
            <w:r w:rsidRPr="00AE50AE">
              <w:rPr>
                <w:rFonts w:ascii="Calibri" w:hAnsi="Calibri" w:cs="Calibri"/>
                <w:sz w:val="22"/>
                <w:szCs w:val="22"/>
              </w:rPr>
              <w:t>4</w:t>
            </w:r>
            <w:r w:rsidR="00B06313" w:rsidRPr="00AE50AE">
              <w:rPr>
                <w:rFonts w:ascii="Calibri" w:hAnsi="Calibri" w:cs="Calibri"/>
                <w:sz w:val="22"/>
                <w:szCs w:val="22"/>
              </w:rPr>
              <w:t>2</w:t>
            </w:r>
            <w:r w:rsidRPr="00AE50AE">
              <w:rPr>
                <w:rFonts w:ascii="Calibri" w:hAnsi="Calibri" w:cs="Calibri"/>
                <w:sz w:val="22"/>
                <w:szCs w:val="22"/>
              </w:rPr>
              <w:t xml:space="preserve"> bodů</w:t>
            </w:r>
          </w:p>
        </w:tc>
      </w:tr>
    </w:tbl>
    <w:p w:rsidR="00566DE2" w:rsidRPr="00AE50AE" w:rsidRDefault="00566DE2" w:rsidP="001D3EE6">
      <w:pPr>
        <w:rPr>
          <w:b/>
          <w:bCs/>
          <w:u w:val="single"/>
        </w:rPr>
      </w:pPr>
    </w:p>
    <w:p w:rsidR="00566DE2" w:rsidRPr="00AE50AE" w:rsidRDefault="00566DE2" w:rsidP="001D3EE6">
      <w:pPr>
        <w:rPr>
          <w:b/>
          <w:bCs/>
          <w:u w:val="single"/>
        </w:rPr>
      </w:pPr>
    </w:p>
    <w:p w:rsidR="00566DE2" w:rsidRPr="00AE50AE" w:rsidRDefault="00566DE2" w:rsidP="001D3EE6">
      <w:pPr>
        <w:rPr>
          <w:b/>
          <w:bCs/>
          <w:u w:val="single"/>
        </w:rPr>
      </w:pPr>
    </w:p>
    <w:p w:rsidR="001D3EE6" w:rsidRPr="005205FB" w:rsidRDefault="00566DE2" w:rsidP="001D3EE6">
      <w:pPr>
        <w:rPr>
          <w:rFonts w:ascii="Calibri" w:hAnsi="Calibri" w:cs="Calibri"/>
          <w:sz w:val="22"/>
          <w:szCs w:val="22"/>
          <w:u w:val="single"/>
        </w:rPr>
      </w:pPr>
      <w:r>
        <w:rPr>
          <w:b/>
          <w:bCs/>
          <w:u w:val="single"/>
        </w:rPr>
        <w:t>2</w:t>
      </w:r>
      <w:r w:rsidR="001D3EE6" w:rsidRPr="005205FB">
        <w:rPr>
          <w:b/>
          <w:bCs/>
          <w:u w:val="single"/>
        </w:rPr>
        <w:t xml:space="preserve">. </w:t>
      </w:r>
      <w:r w:rsidR="001D3EE6" w:rsidRPr="005205FB">
        <w:rPr>
          <w:rFonts w:ascii="Calibri" w:hAnsi="Calibri" w:cs="Calibri"/>
          <w:b/>
          <w:bCs/>
          <w:sz w:val="22"/>
          <w:szCs w:val="22"/>
          <w:u w:val="single"/>
        </w:rPr>
        <w:t xml:space="preserve">Bytová nouze </w:t>
      </w:r>
      <w:r w:rsidR="006D2313" w:rsidRPr="005205FB">
        <w:rPr>
          <w:rStyle w:val="Znakapoznpodarou"/>
          <w:rFonts w:ascii="Calibri" w:hAnsi="Calibri" w:cs="Calibri"/>
          <w:b/>
          <w:bCs/>
          <w:sz w:val="22"/>
          <w:szCs w:val="22"/>
          <w:u w:val="single"/>
        </w:rPr>
        <w:footnoteReference w:id="4"/>
      </w:r>
    </w:p>
    <w:p w:rsidR="001D3EE6" w:rsidRPr="00DD36E1" w:rsidRDefault="001D3EE6" w:rsidP="001D3EE6">
      <w:pPr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i/>
          <w:iCs/>
          <w:sz w:val="22"/>
          <w:szCs w:val="22"/>
        </w:rPr>
        <w:t>Pozn.: Dvě dílčí kritéria, body za ně se sčítají. Žadatel/</w:t>
      </w:r>
      <w:proofErr w:type="spellStart"/>
      <w:r w:rsidRPr="00DD36E1">
        <w:rPr>
          <w:rFonts w:ascii="Calibri" w:hAnsi="Calibri" w:cs="Calibri"/>
          <w:i/>
          <w:iCs/>
          <w:sz w:val="22"/>
          <w:szCs w:val="22"/>
        </w:rPr>
        <w:t>ka</w:t>
      </w:r>
      <w:proofErr w:type="spellEnd"/>
      <w:r w:rsidRPr="00DD36E1">
        <w:rPr>
          <w:rFonts w:ascii="Calibri" w:hAnsi="Calibri" w:cs="Calibri"/>
          <w:i/>
          <w:iCs/>
          <w:sz w:val="22"/>
          <w:szCs w:val="22"/>
        </w:rPr>
        <w:t xml:space="preserve"> může získat </w:t>
      </w:r>
      <w:r w:rsidRPr="00DD36E1">
        <w:rPr>
          <w:rFonts w:ascii="Calibri" w:hAnsi="Calibri" w:cs="Calibri"/>
          <w:i/>
          <w:iCs/>
          <w:sz w:val="22"/>
          <w:szCs w:val="22"/>
          <w:u w:val="single"/>
        </w:rPr>
        <w:t>maximálně 15 bodů</w:t>
      </w:r>
      <w:r w:rsidRPr="00DD36E1">
        <w:rPr>
          <w:rFonts w:ascii="Calibri" w:hAnsi="Calibri" w:cs="Calibri"/>
          <w:i/>
          <w:iCs/>
          <w:sz w:val="22"/>
          <w:szCs w:val="22"/>
        </w:rPr>
        <w:t>.</w:t>
      </w:r>
    </w:p>
    <w:p w:rsidR="001D3EE6" w:rsidRPr="00DD36E1" w:rsidRDefault="001D3EE6" w:rsidP="001D3EE6">
      <w:pPr>
        <w:rPr>
          <w:rFonts w:ascii="Calibri" w:hAnsi="Calibri" w:cs="Calibri"/>
          <w:sz w:val="22"/>
          <w:szCs w:val="22"/>
          <w:u w:val="single"/>
        </w:rPr>
      </w:pPr>
    </w:p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  <w:r w:rsidRPr="00DD36E1">
        <w:rPr>
          <w:rFonts w:ascii="Calibri" w:hAnsi="Calibri" w:cs="Calibri"/>
          <w:sz w:val="22"/>
          <w:szCs w:val="22"/>
          <w:u w:val="single"/>
        </w:rPr>
        <w:t>Délka bytové nouze</w:t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1D3EE6" w:rsidRPr="00DD36E1" w:rsidTr="00D80E76">
        <w:tc>
          <w:tcPr>
            <w:tcW w:w="7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méně než 24 měsíců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 bod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25 až 48 měsíců (2 – 4 roky)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</w:t>
            </w:r>
            <w:r w:rsidR="00E96B88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</w:tr>
      <w:tr w:rsidR="001D3EE6" w:rsidRPr="00DD36E1" w:rsidTr="00D80E76">
        <w:trPr>
          <w:trHeight w:val="74"/>
        </w:trPr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49 až 72 měsíců (4 – 6 let)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3 body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73 až 96 měsíců (6 – 8 let)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4 bod</w:t>
            </w:r>
            <w:r w:rsidR="00E96B88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97 měsíců a více (8 let a více)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5 bodů</w:t>
            </w:r>
          </w:p>
        </w:tc>
      </w:tr>
    </w:tbl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</w:p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sz w:val="22"/>
          <w:szCs w:val="22"/>
          <w:u w:val="single"/>
        </w:rPr>
        <w:t>Závažnost bytové nouze</w:t>
      </w:r>
      <w:r w:rsidRPr="00DD36E1">
        <w:rPr>
          <w:rFonts w:ascii="Calibri" w:hAnsi="Calibri" w:cs="Calibri"/>
          <w:sz w:val="22"/>
          <w:szCs w:val="22"/>
          <w:vertAlign w:val="superscript"/>
        </w:rPr>
        <w:footnoteReference w:id="5"/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1D3EE6" w:rsidRPr="00DD36E1" w:rsidTr="00D80E76">
        <w:tc>
          <w:tcPr>
            <w:tcW w:w="72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méně závažná bytová situace (dle ETHOS odpovídá kategoriím „nevyhovující bydlení“ a „nejisté bydlení“)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3 body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středně závažná bytová situace (orientačně dle ETHOS kategorie „bez bytu“)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6 bodů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závažná bytová situace (orientačně dle ETHOS kategorie „bez střechy“)</w:t>
            </w:r>
            <w:r w:rsidRPr="00DD36E1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10 bodů</w:t>
            </w:r>
          </w:p>
        </w:tc>
      </w:tr>
    </w:tbl>
    <w:p w:rsidR="001D3EE6" w:rsidRDefault="001D3EE6" w:rsidP="001D3EE6">
      <w:pPr>
        <w:rPr>
          <w:rFonts w:ascii="Calibri" w:hAnsi="Calibri" w:cs="Calibri"/>
          <w:sz w:val="22"/>
          <w:szCs w:val="22"/>
        </w:rPr>
      </w:pPr>
    </w:p>
    <w:p w:rsidR="00CE15E4" w:rsidRPr="00DD36E1" w:rsidRDefault="00CE15E4" w:rsidP="001D3EE6">
      <w:pPr>
        <w:rPr>
          <w:rFonts w:ascii="Calibri" w:hAnsi="Calibri" w:cs="Calibri"/>
          <w:sz w:val="22"/>
          <w:szCs w:val="22"/>
        </w:rPr>
      </w:pPr>
    </w:p>
    <w:p w:rsidR="001D3EE6" w:rsidRPr="005205FB" w:rsidRDefault="001D3EE6" w:rsidP="001D3EE6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5205FB">
        <w:rPr>
          <w:rFonts w:ascii="Calibri" w:hAnsi="Calibri" w:cs="Calibri"/>
          <w:b/>
          <w:bCs/>
          <w:sz w:val="22"/>
          <w:szCs w:val="22"/>
          <w:u w:val="single"/>
        </w:rPr>
        <w:t>2. Rodinná situace</w:t>
      </w:r>
    </w:p>
    <w:p w:rsidR="001D3EE6" w:rsidRPr="00DD36E1" w:rsidRDefault="001D3EE6" w:rsidP="001D3EE6">
      <w:pPr>
        <w:rPr>
          <w:rFonts w:ascii="Calibri" w:hAnsi="Calibri" w:cs="Calibri"/>
          <w:i/>
          <w:iCs/>
          <w:sz w:val="22"/>
          <w:szCs w:val="22"/>
          <w:u w:val="single"/>
        </w:rPr>
      </w:pPr>
      <w:r w:rsidRPr="00DD36E1">
        <w:rPr>
          <w:rFonts w:ascii="Calibri" w:hAnsi="Calibri" w:cs="Calibri"/>
          <w:i/>
          <w:iCs/>
          <w:sz w:val="22"/>
          <w:szCs w:val="22"/>
        </w:rPr>
        <w:t>Pozn.: Tři dílčí kritéria, body za ně se sčítají. Žadatel/</w:t>
      </w:r>
      <w:proofErr w:type="spellStart"/>
      <w:r w:rsidRPr="00DD36E1">
        <w:rPr>
          <w:rFonts w:ascii="Calibri" w:hAnsi="Calibri" w:cs="Calibri"/>
          <w:i/>
          <w:iCs/>
          <w:sz w:val="22"/>
          <w:szCs w:val="22"/>
        </w:rPr>
        <w:t>ka</w:t>
      </w:r>
      <w:proofErr w:type="spellEnd"/>
      <w:r w:rsidRPr="00DD36E1">
        <w:rPr>
          <w:rFonts w:ascii="Calibri" w:hAnsi="Calibri" w:cs="Calibri"/>
          <w:i/>
          <w:iCs/>
          <w:sz w:val="22"/>
          <w:szCs w:val="22"/>
        </w:rPr>
        <w:t xml:space="preserve"> může získat </w:t>
      </w:r>
      <w:r w:rsidRPr="00DD36E1">
        <w:rPr>
          <w:rFonts w:ascii="Calibri" w:hAnsi="Calibri" w:cs="Calibri"/>
          <w:i/>
          <w:iCs/>
          <w:sz w:val="22"/>
          <w:szCs w:val="22"/>
          <w:u w:val="single"/>
        </w:rPr>
        <w:t>maximálně 1</w:t>
      </w:r>
      <w:r w:rsidR="00E96B88">
        <w:rPr>
          <w:rFonts w:ascii="Calibri" w:hAnsi="Calibri" w:cs="Calibri"/>
          <w:i/>
          <w:iCs/>
          <w:sz w:val="22"/>
          <w:szCs w:val="22"/>
          <w:u w:val="single"/>
        </w:rPr>
        <w:t>3</w:t>
      </w:r>
      <w:r w:rsidRPr="00DD36E1">
        <w:rPr>
          <w:rFonts w:ascii="Calibri" w:hAnsi="Calibri" w:cs="Calibri"/>
          <w:i/>
          <w:iCs/>
          <w:sz w:val="22"/>
          <w:szCs w:val="22"/>
          <w:u w:val="single"/>
        </w:rPr>
        <w:t xml:space="preserve"> bodů.</w:t>
      </w:r>
    </w:p>
    <w:p w:rsidR="00D7767C" w:rsidRPr="00DD36E1" w:rsidRDefault="00D7767C" w:rsidP="001D3EE6">
      <w:pPr>
        <w:rPr>
          <w:rFonts w:ascii="Calibri" w:hAnsi="Calibri" w:cs="Calibri"/>
          <w:sz w:val="22"/>
          <w:szCs w:val="22"/>
        </w:rPr>
      </w:pPr>
    </w:p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sz w:val="22"/>
          <w:szCs w:val="22"/>
          <w:u w:val="single"/>
        </w:rPr>
        <w:t>Počet nezaopatřených dětí v domácnosti</w:t>
      </w:r>
      <w:r w:rsidRPr="00DD36E1">
        <w:rPr>
          <w:rFonts w:ascii="Calibri" w:hAnsi="Calibri" w:cs="Calibri"/>
          <w:sz w:val="22"/>
          <w:szCs w:val="22"/>
          <w:vertAlign w:val="superscript"/>
        </w:rPr>
        <w:footnoteReference w:id="6"/>
      </w:r>
      <w:r w:rsidRPr="00DD36E1">
        <w:rPr>
          <w:rFonts w:ascii="Calibri" w:hAnsi="Calibri" w:cs="Calibri"/>
          <w:sz w:val="22"/>
          <w:szCs w:val="22"/>
          <w:u w:val="single"/>
        </w:rPr>
        <w:t>:</w:t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1D3EE6" w:rsidRPr="00DD36E1" w:rsidTr="00566DE2">
        <w:tc>
          <w:tcPr>
            <w:tcW w:w="725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 až 2 děti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 bod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3 a více dětí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  <w:tr w:rsidR="00D80E7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D80E76" w:rsidRPr="00DD36E1" w:rsidRDefault="00D80E76" w:rsidP="001D3EE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D80E76" w:rsidRPr="00DD36E1" w:rsidRDefault="00D80E76" w:rsidP="001D3EE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D80E76" w:rsidRDefault="00D80E76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</w:p>
    <w:p w:rsidR="00566DE2" w:rsidRDefault="00566DE2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</w:p>
    <w:p w:rsidR="00566DE2" w:rsidRDefault="00566DE2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</w:p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sz w:val="22"/>
          <w:szCs w:val="22"/>
          <w:u w:val="single"/>
        </w:rPr>
        <w:t>Věk dětí v domácnosti:</w:t>
      </w:r>
      <w:r w:rsidRPr="00DD36E1">
        <w:rPr>
          <w:rFonts w:ascii="Calibri" w:hAnsi="Calibri" w:cs="Calibri"/>
          <w:sz w:val="22"/>
          <w:szCs w:val="22"/>
          <w:vertAlign w:val="superscript"/>
        </w:rPr>
        <w:footnoteReference w:id="7"/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1D3EE6" w:rsidRPr="00DD36E1" w:rsidTr="00D80E76">
        <w:tc>
          <w:tcPr>
            <w:tcW w:w="7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alespoň 1 dítě předškolního věku (4 – 6 let)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 bod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225D78" w:rsidP="00225D7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D3EE6" w:rsidRPr="00DD36E1">
              <w:rPr>
                <w:rFonts w:ascii="Calibri" w:hAnsi="Calibri" w:cs="Calibri"/>
                <w:sz w:val="22"/>
                <w:szCs w:val="22"/>
              </w:rPr>
              <w:t>lespoň 1 dítě do 3 let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</w:tbl>
    <w:p w:rsidR="00D80E76" w:rsidRDefault="00D80E76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</w:p>
    <w:p w:rsidR="001D3EE6" w:rsidRPr="00DD36E1" w:rsidRDefault="001D3EE6" w:rsidP="00D80E76">
      <w:pPr>
        <w:ind w:left="708"/>
        <w:rPr>
          <w:rFonts w:ascii="Calibri" w:hAnsi="Calibri" w:cs="Calibri"/>
          <w:sz w:val="22"/>
          <w:szCs w:val="22"/>
          <w:u w:val="single"/>
        </w:rPr>
      </w:pPr>
      <w:r w:rsidRPr="00DD36E1">
        <w:rPr>
          <w:rFonts w:ascii="Calibri" w:hAnsi="Calibri" w:cs="Calibri"/>
          <w:sz w:val="22"/>
          <w:szCs w:val="22"/>
          <w:u w:val="single"/>
        </w:rPr>
        <w:t>Jiné faktory zvýšené zranitelnosti:</w:t>
      </w:r>
    </w:p>
    <w:tbl>
      <w:tblPr>
        <w:tblW w:w="8384" w:type="dxa"/>
        <w:tblInd w:w="6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0"/>
        <w:gridCol w:w="1134"/>
      </w:tblGrid>
      <w:tr w:rsidR="001D3EE6" w:rsidRPr="00DD36E1" w:rsidTr="00D80E76">
        <w:tc>
          <w:tcPr>
            <w:tcW w:w="7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hrozba odebrání dětí</w:t>
            </w:r>
            <w:r w:rsidRPr="00DD36E1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možnost návratu dětí do rodiny</w:t>
            </w:r>
            <w:r w:rsidRPr="00DD36E1">
              <w:rPr>
                <w:rFonts w:ascii="Calibri" w:hAnsi="Calibri" w:cs="Calibri"/>
                <w:sz w:val="22"/>
                <w:szCs w:val="22"/>
                <w:vertAlign w:val="superscript"/>
              </w:rPr>
              <w:footnoteReference w:id="8"/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těhotenství</w:t>
            </w:r>
            <w:r w:rsidRPr="00DD36E1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  <w:tr w:rsidR="001D3EE6" w:rsidRPr="00DD36E1" w:rsidTr="00D80E76">
        <w:tc>
          <w:tcPr>
            <w:tcW w:w="7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samoživitel/</w:t>
            </w:r>
            <w:proofErr w:type="spellStart"/>
            <w:r w:rsidRPr="00DD36E1">
              <w:rPr>
                <w:rFonts w:ascii="Calibri" w:hAnsi="Calibri" w:cs="Calibri"/>
                <w:sz w:val="22"/>
                <w:szCs w:val="22"/>
              </w:rPr>
              <w:t>ka</w:t>
            </w:r>
            <w:proofErr w:type="spellEnd"/>
            <w:r w:rsidRPr="00DD36E1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2 body</w:t>
            </w:r>
          </w:p>
        </w:tc>
      </w:tr>
    </w:tbl>
    <w:p w:rsidR="00D80E76" w:rsidRDefault="00D80E76" w:rsidP="001D3EE6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D3EE6" w:rsidRPr="00DD36E1" w:rsidRDefault="001D3EE6" w:rsidP="001D3EE6">
      <w:pPr>
        <w:rPr>
          <w:rFonts w:ascii="Calibri" w:hAnsi="Calibri" w:cs="Calibri"/>
          <w:b/>
          <w:bCs/>
          <w:sz w:val="22"/>
          <w:szCs w:val="22"/>
        </w:rPr>
      </w:pPr>
    </w:p>
    <w:p w:rsidR="001D3EE6" w:rsidRPr="00D80E76" w:rsidRDefault="00CE15E4" w:rsidP="001D3EE6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="001D3EE6" w:rsidRPr="00D80E76">
        <w:rPr>
          <w:rFonts w:ascii="Calibri" w:hAnsi="Calibri" w:cs="Calibri"/>
          <w:b/>
          <w:bCs/>
          <w:sz w:val="22"/>
          <w:szCs w:val="22"/>
          <w:u w:val="single"/>
        </w:rPr>
        <w:t>. Rizikové situace a překážky</w:t>
      </w:r>
    </w:p>
    <w:p w:rsidR="001D3EE6" w:rsidRPr="00DD36E1" w:rsidRDefault="001D3EE6" w:rsidP="001D3EE6">
      <w:pPr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i/>
          <w:iCs/>
          <w:sz w:val="22"/>
          <w:szCs w:val="22"/>
        </w:rPr>
        <w:t>Pozn.: Body se sčítají. Žadatel/</w:t>
      </w:r>
      <w:proofErr w:type="spellStart"/>
      <w:r w:rsidRPr="00DD36E1">
        <w:rPr>
          <w:rFonts w:ascii="Calibri" w:hAnsi="Calibri" w:cs="Calibri"/>
          <w:i/>
          <w:iCs/>
          <w:sz w:val="22"/>
          <w:szCs w:val="22"/>
        </w:rPr>
        <w:t>ka</w:t>
      </w:r>
      <w:proofErr w:type="spellEnd"/>
      <w:r w:rsidRPr="00DD36E1">
        <w:rPr>
          <w:rFonts w:ascii="Calibri" w:hAnsi="Calibri" w:cs="Calibri"/>
          <w:i/>
          <w:iCs/>
          <w:sz w:val="22"/>
          <w:szCs w:val="22"/>
        </w:rPr>
        <w:t xml:space="preserve"> může získat </w:t>
      </w:r>
      <w:r w:rsidRPr="00DD36E1">
        <w:rPr>
          <w:rFonts w:ascii="Calibri" w:hAnsi="Calibri" w:cs="Calibri"/>
          <w:i/>
          <w:iCs/>
          <w:sz w:val="22"/>
          <w:szCs w:val="22"/>
          <w:u w:val="single"/>
        </w:rPr>
        <w:t>maximálně 10 bodů</w:t>
      </w:r>
      <w:r w:rsidRPr="00DD36E1">
        <w:rPr>
          <w:rFonts w:ascii="Calibri" w:hAnsi="Calibri" w:cs="Calibri"/>
          <w:i/>
          <w:iCs/>
          <w:sz w:val="22"/>
          <w:szCs w:val="22"/>
        </w:rPr>
        <w:t>.</w:t>
      </w:r>
    </w:p>
    <w:tbl>
      <w:tblPr>
        <w:tblW w:w="8363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29"/>
        <w:gridCol w:w="1134"/>
      </w:tblGrid>
      <w:tr w:rsidR="001D3EE6" w:rsidRPr="00DD36E1" w:rsidTr="00D80E76">
        <w:tc>
          <w:tcPr>
            <w:tcW w:w="7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žadatel/</w:t>
            </w:r>
            <w:proofErr w:type="spellStart"/>
            <w:r w:rsidRPr="00DD36E1">
              <w:rPr>
                <w:rFonts w:ascii="Calibri" w:hAnsi="Calibri" w:cs="Calibri"/>
                <w:sz w:val="22"/>
                <w:szCs w:val="22"/>
              </w:rPr>
              <w:t>ka</w:t>
            </w:r>
            <w:proofErr w:type="spellEnd"/>
            <w:r w:rsidRPr="00DD36E1">
              <w:rPr>
                <w:rFonts w:ascii="Calibri" w:hAnsi="Calibri" w:cs="Calibri"/>
                <w:sz w:val="22"/>
                <w:szCs w:val="22"/>
              </w:rPr>
              <w:t xml:space="preserve"> opustil/a v posledních 3 letech dětský domov nebo jinou formu náhradní rodinné péče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5 bodů</w:t>
            </w:r>
          </w:p>
        </w:tc>
      </w:tr>
      <w:tr w:rsidR="001D3EE6" w:rsidRPr="00DD36E1" w:rsidTr="00D80E76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oběť domácího násilí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5 bodů</w:t>
            </w:r>
          </w:p>
        </w:tc>
      </w:tr>
      <w:tr w:rsidR="001D3EE6" w:rsidRPr="00DD36E1" w:rsidTr="00D80E76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vysoký věk žadatele/žadatelky či jiného člena domácnosti (nad 65 let)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5 bodů</w:t>
            </w:r>
          </w:p>
        </w:tc>
      </w:tr>
    </w:tbl>
    <w:p w:rsidR="001D3EE6" w:rsidRDefault="001D3EE6" w:rsidP="001D3EE6">
      <w:pPr>
        <w:rPr>
          <w:rFonts w:ascii="Calibri" w:hAnsi="Calibri" w:cs="Calibri"/>
          <w:sz w:val="22"/>
          <w:szCs w:val="22"/>
        </w:rPr>
      </w:pPr>
    </w:p>
    <w:p w:rsidR="00CE15E4" w:rsidRPr="00DD36E1" w:rsidRDefault="00CE15E4" w:rsidP="001D3EE6">
      <w:pPr>
        <w:rPr>
          <w:rFonts w:ascii="Calibri" w:hAnsi="Calibri" w:cs="Calibri"/>
          <w:sz w:val="22"/>
          <w:szCs w:val="22"/>
        </w:rPr>
      </w:pPr>
    </w:p>
    <w:p w:rsidR="001D3EE6" w:rsidRPr="00D80E76" w:rsidRDefault="00CE15E4" w:rsidP="001D3EE6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4</w:t>
      </w:r>
      <w:r w:rsidR="001D3EE6" w:rsidRPr="00D80E76">
        <w:rPr>
          <w:rFonts w:ascii="Calibri" w:hAnsi="Calibri" w:cs="Calibri"/>
          <w:b/>
          <w:bCs/>
          <w:sz w:val="22"/>
          <w:szCs w:val="22"/>
          <w:u w:val="single"/>
        </w:rPr>
        <w:t>. Doba od podání žádosti o byt</w:t>
      </w:r>
      <w:r w:rsidR="00A47343" w:rsidRPr="00D80E76">
        <w:rPr>
          <w:rFonts w:ascii="Calibri" w:hAnsi="Calibri" w:cs="Calibri"/>
          <w:b/>
          <w:bCs/>
          <w:sz w:val="22"/>
          <w:szCs w:val="22"/>
          <w:u w:val="single"/>
        </w:rPr>
        <w:t xml:space="preserve"> pro osoby v sociální tísni</w:t>
      </w:r>
    </w:p>
    <w:p w:rsidR="001D3EE6" w:rsidRPr="00DD36E1" w:rsidRDefault="001D3EE6" w:rsidP="001D3EE6">
      <w:pPr>
        <w:rPr>
          <w:rFonts w:ascii="Calibri" w:hAnsi="Calibri" w:cs="Calibri"/>
          <w:sz w:val="22"/>
          <w:szCs w:val="22"/>
        </w:rPr>
      </w:pPr>
      <w:r w:rsidRPr="00DD36E1">
        <w:rPr>
          <w:rFonts w:ascii="Calibri" w:hAnsi="Calibri" w:cs="Calibri"/>
          <w:i/>
          <w:iCs/>
          <w:sz w:val="22"/>
          <w:szCs w:val="22"/>
        </w:rPr>
        <w:t>Pozn.: Žadatel/</w:t>
      </w:r>
      <w:proofErr w:type="spellStart"/>
      <w:r w:rsidRPr="00DD36E1">
        <w:rPr>
          <w:rFonts w:ascii="Calibri" w:hAnsi="Calibri" w:cs="Calibri"/>
          <w:i/>
          <w:iCs/>
          <w:sz w:val="22"/>
          <w:szCs w:val="22"/>
        </w:rPr>
        <w:t>ka</w:t>
      </w:r>
      <w:proofErr w:type="spellEnd"/>
      <w:r w:rsidRPr="00DD36E1">
        <w:rPr>
          <w:rFonts w:ascii="Calibri" w:hAnsi="Calibri" w:cs="Calibri"/>
          <w:i/>
          <w:iCs/>
          <w:sz w:val="22"/>
          <w:szCs w:val="22"/>
        </w:rPr>
        <w:t xml:space="preserve"> může získat </w:t>
      </w:r>
      <w:r w:rsidRPr="00DD36E1">
        <w:rPr>
          <w:rFonts w:ascii="Calibri" w:hAnsi="Calibri" w:cs="Calibri"/>
          <w:i/>
          <w:iCs/>
          <w:sz w:val="22"/>
          <w:szCs w:val="22"/>
          <w:u w:val="single"/>
        </w:rPr>
        <w:t>maximálně 10 bodů</w:t>
      </w:r>
      <w:r w:rsidRPr="00DD36E1">
        <w:rPr>
          <w:rFonts w:ascii="Calibri" w:hAnsi="Calibri" w:cs="Calibri"/>
          <w:i/>
          <w:iCs/>
          <w:sz w:val="22"/>
          <w:szCs w:val="22"/>
        </w:rPr>
        <w:t>.</w:t>
      </w:r>
    </w:p>
    <w:tbl>
      <w:tblPr>
        <w:tblW w:w="8363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29"/>
        <w:gridCol w:w="1134"/>
      </w:tblGrid>
      <w:tr w:rsidR="001D3EE6" w:rsidRPr="00DD36E1" w:rsidTr="00D80E76">
        <w:tc>
          <w:tcPr>
            <w:tcW w:w="7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déle než 1 rok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3 body</w:t>
            </w:r>
          </w:p>
        </w:tc>
      </w:tr>
      <w:tr w:rsidR="001D3EE6" w:rsidRPr="00DD36E1" w:rsidTr="00D80E76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déle než 2 roky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5 bodů</w:t>
            </w:r>
          </w:p>
        </w:tc>
      </w:tr>
      <w:tr w:rsidR="001D3EE6" w:rsidRPr="00DD36E1" w:rsidTr="00D80E76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déle než 3 roky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7 bodů</w:t>
            </w:r>
          </w:p>
        </w:tc>
      </w:tr>
      <w:tr w:rsidR="001D3EE6" w:rsidRPr="00DD36E1" w:rsidTr="00D80E76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déle než 4 roky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1D3EE6" w:rsidRPr="00DD36E1" w:rsidRDefault="001D3EE6" w:rsidP="001D3EE6">
            <w:pPr>
              <w:rPr>
                <w:rFonts w:ascii="Calibri" w:hAnsi="Calibri" w:cs="Calibri"/>
                <w:sz w:val="22"/>
                <w:szCs w:val="22"/>
              </w:rPr>
            </w:pPr>
            <w:r w:rsidRPr="00DD36E1">
              <w:rPr>
                <w:rFonts w:ascii="Calibri" w:hAnsi="Calibri" w:cs="Calibri"/>
                <w:sz w:val="22"/>
                <w:szCs w:val="22"/>
              </w:rPr>
              <w:t>10 bodů</w:t>
            </w:r>
          </w:p>
        </w:tc>
      </w:tr>
    </w:tbl>
    <w:p w:rsidR="001D3EE6" w:rsidRDefault="001D3EE6" w:rsidP="001D3EE6">
      <w:pPr>
        <w:rPr>
          <w:rFonts w:ascii="Calibri" w:hAnsi="Calibri" w:cs="Calibri"/>
          <w:sz w:val="22"/>
          <w:szCs w:val="22"/>
        </w:rPr>
      </w:pPr>
    </w:p>
    <w:p w:rsidR="00CE15E4" w:rsidRPr="00DD36E1" w:rsidRDefault="00CE15E4" w:rsidP="001D3EE6">
      <w:pPr>
        <w:rPr>
          <w:rFonts w:ascii="Calibri" w:hAnsi="Calibri" w:cs="Calibri"/>
          <w:sz w:val="22"/>
          <w:szCs w:val="22"/>
        </w:rPr>
      </w:pPr>
    </w:p>
    <w:p w:rsidR="00CE15E4" w:rsidRPr="00D80E76" w:rsidRDefault="00CE15E4" w:rsidP="00CE15E4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D80E76">
        <w:rPr>
          <w:rFonts w:ascii="Calibri" w:hAnsi="Calibri" w:cs="Calibri"/>
          <w:b/>
          <w:bCs/>
          <w:sz w:val="22"/>
          <w:szCs w:val="22"/>
          <w:u w:val="single"/>
        </w:rPr>
        <w:t xml:space="preserve">. Zdravotní stav </w:t>
      </w:r>
      <w:r w:rsidR="00366069">
        <w:rPr>
          <w:rFonts w:ascii="Calibri" w:hAnsi="Calibri" w:cs="Calibri"/>
          <w:b/>
          <w:bCs/>
          <w:sz w:val="22"/>
          <w:szCs w:val="22"/>
          <w:u w:val="single"/>
        </w:rPr>
        <w:t>žadatele a členů jeho domácnosti</w:t>
      </w:r>
      <w:r w:rsidR="00366069" w:rsidRPr="00D80E76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Pr="00D80E76">
        <w:rPr>
          <w:rFonts w:ascii="Calibri" w:hAnsi="Calibri" w:cs="Calibri"/>
          <w:b/>
          <w:bCs/>
          <w:sz w:val="22"/>
          <w:szCs w:val="22"/>
          <w:u w:val="single"/>
        </w:rPr>
        <w:t>ve vztahu k</w:t>
      </w:r>
      <w:r w:rsidR="00366069">
        <w:rPr>
          <w:rFonts w:ascii="Calibri" w:hAnsi="Calibri" w:cs="Calibri"/>
          <w:b/>
          <w:bCs/>
          <w:sz w:val="22"/>
          <w:szCs w:val="22"/>
          <w:u w:val="single"/>
        </w:rPr>
        <w:t> </w:t>
      </w:r>
      <w:r w:rsidRPr="00D80E76">
        <w:rPr>
          <w:rFonts w:ascii="Calibri" w:hAnsi="Calibri" w:cs="Calibri"/>
          <w:b/>
          <w:bCs/>
          <w:sz w:val="22"/>
          <w:szCs w:val="22"/>
          <w:u w:val="single"/>
        </w:rPr>
        <w:t>bydlení</w:t>
      </w:r>
      <w:r w:rsidR="00366069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</w:p>
    <w:p w:rsidR="00366069" w:rsidRDefault="00366069" w:rsidP="00366069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Pozn.: Boduje se na základě předložené lékařské zprávy či jiné relevantní dokumentace</w:t>
      </w:r>
      <w:r w:rsidR="001249EF">
        <w:rPr>
          <w:rFonts w:ascii="Calibri" w:hAnsi="Calibri" w:cs="Calibri"/>
          <w:i/>
          <w:iCs/>
          <w:sz w:val="22"/>
          <w:szCs w:val="22"/>
        </w:rPr>
        <w:t>.</w:t>
      </w:r>
      <w:r>
        <w:rPr>
          <w:rFonts w:ascii="Calibri" w:hAnsi="Calibri" w:cs="Calibri"/>
          <w:i/>
          <w:iCs/>
          <w:sz w:val="22"/>
          <w:szCs w:val="22"/>
        </w:rPr>
        <w:t xml:space="preserve"> Body se nesčítají. Žadatel/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ka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může získat </w:t>
      </w:r>
      <w:r>
        <w:rPr>
          <w:rFonts w:ascii="Calibri" w:hAnsi="Calibri" w:cs="Calibri"/>
          <w:i/>
          <w:iCs/>
          <w:sz w:val="22"/>
          <w:szCs w:val="22"/>
          <w:u w:val="single"/>
        </w:rPr>
        <w:t>maximálně 10 bodů</w:t>
      </w:r>
      <w:r>
        <w:rPr>
          <w:rFonts w:ascii="Calibri" w:hAnsi="Calibri" w:cs="Calibri"/>
          <w:i/>
          <w:iCs/>
          <w:sz w:val="22"/>
          <w:szCs w:val="22"/>
        </w:rPr>
        <w:t>.</w:t>
      </w:r>
    </w:p>
    <w:p w:rsidR="00366069" w:rsidRDefault="00366069" w:rsidP="00366069">
      <w:pPr>
        <w:rPr>
          <w:rFonts w:ascii="Calibri" w:hAnsi="Calibri" w:cs="Calibri"/>
          <w:sz w:val="22"/>
          <w:szCs w:val="22"/>
        </w:rPr>
      </w:pPr>
    </w:p>
    <w:tbl>
      <w:tblPr>
        <w:tblW w:w="8370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35"/>
        <w:gridCol w:w="1135"/>
      </w:tblGrid>
      <w:tr w:rsidR="00366069" w:rsidTr="00366069">
        <w:tc>
          <w:tcPr>
            <w:tcW w:w="7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bez zdravotních potíží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 bodů</w:t>
            </w:r>
          </w:p>
        </w:tc>
      </w:tr>
      <w:tr w:rsidR="00366069" w:rsidTr="00366069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lehčí zdravotní potíže chronického rázu žadatele / jednoho člena domácnosti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body</w:t>
            </w:r>
          </w:p>
        </w:tc>
      </w:tr>
      <w:tr w:rsidR="00366069" w:rsidTr="00366069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závažné zdravotní problémy (nebo více členů domácnosti s lehčími zdravotními potížemi chronického rázu)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 bodů</w:t>
            </w:r>
          </w:p>
        </w:tc>
      </w:tr>
      <w:tr w:rsidR="00366069" w:rsidTr="00366069">
        <w:tc>
          <w:tcPr>
            <w:tcW w:w="722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kombinace závažných zdravotních problémů (nebo více členů domácnosti se závažnými zdravotními problémy)</w:t>
            </w: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Default="00366069" w:rsidP="0036606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bodů</w:t>
            </w:r>
          </w:p>
        </w:tc>
      </w:tr>
    </w:tbl>
    <w:p w:rsidR="00197C35" w:rsidRDefault="00197C35" w:rsidP="001D3EE6">
      <w:pPr>
        <w:rPr>
          <w:rFonts w:ascii="Calibri" w:hAnsi="Calibri" w:cs="Calibri"/>
          <w:b/>
          <w:sz w:val="22"/>
          <w:szCs w:val="22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662A5A" w:rsidRDefault="00662A5A" w:rsidP="00366069">
      <w:pPr>
        <w:rPr>
          <w:rFonts w:ascii="Calibri" w:hAnsi="Calibri" w:cs="Calibri"/>
          <w:b/>
          <w:sz w:val="24"/>
          <w:szCs w:val="24"/>
          <w:u w:val="single"/>
        </w:rPr>
      </w:pPr>
    </w:p>
    <w:p w:rsidR="00366069" w:rsidRPr="00662A5A" w:rsidRDefault="00662A5A" w:rsidP="00366069">
      <w:pPr>
        <w:rPr>
          <w:rFonts w:ascii="Calibri" w:hAnsi="Calibri" w:cs="Calibri"/>
          <w:i/>
          <w:sz w:val="24"/>
          <w:szCs w:val="24"/>
          <w:u w:val="single"/>
        </w:rPr>
      </w:pPr>
      <w:r w:rsidRPr="00662A5A">
        <w:rPr>
          <w:rFonts w:ascii="Calibri" w:hAnsi="Calibri" w:cs="Calibri"/>
          <w:i/>
          <w:sz w:val="24"/>
          <w:szCs w:val="24"/>
          <w:u w:val="single"/>
        </w:rPr>
        <w:lastRenderedPageBreak/>
        <w:t>K bodu 5 - h</w:t>
      </w:r>
      <w:r w:rsidR="00366069" w:rsidRPr="00662A5A">
        <w:rPr>
          <w:rFonts w:ascii="Calibri" w:hAnsi="Calibri" w:cs="Calibri"/>
          <w:i/>
          <w:sz w:val="24"/>
          <w:szCs w:val="24"/>
          <w:u w:val="single"/>
        </w:rPr>
        <w:t>odnocení zdravotního stavu žadatelů o byt pro osoby v sociální tísni</w:t>
      </w:r>
    </w:p>
    <w:p w:rsidR="00662A5A" w:rsidRDefault="00662A5A" w:rsidP="00366069">
      <w:pPr>
        <w:rPr>
          <w:rFonts w:ascii="Calibri" w:hAnsi="Calibri" w:cs="Calibri"/>
          <w:sz w:val="22"/>
          <w:szCs w:val="22"/>
        </w:rPr>
      </w:pPr>
    </w:p>
    <w:p w:rsidR="00366069" w:rsidRPr="00662A5A" w:rsidRDefault="00366069" w:rsidP="00662A5A">
      <w:pPr>
        <w:jc w:val="both"/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 xml:space="preserve">Závažnost zdravotního stavu se bude vyhodnocovat na základě lékařské </w:t>
      </w:r>
      <w:r w:rsidR="001249EF" w:rsidRPr="00662A5A">
        <w:rPr>
          <w:rFonts w:ascii="Calibri" w:hAnsi="Calibri" w:cs="Calibri"/>
          <w:i/>
          <w:sz w:val="22"/>
          <w:szCs w:val="22"/>
        </w:rPr>
        <w:t>zprávy</w:t>
      </w:r>
      <w:r w:rsidRPr="00662A5A">
        <w:rPr>
          <w:rFonts w:ascii="Calibri" w:hAnsi="Calibri" w:cs="Calibri"/>
          <w:i/>
          <w:sz w:val="22"/>
          <w:szCs w:val="22"/>
        </w:rPr>
        <w:t xml:space="preserve">, zejména dle přiznaného příspěvku na péči, </w:t>
      </w:r>
      <w:r w:rsidR="0024158C" w:rsidRPr="00662A5A">
        <w:rPr>
          <w:rFonts w:ascii="Calibri" w:hAnsi="Calibri" w:cs="Calibri"/>
          <w:i/>
          <w:sz w:val="22"/>
          <w:szCs w:val="22"/>
        </w:rPr>
        <w:t xml:space="preserve">nebo </w:t>
      </w:r>
      <w:r w:rsidRPr="00662A5A">
        <w:rPr>
          <w:rFonts w:ascii="Calibri" w:hAnsi="Calibri" w:cs="Calibri"/>
          <w:i/>
          <w:sz w:val="22"/>
          <w:szCs w:val="22"/>
        </w:rPr>
        <w:t>invalidního důchodu</w:t>
      </w:r>
      <w:r w:rsidR="0024158C" w:rsidRPr="00662A5A">
        <w:rPr>
          <w:rFonts w:ascii="Calibri" w:hAnsi="Calibri" w:cs="Calibri"/>
          <w:i/>
          <w:sz w:val="22"/>
          <w:szCs w:val="22"/>
        </w:rPr>
        <w:t>,</w:t>
      </w:r>
      <w:r w:rsidRPr="00662A5A">
        <w:rPr>
          <w:rFonts w:ascii="Calibri" w:hAnsi="Calibri" w:cs="Calibri"/>
          <w:i/>
          <w:sz w:val="22"/>
          <w:szCs w:val="22"/>
        </w:rPr>
        <w:t xml:space="preserve"> a</w:t>
      </w:r>
      <w:r w:rsidR="0024158C" w:rsidRPr="00662A5A">
        <w:rPr>
          <w:rFonts w:ascii="Calibri" w:hAnsi="Calibri" w:cs="Calibri"/>
          <w:i/>
          <w:sz w:val="22"/>
          <w:szCs w:val="22"/>
        </w:rPr>
        <w:t>nebo</w:t>
      </w:r>
      <w:r w:rsidRPr="00662A5A">
        <w:rPr>
          <w:rFonts w:ascii="Calibri" w:hAnsi="Calibri" w:cs="Calibri"/>
          <w:i/>
          <w:sz w:val="22"/>
          <w:szCs w:val="22"/>
        </w:rPr>
        <w:t xml:space="preserve"> průkazu osoby se zdravotním postižením.</w:t>
      </w:r>
    </w:p>
    <w:p w:rsidR="00366069" w:rsidRDefault="00366069" w:rsidP="00366069">
      <w:pPr>
        <w:rPr>
          <w:rFonts w:ascii="Calibri" w:hAnsi="Calibri" w:cs="Calibri"/>
          <w:sz w:val="22"/>
          <w:szCs w:val="22"/>
        </w:rPr>
      </w:pPr>
    </w:p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>Příspěvek na péči (</w:t>
      </w:r>
      <w:proofErr w:type="spellStart"/>
      <w:r w:rsidRPr="00662A5A">
        <w:rPr>
          <w:rFonts w:ascii="Calibri" w:hAnsi="Calibri" w:cs="Calibri"/>
          <w:i/>
          <w:sz w:val="22"/>
          <w:szCs w:val="22"/>
        </w:rPr>
        <w:t>PnP</w:t>
      </w:r>
      <w:proofErr w:type="spellEnd"/>
      <w:r w:rsidRPr="00662A5A">
        <w:rPr>
          <w:rFonts w:ascii="Calibri" w:hAnsi="Calibri" w:cs="Calibri"/>
          <w:i/>
          <w:sz w:val="22"/>
          <w:szCs w:val="22"/>
        </w:rPr>
        <w:t>):</w:t>
      </w:r>
    </w:p>
    <w:tbl>
      <w:tblPr>
        <w:tblW w:w="8370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4"/>
        <w:gridCol w:w="1276"/>
      </w:tblGrid>
      <w:tr w:rsidR="00366069" w:rsidRPr="00662A5A" w:rsidTr="00366069"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 xml:space="preserve">I. st. </w:t>
            </w:r>
            <w:proofErr w:type="spellStart"/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PnP</w:t>
            </w:r>
            <w:proofErr w:type="spellEnd"/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4 body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 xml:space="preserve">II. st. </w:t>
            </w:r>
            <w:proofErr w:type="spellStart"/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PnP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7 bodů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 xml:space="preserve">III. st. a IV. st. </w:t>
            </w:r>
            <w:proofErr w:type="spellStart"/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PnP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10 bodů</w:t>
            </w:r>
          </w:p>
        </w:tc>
      </w:tr>
    </w:tbl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</w:p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>Invalidní důchod (ID):</w:t>
      </w:r>
    </w:p>
    <w:tbl>
      <w:tblPr>
        <w:tblW w:w="8370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4"/>
        <w:gridCol w:w="1276"/>
      </w:tblGrid>
      <w:tr w:rsidR="00366069" w:rsidRPr="00662A5A" w:rsidTr="00366069"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ID I. st.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4 body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ID II. st.</w:t>
            </w:r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7 bodů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ID III. st.</w:t>
            </w:r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10 bodů</w:t>
            </w:r>
          </w:p>
        </w:tc>
      </w:tr>
    </w:tbl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</w:p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>Průkaz osoby se zdravotním postižením:</w:t>
      </w:r>
    </w:p>
    <w:tbl>
      <w:tblPr>
        <w:tblW w:w="8370" w:type="dxa"/>
        <w:tblInd w:w="7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4"/>
        <w:gridCol w:w="1276"/>
      </w:tblGrid>
      <w:tr w:rsidR="00366069" w:rsidRPr="00662A5A" w:rsidTr="00366069"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Průkaz TP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4 body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Průkaz ZTP</w:t>
            </w:r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7 bodů</w:t>
            </w:r>
          </w:p>
        </w:tc>
      </w:tr>
      <w:tr w:rsidR="00366069" w:rsidRPr="00662A5A" w:rsidTr="00366069">
        <w:tc>
          <w:tcPr>
            <w:tcW w:w="70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Průkaz ZTP/P</w:t>
            </w:r>
          </w:p>
        </w:tc>
        <w:tc>
          <w:tcPr>
            <w:tcW w:w="127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:rsidR="00366069" w:rsidRPr="00662A5A" w:rsidRDefault="00366069" w:rsidP="00366069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62A5A">
              <w:rPr>
                <w:rFonts w:ascii="Calibri" w:hAnsi="Calibri" w:cs="Calibri"/>
                <w:i/>
                <w:sz w:val="22"/>
                <w:szCs w:val="22"/>
              </w:rPr>
              <w:t>10 bodů</w:t>
            </w:r>
          </w:p>
        </w:tc>
      </w:tr>
    </w:tbl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</w:p>
    <w:p w:rsidR="00366069" w:rsidRPr="00662A5A" w:rsidRDefault="00366069" w:rsidP="00366069">
      <w:pPr>
        <w:jc w:val="both"/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 xml:space="preserve">V případě, že žadatel nemá přiznáno nic z výše uvedeného, může doložit zdravotní posudek od svého praktického lékaře, který uvede zdravotní stav žadatele v rozmezí lehčích zdravotních komplikací, závažných zdravotních komplikací, nebo kombinací závažnějších zdravotních komplikací. </w:t>
      </w:r>
    </w:p>
    <w:p w:rsidR="00366069" w:rsidRPr="00662A5A" w:rsidRDefault="00366069" w:rsidP="00366069">
      <w:pPr>
        <w:rPr>
          <w:rFonts w:ascii="Calibri" w:hAnsi="Calibri" w:cs="Calibri"/>
          <w:i/>
          <w:sz w:val="22"/>
          <w:szCs w:val="22"/>
        </w:rPr>
      </w:pPr>
    </w:p>
    <w:p w:rsidR="001249EF" w:rsidRPr="00662A5A" w:rsidRDefault="001249EF" w:rsidP="00366069">
      <w:pPr>
        <w:jc w:val="both"/>
        <w:rPr>
          <w:rFonts w:ascii="Calibri" w:hAnsi="Calibri" w:cs="Calibri"/>
          <w:i/>
          <w:sz w:val="22"/>
          <w:szCs w:val="22"/>
        </w:rPr>
      </w:pPr>
      <w:r w:rsidRPr="00662A5A">
        <w:rPr>
          <w:rFonts w:ascii="Calibri" w:hAnsi="Calibri" w:cs="Calibri"/>
          <w:i/>
          <w:sz w:val="22"/>
          <w:szCs w:val="22"/>
        </w:rPr>
        <w:t xml:space="preserve">Výjimečně lze vzít v úvahu zjištění získaná sociálním pracovníkem při sociálním šetření, a to zejména u zjevných zdravotních potíží. </w:t>
      </w:r>
    </w:p>
    <w:p w:rsidR="001249EF" w:rsidRPr="00662A5A" w:rsidRDefault="001249EF" w:rsidP="00366069">
      <w:pPr>
        <w:jc w:val="both"/>
        <w:rPr>
          <w:rFonts w:ascii="Calibri" w:hAnsi="Calibri" w:cs="Calibri"/>
          <w:i/>
          <w:sz w:val="22"/>
          <w:szCs w:val="22"/>
        </w:rPr>
      </w:pPr>
    </w:p>
    <w:p w:rsidR="00197C35" w:rsidRDefault="001249EF" w:rsidP="001D3EE6">
      <w:p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i/>
          <w:sz w:val="22"/>
          <w:szCs w:val="22"/>
        </w:rPr>
        <w:t>.</w:t>
      </w:r>
      <w:r w:rsidR="00366069">
        <w:rPr>
          <w:rFonts w:ascii="Calibri" w:hAnsi="Calibri"/>
          <w:i/>
          <w:sz w:val="22"/>
          <w:szCs w:val="22"/>
        </w:rPr>
        <w:t xml:space="preserve"> </w:t>
      </w:r>
    </w:p>
    <w:sectPr w:rsidR="00197C35" w:rsidSect="00830A23">
      <w:footerReference w:type="even" r:id="rId8"/>
      <w:footerReference w:type="default" r:id="rId9"/>
      <w:pgSz w:w="11906" w:h="16838"/>
      <w:pgMar w:top="1134" w:right="1417" w:bottom="1134" w:left="1417" w:header="709" w:footer="709" w:gutter="0"/>
      <w:pgNumType w:fmt="numberInDash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DE2" w:rsidRDefault="00566DE2" w:rsidP="00DC3492">
      <w:r>
        <w:separator/>
      </w:r>
    </w:p>
  </w:endnote>
  <w:endnote w:type="continuationSeparator" w:id="0">
    <w:p w:rsidR="00566DE2" w:rsidRDefault="00566DE2" w:rsidP="00DC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ogu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DE2" w:rsidRDefault="00566DE2" w:rsidP="00C96438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566DE2" w:rsidRDefault="00566DE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DE2" w:rsidRDefault="00566DE2" w:rsidP="000F17C9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F50781">
      <w:rPr>
        <w:rStyle w:val="slostrnky"/>
        <w:noProof/>
      </w:rPr>
      <w:t>- 12 -</w:t>
    </w:r>
    <w:r>
      <w:rPr>
        <w:rStyle w:val="slostrnky"/>
      </w:rPr>
      <w:fldChar w:fldCharType="end"/>
    </w:r>
  </w:p>
  <w:p w:rsidR="00566DE2" w:rsidRDefault="00566DE2">
    <w:pPr>
      <w:pStyle w:val="Zpat"/>
      <w:jc w:val="center"/>
    </w:pPr>
  </w:p>
  <w:p w:rsidR="00566DE2" w:rsidRDefault="00566DE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DE2" w:rsidRDefault="00566DE2" w:rsidP="00DC3492">
      <w:r>
        <w:separator/>
      </w:r>
    </w:p>
  </w:footnote>
  <w:footnote w:type="continuationSeparator" w:id="0">
    <w:p w:rsidR="00566DE2" w:rsidRDefault="00566DE2" w:rsidP="00DC3492">
      <w:r>
        <w:continuationSeparator/>
      </w:r>
    </w:p>
  </w:footnote>
  <w:footnote w:id="1">
    <w:p w:rsidR="00566DE2" w:rsidRPr="008B36C3" w:rsidRDefault="00566DE2">
      <w:pPr>
        <w:pStyle w:val="Textpoznpodarou"/>
        <w:rPr>
          <w:rFonts w:asciiTheme="minorHAnsi" w:hAnsiTheme="minorHAnsi" w:cstheme="minorHAnsi"/>
          <w:i/>
          <w:sz w:val="22"/>
          <w:szCs w:val="22"/>
        </w:rPr>
      </w:pPr>
      <w:r w:rsidRPr="008B36C3">
        <w:rPr>
          <w:rStyle w:val="Znakapoznpodarou"/>
          <w:rFonts w:asciiTheme="minorHAnsi" w:hAnsiTheme="minorHAnsi" w:cstheme="minorHAnsi"/>
          <w:i/>
          <w:sz w:val="22"/>
          <w:szCs w:val="22"/>
        </w:rPr>
        <w:footnoteRef/>
      </w:r>
      <w:r w:rsidRPr="008B36C3">
        <w:rPr>
          <w:rFonts w:asciiTheme="minorHAnsi" w:hAnsiTheme="minorHAnsi" w:cstheme="minorHAnsi"/>
          <w:i/>
          <w:sz w:val="22"/>
          <w:szCs w:val="22"/>
        </w:rPr>
        <w:t xml:space="preserve"> Pro doložení skutečného pobytu lze použít například potvrzení o zaměstnání na území HMP, potvrzení o docházce dětí do školy či předškolního zařízení na území HMP, historii ubytovacích smluv, či potvrzení sociálního pracovníka o dlouhodobém kontaktu s klientem.</w:t>
      </w:r>
    </w:p>
  </w:footnote>
  <w:footnote w:id="2">
    <w:p w:rsidR="00566DE2" w:rsidRPr="00EC019C" w:rsidRDefault="00566DE2" w:rsidP="00EC019C">
      <w:pPr>
        <w:pStyle w:val="Textpoznpodarou"/>
        <w:spacing w:line="240" w:lineRule="auto"/>
        <w:jc w:val="both"/>
        <w:rPr>
          <w:rFonts w:asciiTheme="minorHAnsi" w:hAnsiTheme="minorHAnsi"/>
          <w:i/>
          <w:sz w:val="22"/>
          <w:szCs w:val="22"/>
        </w:rPr>
      </w:pPr>
      <w:r w:rsidRPr="00EC019C">
        <w:rPr>
          <w:rStyle w:val="Znakapoznpodarou"/>
          <w:rFonts w:asciiTheme="minorHAnsi" w:hAnsiTheme="minorHAnsi"/>
          <w:i/>
          <w:sz w:val="22"/>
          <w:szCs w:val="22"/>
        </w:rPr>
        <w:footnoteRef/>
      </w:r>
      <w:r w:rsidRPr="00EC019C">
        <w:rPr>
          <w:rFonts w:asciiTheme="minorHAnsi" w:hAnsiTheme="minorHAnsi"/>
          <w:i/>
          <w:sz w:val="22"/>
          <w:szCs w:val="22"/>
        </w:rPr>
        <w:t xml:space="preserve"> Příjem, který domácnosti zb</w:t>
      </w:r>
      <w:r w:rsidR="000B6A8A">
        <w:rPr>
          <w:rFonts w:asciiTheme="minorHAnsi" w:hAnsiTheme="minorHAnsi"/>
          <w:i/>
          <w:sz w:val="22"/>
          <w:szCs w:val="22"/>
        </w:rPr>
        <w:t>y</w:t>
      </w:r>
      <w:r w:rsidRPr="00EC019C">
        <w:rPr>
          <w:rFonts w:asciiTheme="minorHAnsi" w:hAnsiTheme="minorHAnsi"/>
          <w:i/>
          <w:sz w:val="22"/>
          <w:szCs w:val="22"/>
        </w:rPr>
        <w:t xml:space="preserve">de po odečtení </w:t>
      </w:r>
      <w:r>
        <w:rPr>
          <w:rFonts w:asciiTheme="minorHAnsi" w:hAnsiTheme="minorHAnsi"/>
          <w:i/>
          <w:sz w:val="22"/>
          <w:szCs w:val="22"/>
        </w:rPr>
        <w:t xml:space="preserve">aktuálně platného normativu </w:t>
      </w:r>
      <w:r w:rsidRPr="00EC019C">
        <w:rPr>
          <w:rFonts w:asciiTheme="minorHAnsi" w:hAnsiTheme="minorHAnsi"/>
          <w:i/>
          <w:sz w:val="22"/>
          <w:szCs w:val="22"/>
        </w:rPr>
        <w:t xml:space="preserve">nákladů na </w:t>
      </w:r>
      <w:r w:rsidR="000B6A8A" w:rsidRPr="00EC019C">
        <w:rPr>
          <w:rFonts w:asciiTheme="minorHAnsi" w:hAnsiTheme="minorHAnsi"/>
          <w:i/>
          <w:sz w:val="22"/>
          <w:szCs w:val="22"/>
        </w:rPr>
        <w:t>bydlení. Výši</w:t>
      </w:r>
      <w:r w:rsidRPr="00EC019C">
        <w:rPr>
          <w:rFonts w:asciiTheme="minorHAnsi" w:hAnsiTheme="minorHAnsi"/>
          <w:i/>
          <w:sz w:val="22"/>
          <w:szCs w:val="22"/>
        </w:rPr>
        <w:t xml:space="preserve"> příjmů domácnosti žadatel dokladuje za </w:t>
      </w:r>
      <w:r>
        <w:rPr>
          <w:rFonts w:asciiTheme="minorHAnsi" w:hAnsiTheme="minorHAnsi"/>
          <w:i/>
          <w:sz w:val="22"/>
          <w:szCs w:val="22"/>
        </w:rPr>
        <w:t>12</w:t>
      </w:r>
      <w:r w:rsidRPr="00EC019C">
        <w:rPr>
          <w:rFonts w:asciiTheme="minorHAnsi" w:hAnsiTheme="minorHAnsi"/>
          <w:i/>
          <w:sz w:val="22"/>
          <w:szCs w:val="22"/>
        </w:rPr>
        <w:t xml:space="preserve"> kalendářní</w:t>
      </w:r>
      <w:r>
        <w:rPr>
          <w:rFonts w:asciiTheme="minorHAnsi" w:hAnsiTheme="minorHAnsi"/>
          <w:i/>
          <w:sz w:val="22"/>
          <w:szCs w:val="22"/>
        </w:rPr>
        <w:t>ch</w:t>
      </w:r>
      <w:r w:rsidRPr="00EC019C">
        <w:rPr>
          <w:rFonts w:asciiTheme="minorHAnsi" w:hAnsiTheme="minorHAnsi"/>
          <w:i/>
          <w:sz w:val="22"/>
          <w:szCs w:val="22"/>
        </w:rPr>
        <w:t xml:space="preserve"> měsíc</w:t>
      </w:r>
      <w:r>
        <w:rPr>
          <w:rFonts w:asciiTheme="minorHAnsi" w:hAnsiTheme="minorHAnsi"/>
          <w:i/>
          <w:sz w:val="22"/>
          <w:szCs w:val="22"/>
        </w:rPr>
        <w:t>ů</w:t>
      </w:r>
      <w:r w:rsidRPr="00EC019C">
        <w:rPr>
          <w:rFonts w:asciiTheme="minorHAnsi" w:hAnsiTheme="minorHAnsi"/>
          <w:i/>
          <w:sz w:val="22"/>
          <w:szCs w:val="22"/>
        </w:rPr>
        <w:t xml:space="preserve"> před podáním žádosti o pronájem bytu, příp. posledním </w:t>
      </w:r>
      <w:r>
        <w:rPr>
          <w:rFonts w:asciiTheme="minorHAnsi" w:hAnsiTheme="minorHAnsi"/>
          <w:i/>
          <w:sz w:val="22"/>
          <w:szCs w:val="22"/>
        </w:rPr>
        <w:t>Přiznáním k dani z příjmů</w:t>
      </w:r>
      <w:r w:rsidRPr="00EC019C">
        <w:rPr>
          <w:rFonts w:asciiTheme="minorHAnsi" w:hAnsiTheme="minorHAnsi"/>
          <w:i/>
          <w:sz w:val="22"/>
          <w:szCs w:val="22"/>
        </w:rPr>
        <w:t>.</w:t>
      </w:r>
    </w:p>
  </w:footnote>
  <w:footnote w:id="3">
    <w:p w:rsidR="00566DE2" w:rsidRPr="008B36C3" w:rsidRDefault="00566DE2" w:rsidP="008B36C3">
      <w:pPr>
        <w:pStyle w:val="Textpoznpodarou"/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B36C3">
        <w:rPr>
          <w:rStyle w:val="Znakapoznpodarou"/>
          <w:rFonts w:asciiTheme="minorHAnsi" w:hAnsiTheme="minorHAnsi" w:cstheme="minorHAnsi"/>
          <w:i/>
          <w:sz w:val="22"/>
          <w:szCs w:val="22"/>
        </w:rPr>
        <w:footnoteRef/>
      </w:r>
      <w:r w:rsidRPr="008B36C3">
        <w:rPr>
          <w:rFonts w:asciiTheme="minorHAnsi" w:hAnsiTheme="minorHAnsi" w:cstheme="minorHAnsi"/>
          <w:i/>
          <w:sz w:val="22"/>
          <w:szCs w:val="22"/>
        </w:rPr>
        <w:t xml:space="preserve"> Na tento případ se nevztahuje ustanovení, že žadatel může znovu podat žádost až po dvou letech od vyřazení z evidence.</w:t>
      </w:r>
    </w:p>
  </w:footnote>
  <w:footnote w:id="4">
    <w:p w:rsidR="00566DE2" w:rsidRPr="006D2313" w:rsidRDefault="00566DE2">
      <w:pPr>
        <w:pStyle w:val="Textpoznpodarou"/>
      </w:pPr>
      <w:r>
        <w:rPr>
          <w:rStyle w:val="Znakapoznpodarou"/>
        </w:rPr>
        <w:footnoteRef/>
      </w:r>
      <w:r>
        <w:t xml:space="preserve"> Charakteristika bytové nouze vychází z ETHOS - Evropská typologie bezdomovectví a vyloučení z bydlení, dostupná online na </w:t>
      </w:r>
      <w:r w:rsidRPr="006D2313">
        <w:t>https://www.feantsa.org/download/cz___8621229557703714801.pdf</w:t>
      </w:r>
    </w:p>
  </w:footnote>
  <w:footnote w:id="5">
    <w:p w:rsidR="00566DE2" w:rsidRDefault="00566DE2" w:rsidP="001D3EE6">
      <w:r>
        <w:rPr>
          <w:rStyle w:val="Znakapoznpodarou"/>
        </w:rPr>
        <w:footnoteRef/>
      </w:r>
      <w:r>
        <w:t>V případě, že došlo ke změně situace žadatele (např. po 3 letech na ulici /kategorie bez střechy/ se dostal do ubytovny /kategorie bez bytu/ nebo naopak) se přidělují body podle situace platné v okamžiku podání žádosti. U délky bytové nouze se ovšem hodnotí celková délka.</w:t>
      </w:r>
    </w:p>
    <w:p w:rsidR="00566DE2" w:rsidRDefault="00566DE2" w:rsidP="001D3EE6"/>
  </w:footnote>
  <w:footnote w:id="6">
    <w:p w:rsidR="00566DE2" w:rsidRDefault="00566DE2" w:rsidP="001D3EE6">
      <w:r>
        <w:rPr>
          <w:rStyle w:val="Znakapoznpodarou"/>
        </w:rPr>
        <w:footnoteRef/>
      </w:r>
      <w:r>
        <w:t>Za nezaopatřené dítě se považuje dítě nejdéle do 26 let za předpokladu, že se soustavně připravuje na budoucí povolání.</w:t>
      </w:r>
    </w:p>
    <w:p w:rsidR="00566DE2" w:rsidRDefault="00566DE2" w:rsidP="001D3EE6"/>
  </w:footnote>
  <w:footnote w:id="7">
    <w:p w:rsidR="00566DE2" w:rsidRDefault="00566DE2" w:rsidP="001D3EE6">
      <w:r>
        <w:rPr>
          <w:rStyle w:val="Znakapoznpodarou"/>
        </w:rPr>
        <w:footnoteRef/>
      </w:r>
      <w:r>
        <w:t>V případě přítomnosti více dětí různého věku se přidělují body pouze za dítě ve spodní věkové kategorii.</w:t>
      </w:r>
    </w:p>
    <w:p w:rsidR="00566DE2" w:rsidRDefault="00566DE2" w:rsidP="001D3EE6"/>
  </w:footnote>
  <w:footnote w:id="8">
    <w:p w:rsidR="00566DE2" w:rsidRDefault="00566DE2" w:rsidP="001D3EE6">
      <w:r>
        <w:rPr>
          <w:rStyle w:val="Znakapoznpodarou"/>
        </w:rPr>
        <w:footnoteRef/>
      </w:r>
      <w:r>
        <w:t>V případě, že se k této možnosti a k její reálnosti kladně vyjádří OSPOD.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1"/>
        </w:tabs>
        <w:ind w:left="111" w:hanging="360"/>
      </w:pPr>
      <w:rPr>
        <w:color w:val="auto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111"/>
        </w:tabs>
        <w:ind w:left="111" w:hanging="360"/>
      </w:pPr>
    </w:lvl>
  </w:abstractNum>
  <w:abstractNum w:abstractNumId="3" w15:restartNumberingAfterBreak="0">
    <w:nsid w:val="00000006"/>
    <w:multiLevelType w:val="singleLevel"/>
    <w:tmpl w:val="00000006"/>
    <w:name w:val="WW8Num8"/>
    <w:lvl w:ilvl="0">
      <w:start w:val="1"/>
      <w:numFmt w:val="upperLetter"/>
      <w:lvlText w:val="%1."/>
      <w:lvlJc w:val="left"/>
      <w:pPr>
        <w:tabs>
          <w:tab w:val="num" w:pos="249"/>
        </w:tabs>
        <w:ind w:left="249" w:hanging="36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7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multilevel"/>
    <w:tmpl w:val="00000009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A"/>
    <w:multiLevelType w:val="multilevel"/>
    <w:tmpl w:val="0000000A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B"/>
    <w:multiLevelType w:val="multilevel"/>
    <w:tmpl w:val="0000000B"/>
    <w:name w:val="WW8Num17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</w:lvl>
    <w:lvl w:ilvl="1">
      <w:start w:val="178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>
      <w:start w:val="1"/>
      <w:numFmt w:val="decimal"/>
      <w:lvlText w:val="%5."/>
      <w:lvlJc w:val="left"/>
      <w:pPr>
        <w:tabs>
          <w:tab w:val="num" w:pos="3237"/>
        </w:tabs>
        <w:ind w:left="3237" w:hanging="360"/>
      </w:pPr>
    </w:lvl>
    <w:lvl w:ilvl="5">
      <w:start w:val="1"/>
      <w:numFmt w:val="decimal"/>
      <w:lvlText w:val="%6."/>
      <w:lvlJc w:val="left"/>
      <w:pPr>
        <w:tabs>
          <w:tab w:val="num" w:pos="3957"/>
        </w:tabs>
        <w:ind w:left="3957" w:hanging="360"/>
      </w:pPr>
    </w:lvl>
    <w:lvl w:ilvl="6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>
      <w:start w:val="1"/>
      <w:numFmt w:val="decimal"/>
      <w:lvlText w:val="%8."/>
      <w:lvlJc w:val="left"/>
      <w:pPr>
        <w:tabs>
          <w:tab w:val="num" w:pos="5397"/>
        </w:tabs>
        <w:ind w:left="5397" w:hanging="360"/>
      </w:pPr>
    </w:lvl>
    <w:lvl w:ilvl="8">
      <w:start w:val="1"/>
      <w:numFmt w:val="decimal"/>
      <w:lvlText w:val="%9."/>
      <w:lvlJc w:val="left"/>
      <w:pPr>
        <w:tabs>
          <w:tab w:val="num" w:pos="6117"/>
        </w:tabs>
        <w:ind w:left="6117" w:hanging="360"/>
      </w:pPr>
    </w:lvl>
  </w:abstractNum>
  <w:abstractNum w:abstractNumId="9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E904BF2"/>
    <w:multiLevelType w:val="hybridMultilevel"/>
    <w:tmpl w:val="A492114E"/>
    <w:lvl w:ilvl="0" w:tplc="2D98871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42EA0"/>
    <w:multiLevelType w:val="hybridMultilevel"/>
    <w:tmpl w:val="C090D15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85564"/>
    <w:multiLevelType w:val="hybridMultilevel"/>
    <w:tmpl w:val="43DCAD3E"/>
    <w:lvl w:ilvl="0" w:tplc="2D98871E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82459"/>
    <w:multiLevelType w:val="hybridMultilevel"/>
    <w:tmpl w:val="2234ABC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1206B"/>
    <w:multiLevelType w:val="hybridMultilevel"/>
    <w:tmpl w:val="C4A6B66E"/>
    <w:lvl w:ilvl="0" w:tplc="67906D8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63152"/>
    <w:multiLevelType w:val="hybridMultilevel"/>
    <w:tmpl w:val="FD7291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F3E92"/>
    <w:multiLevelType w:val="hybridMultilevel"/>
    <w:tmpl w:val="6960059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2233F"/>
    <w:multiLevelType w:val="hybridMultilevel"/>
    <w:tmpl w:val="D9B0AF0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A77C3"/>
    <w:multiLevelType w:val="hybridMultilevel"/>
    <w:tmpl w:val="8C587C1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1235E"/>
    <w:multiLevelType w:val="hybridMultilevel"/>
    <w:tmpl w:val="EF68F2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527DD"/>
    <w:multiLevelType w:val="hybridMultilevel"/>
    <w:tmpl w:val="33D4A92C"/>
    <w:lvl w:ilvl="0" w:tplc="E140E9E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DB089B"/>
    <w:multiLevelType w:val="multilevel"/>
    <w:tmpl w:val="ACE0B0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  <w:i/>
        <w:color w:val="00B050"/>
        <w:sz w:val="22"/>
      </w:rPr>
    </w:lvl>
    <w:lvl w:ilvl="2">
      <w:start w:val="1"/>
      <w:numFmt w:val="lowerLetter"/>
      <w:lvlText w:val="%3)"/>
      <w:lvlJc w:val="left"/>
      <w:pPr>
        <w:tabs>
          <w:tab w:val="num" w:pos="2204"/>
        </w:tabs>
        <w:ind w:left="2204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C4B06"/>
    <w:multiLevelType w:val="hybridMultilevel"/>
    <w:tmpl w:val="F4E8306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23105"/>
    <w:multiLevelType w:val="hybridMultilevel"/>
    <w:tmpl w:val="986A8ED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7788D"/>
    <w:multiLevelType w:val="hybridMultilevel"/>
    <w:tmpl w:val="35986E5C"/>
    <w:lvl w:ilvl="0" w:tplc="67906D80"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6277A"/>
    <w:multiLevelType w:val="hybridMultilevel"/>
    <w:tmpl w:val="8C7AC4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53121"/>
    <w:multiLevelType w:val="hybridMultilevel"/>
    <w:tmpl w:val="D4D210E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0"/>
  </w:num>
  <w:num w:numId="4">
    <w:abstractNumId w:val="12"/>
  </w:num>
  <w:num w:numId="5">
    <w:abstractNumId w:val="14"/>
  </w:num>
  <w:num w:numId="6">
    <w:abstractNumId w:val="22"/>
  </w:num>
  <w:num w:numId="7">
    <w:abstractNumId w:val="13"/>
  </w:num>
  <w:num w:numId="8">
    <w:abstractNumId w:val="10"/>
  </w:num>
  <w:num w:numId="9">
    <w:abstractNumId w:val="18"/>
  </w:num>
  <w:num w:numId="10">
    <w:abstractNumId w:val="11"/>
  </w:num>
  <w:num w:numId="11">
    <w:abstractNumId w:val="17"/>
  </w:num>
  <w:num w:numId="12">
    <w:abstractNumId w:val="21"/>
  </w:num>
  <w:num w:numId="13">
    <w:abstractNumId w:val="23"/>
  </w:num>
  <w:num w:numId="14">
    <w:abstractNumId w:val="15"/>
  </w:num>
  <w:num w:numId="15">
    <w:abstractNumId w:val="16"/>
  </w:num>
  <w:num w:numId="16">
    <w:abstractNumId w:val="26"/>
  </w:num>
  <w:num w:numId="17">
    <w:abstractNumId w:val="19"/>
  </w:num>
  <w:num w:numId="18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8D"/>
    <w:rsid w:val="0000140B"/>
    <w:rsid w:val="000033AD"/>
    <w:rsid w:val="000035C5"/>
    <w:rsid w:val="00006FAF"/>
    <w:rsid w:val="0001028C"/>
    <w:rsid w:val="000102BB"/>
    <w:rsid w:val="00015BC8"/>
    <w:rsid w:val="00016E96"/>
    <w:rsid w:val="00017270"/>
    <w:rsid w:val="0001740A"/>
    <w:rsid w:val="0002067A"/>
    <w:rsid w:val="0002186F"/>
    <w:rsid w:val="00024F70"/>
    <w:rsid w:val="00025267"/>
    <w:rsid w:val="00025ECC"/>
    <w:rsid w:val="000319BB"/>
    <w:rsid w:val="00033756"/>
    <w:rsid w:val="00033A1D"/>
    <w:rsid w:val="00036766"/>
    <w:rsid w:val="00041672"/>
    <w:rsid w:val="00041A45"/>
    <w:rsid w:val="00042A35"/>
    <w:rsid w:val="0004318F"/>
    <w:rsid w:val="00043EA0"/>
    <w:rsid w:val="00046ECE"/>
    <w:rsid w:val="000504F6"/>
    <w:rsid w:val="00050C8E"/>
    <w:rsid w:val="0005126C"/>
    <w:rsid w:val="00052912"/>
    <w:rsid w:val="0005424B"/>
    <w:rsid w:val="00057327"/>
    <w:rsid w:val="00060FC2"/>
    <w:rsid w:val="000611F7"/>
    <w:rsid w:val="0006376A"/>
    <w:rsid w:val="00063C03"/>
    <w:rsid w:val="0006413C"/>
    <w:rsid w:val="00067FD4"/>
    <w:rsid w:val="0007292F"/>
    <w:rsid w:val="00073933"/>
    <w:rsid w:val="00075D77"/>
    <w:rsid w:val="0008019F"/>
    <w:rsid w:val="000802AB"/>
    <w:rsid w:val="00080381"/>
    <w:rsid w:val="00080D2C"/>
    <w:rsid w:val="000833D5"/>
    <w:rsid w:val="00083EDD"/>
    <w:rsid w:val="0009146A"/>
    <w:rsid w:val="000934DD"/>
    <w:rsid w:val="00094786"/>
    <w:rsid w:val="00094A2D"/>
    <w:rsid w:val="00096BCC"/>
    <w:rsid w:val="000978A0"/>
    <w:rsid w:val="000A26E5"/>
    <w:rsid w:val="000A3807"/>
    <w:rsid w:val="000A3AEE"/>
    <w:rsid w:val="000A4F30"/>
    <w:rsid w:val="000A5042"/>
    <w:rsid w:val="000B0175"/>
    <w:rsid w:val="000B1049"/>
    <w:rsid w:val="000B1BB5"/>
    <w:rsid w:val="000B3DB6"/>
    <w:rsid w:val="000B5D49"/>
    <w:rsid w:val="000B6668"/>
    <w:rsid w:val="000B6A8A"/>
    <w:rsid w:val="000B6B41"/>
    <w:rsid w:val="000B71C6"/>
    <w:rsid w:val="000C03BF"/>
    <w:rsid w:val="000C0E30"/>
    <w:rsid w:val="000C123D"/>
    <w:rsid w:val="000C39B5"/>
    <w:rsid w:val="000C6130"/>
    <w:rsid w:val="000D0634"/>
    <w:rsid w:val="000D4C62"/>
    <w:rsid w:val="000D768C"/>
    <w:rsid w:val="000E0B95"/>
    <w:rsid w:val="000E23B2"/>
    <w:rsid w:val="000E5B6D"/>
    <w:rsid w:val="000E6BE3"/>
    <w:rsid w:val="000E79CC"/>
    <w:rsid w:val="000F17C9"/>
    <w:rsid w:val="000F4607"/>
    <w:rsid w:val="000F5BE8"/>
    <w:rsid w:val="000F631C"/>
    <w:rsid w:val="000F6CEC"/>
    <w:rsid w:val="0010138F"/>
    <w:rsid w:val="00102BB9"/>
    <w:rsid w:val="0010630D"/>
    <w:rsid w:val="001074D9"/>
    <w:rsid w:val="00107B43"/>
    <w:rsid w:val="0011017C"/>
    <w:rsid w:val="00110935"/>
    <w:rsid w:val="00110B4D"/>
    <w:rsid w:val="00112165"/>
    <w:rsid w:val="0011419C"/>
    <w:rsid w:val="00116D0B"/>
    <w:rsid w:val="00120370"/>
    <w:rsid w:val="00121891"/>
    <w:rsid w:val="00121A8E"/>
    <w:rsid w:val="00122C92"/>
    <w:rsid w:val="001232DF"/>
    <w:rsid w:val="00124857"/>
    <w:rsid w:val="001249EF"/>
    <w:rsid w:val="00135391"/>
    <w:rsid w:val="00135DAF"/>
    <w:rsid w:val="00145D2F"/>
    <w:rsid w:val="00145DD4"/>
    <w:rsid w:val="00147F8A"/>
    <w:rsid w:val="001527E0"/>
    <w:rsid w:val="00153D5F"/>
    <w:rsid w:val="001549BD"/>
    <w:rsid w:val="00155A7D"/>
    <w:rsid w:val="0015756F"/>
    <w:rsid w:val="00163E9C"/>
    <w:rsid w:val="00165557"/>
    <w:rsid w:val="0016711C"/>
    <w:rsid w:val="00170C97"/>
    <w:rsid w:val="0017174C"/>
    <w:rsid w:val="00172E66"/>
    <w:rsid w:val="00174754"/>
    <w:rsid w:val="00174FA6"/>
    <w:rsid w:val="001773B5"/>
    <w:rsid w:val="00177CCB"/>
    <w:rsid w:val="001802B9"/>
    <w:rsid w:val="001815BB"/>
    <w:rsid w:val="0018332B"/>
    <w:rsid w:val="00186A5E"/>
    <w:rsid w:val="001934E4"/>
    <w:rsid w:val="0019507D"/>
    <w:rsid w:val="00197C35"/>
    <w:rsid w:val="001A095B"/>
    <w:rsid w:val="001A0ED1"/>
    <w:rsid w:val="001A23C6"/>
    <w:rsid w:val="001A3A14"/>
    <w:rsid w:val="001A42BD"/>
    <w:rsid w:val="001A56AD"/>
    <w:rsid w:val="001B1102"/>
    <w:rsid w:val="001B2781"/>
    <w:rsid w:val="001B2BF6"/>
    <w:rsid w:val="001B3726"/>
    <w:rsid w:val="001B37B0"/>
    <w:rsid w:val="001B3C05"/>
    <w:rsid w:val="001B50E1"/>
    <w:rsid w:val="001C24D1"/>
    <w:rsid w:val="001C3AEF"/>
    <w:rsid w:val="001C3E49"/>
    <w:rsid w:val="001C4BE2"/>
    <w:rsid w:val="001C5706"/>
    <w:rsid w:val="001C7128"/>
    <w:rsid w:val="001C7386"/>
    <w:rsid w:val="001D0C4E"/>
    <w:rsid w:val="001D2398"/>
    <w:rsid w:val="001D24A6"/>
    <w:rsid w:val="001D3EE6"/>
    <w:rsid w:val="001D43BC"/>
    <w:rsid w:val="001D5D55"/>
    <w:rsid w:val="001D693D"/>
    <w:rsid w:val="001E1324"/>
    <w:rsid w:val="001E253D"/>
    <w:rsid w:val="001E634A"/>
    <w:rsid w:val="001E6947"/>
    <w:rsid w:val="001E7233"/>
    <w:rsid w:val="001F1351"/>
    <w:rsid w:val="001F7485"/>
    <w:rsid w:val="00200EDC"/>
    <w:rsid w:val="00202923"/>
    <w:rsid w:val="002052A5"/>
    <w:rsid w:val="0021173F"/>
    <w:rsid w:val="00212A4C"/>
    <w:rsid w:val="00212D42"/>
    <w:rsid w:val="00214A90"/>
    <w:rsid w:val="00220547"/>
    <w:rsid w:val="00222E3E"/>
    <w:rsid w:val="0022345B"/>
    <w:rsid w:val="00223BD8"/>
    <w:rsid w:val="00225C12"/>
    <w:rsid w:val="00225D78"/>
    <w:rsid w:val="0023022D"/>
    <w:rsid w:val="002310C0"/>
    <w:rsid w:val="002311EB"/>
    <w:rsid w:val="00234683"/>
    <w:rsid w:val="0024037C"/>
    <w:rsid w:val="0024158C"/>
    <w:rsid w:val="0024315F"/>
    <w:rsid w:val="00245053"/>
    <w:rsid w:val="00246C73"/>
    <w:rsid w:val="00246CFF"/>
    <w:rsid w:val="00250B64"/>
    <w:rsid w:val="00252139"/>
    <w:rsid w:val="002531EF"/>
    <w:rsid w:val="002543BF"/>
    <w:rsid w:val="00254E36"/>
    <w:rsid w:val="00255C08"/>
    <w:rsid w:val="00257BE6"/>
    <w:rsid w:val="002616BD"/>
    <w:rsid w:val="002656E2"/>
    <w:rsid w:val="002660EF"/>
    <w:rsid w:val="00271115"/>
    <w:rsid w:val="0027225C"/>
    <w:rsid w:val="00273C51"/>
    <w:rsid w:val="002773F5"/>
    <w:rsid w:val="002804B5"/>
    <w:rsid w:val="00281932"/>
    <w:rsid w:val="0028339D"/>
    <w:rsid w:val="0028392F"/>
    <w:rsid w:val="002867C3"/>
    <w:rsid w:val="002877E1"/>
    <w:rsid w:val="002879EC"/>
    <w:rsid w:val="002908AE"/>
    <w:rsid w:val="0029148E"/>
    <w:rsid w:val="00292535"/>
    <w:rsid w:val="002970E3"/>
    <w:rsid w:val="002977BE"/>
    <w:rsid w:val="002A55F9"/>
    <w:rsid w:val="002A78B3"/>
    <w:rsid w:val="002B0113"/>
    <w:rsid w:val="002B051B"/>
    <w:rsid w:val="002B06D9"/>
    <w:rsid w:val="002B409D"/>
    <w:rsid w:val="002B5D9E"/>
    <w:rsid w:val="002C10C6"/>
    <w:rsid w:val="002C243D"/>
    <w:rsid w:val="002C2F2B"/>
    <w:rsid w:val="002C587B"/>
    <w:rsid w:val="002C61F9"/>
    <w:rsid w:val="002C776E"/>
    <w:rsid w:val="002D1FBC"/>
    <w:rsid w:val="002D2E8C"/>
    <w:rsid w:val="002D4909"/>
    <w:rsid w:val="002D5338"/>
    <w:rsid w:val="002D5ABA"/>
    <w:rsid w:val="002D63D4"/>
    <w:rsid w:val="002E53D5"/>
    <w:rsid w:val="002E53EA"/>
    <w:rsid w:val="002E6E2E"/>
    <w:rsid w:val="002F1C8D"/>
    <w:rsid w:val="002F2296"/>
    <w:rsid w:val="002F5446"/>
    <w:rsid w:val="00302658"/>
    <w:rsid w:val="00305A8C"/>
    <w:rsid w:val="00311564"/>
    <w:rsid w:val="00313EC1"/>
    <w:rsid w:val="003155C3"/>
    <w:rsid w:val="00317FAA"/>
    <w:rsid w:val="003217ED"/>
    <w:rsid w:val="00330187"/>
    <w:rsid w:val="003312FA"/>
    <w:rsid w:val="00333CC5"/>
    <w:rsid w:val="003345BB"/>
    <w:rsid w:val="003363E8"/>
    <w:rsid w:val="00343043"/>
    <w:rsid w:val="00343F80"/>
    <w:rsid w:val="00344BB9"/>
    <w:rsid w:val="00344DA7"/>
    <w:rsid w:val="00350CAE"/>
    <w:rsid w:val="00354BBD"/>
    <w:rsid w:val="00354F5F"/>
    <w:rsid w:val="00355574"/>
    <w:rsid w:val="003556E0"/>
    <w:rsid w:val="00356F64"/>
    <w:rsid w:val="00357FB9"/>
    <w:rsid w:val="00360550"/>
    <w:rsid w:val="00361654"/>
    <w:rsid w:val="003645F0"/>
    <w:rsid w:val="0036481C"/>
    <w:rsid w:val="00366069"/>
    <w:rsid w:val="00366532"/>
    <w:rsid w:val="00367ADE"/>
    <w:rsid w:val="00367FF0"/>
    <w:rsid w:val="00370162"/>
    <w:rsid w:val="00371AB0"/>
    <w:rsid w:val="0037306A"/>
    <w:rsid w:val="00373601"/>
    <w:rsid w:val="00375D6C"/>
    <w:rsid w:val="003829E5"/>
    <w:rsid w:val="003844AB"/>
    <w:rsid w:val="00384EFB"/>
    <w:rsid w:val="00386009"/>
    <w:rsid w:val="00387AE2"/>
    <w:rsid w:val="003941EA"/>
    <w:rsid w:val="003943CD"/>
    <w:rsid w:val="00396FE8"/>
    <w:rsid w:val="00397DBF"/>
    <w:rsid w:val="003A004B"/>
    <w:rsid w:val="003A41E1"/>
    <w:rsid w:val="003A4F68"/>
    <w:rsid w:val="003A4F6B"/>
    <w:rsid w:val="003A6F50"/>
    <w:rsid w:val="003B2187"/>
    <w:rsid w:val="003B335B"/>
    <w:rsid w:val="003B70A3"/>
    <w:rsid w:val="003C0B31"/>
    <w:rsid w:val="003C3B34"/>
    <w:rsid w:val="003C3D07"/>
    <w:rsid w:val="003C3F3D"/>
    <w:rsid w:val="003C43FC"/>
    <w:rsid w:val="003C5237"/>
    <w:rsid w:val="003C7615"/>
    <w:rsid w:val="003D1B9F"/>
    <w:rsid w:val="003D5355"/>
    <w:rsid w:val="003D7B08"/>
    <w:rsid w:val="003E115E"/>
    <w:rsid w:val="003E1695"/>
    <w:rsid w:val="003E5F29"/>
    <w:rsid w:val="003E792C"/>
    <w:rsid w:val="003F019A"/>
    <w:rsid w:val="003F3D51"/>
    <w:rsid w:val="003F6210"/>
    <w:rsid w:val="004000E3"/>
    <w:rsid w:val="00400EB7"/>
    <w:rsid w:val="00402352"/>
    <w:rsid w:val="0040309D"/>
    <w:rsid w:val="0040528E"/>
    <w:rsid w:val="00407AC8"/>
    <w:rsid w:val="00407DD6"/>
    <w:rsid w:val="00410FAA"/>
    <w:rsid w:val="00411182"/>
    <w:rsid w:val="0041217A"/>
    <w:rsid w:val="0041416F"/>
    <w:rsid w:val="00414429"/>
    <w:rsid w:val="00414484"/>
    <w:rsid w:val="00420DBD"/>
    <w:rsid w:val="004219FA"/>
    <w:rsid w:val="00421FA1"/>
    <w:rsid w:val="0042527E"/>
    <w:rsid w:val="00427DEB"/>
    <w:rsid w:val="004331B3"/>
    <w:rsid w:val="00433A8A"/>
    <w:rsid w:val="00440BEA"/>
    <w:rsid w:val="0044402D"/>
    <w:rsid w:val="00444FFC"/>
    <w:rsid w:val="0044603E"/>
    <w:rsid w:val="00447641"/>
    <w:rsid w:val="00450E22"/>
    <w:rsid w:val="00451DF0"/>
    <w:rsid w:val="0045428A"/>
    <w:rsid w:val="0045518F"/>
    <w:rsid w:val="00457D2F"/>
    <w:rsid w:val="004631C0"/>
    <w:rsid w:val="004636F0"/>
    <w:rsid w:val="00465616"/>
    <w:rsid w:val="00465721"/>
    <w:rsid w:val="00472657"/>
    <w:rsid w:val="0047273B"/>
    <w:rsid w:val="0047393A"/>
    <w:rsid w:val="0047512E"/>
    <w:rsid w:val="00477110"/>
    <w:rsid w:val="00477CF8"/>
    <w:rsid w:val="00483080"/>
    <w:rsid w:val="0048343C"/>
    <w:rsid w:val="00483B22"/>
    <w:rsid w:val="00484415"/>
    <w:rsid w:val="00484E83"/>
    <w:rsid w:val="0048637A"/>
    <w:rsid w:val="00487BAC"/>
    <w:rsid w:val="00490762"/>
    <w:rsid w:val="00493EB7"/>
    <w:rsid w:val="00496095"/>
    <w:rsid w:val="00497D45"/>
    <w:rsid w:val="004A32F2"/>
    <w:rsid w:val="004A4217"/>
    <w:rsid w:val="004A55CD"/>
    <w:rsid w:val="004A5E1B"/>
    <w:rsid w:val="004A672D"/>
    <w:rsid w:val="004A6B66"/>
    <w:rsid w:val="004A7855"/>
    <w:rsid w:val="004B15EC"/>
    <w:rsid w:val="004B2536"/>
    <w:rsid w:val="004B2A76"/>
    <w:rsid w:val="004B36A6"/>
    <w:rsid w:val="004B5B4E"/>
    <w:rsid w:val="004C0B88"/>
    <w:rsid w:val="004C1B89"/>
    <w:rsid w:val="004C2242"/>
    <w:rsid w:val="004C68D3"/>
    <w:rsid w:val="004C6AF2"/>
    <w:rsid w:val="004C7142"/>
    <w:rsid w:val="004D0BBB"/>
    <w:rsid w:val="004D27A3"/>
    <w:rsid w:val="004D46A8"/>
    <w:rsid w:val="004D6735"/>
    <w:rsid w:val="004E206B"/>
    <w:rsid w:val="004E58F8"/>
    <w:rsid w:val="004E6E6C"/>
    <w:rsid w:val="004F29CA"/>
    <w:rsid w:val="004F41A7"/>
    <w:rsid w:val="005004F5"/>
    <w:rsid w:val="005011C9"/>
    <w:rsid w:val="0050212C"/>
    <w:rsid w:val="0050263D"/>
    <w:rsid w:val="00502FAA"/>
    <w:rsid w:val="005034B0"/>
    <w:rsid w:val="00505A18"/>
    <w:rsid w:val="00506147"/>
    <w:rsid w:val="00513BE9"/>
    <w:rsid w:val="00515CB0"/>
    <w:rsid w:val="00516AEA"/>
    <w:rsid w:val="005205FB"/>
    <w:rsid w:val="005207A1"/>
    <w:rsid w:val="00520E41"/>
    <w:rsid w:val="005232ED"/>
    <w:rsid w:val="00523DEF"/>
    <w:rsid w:val="00526416"/>
    <w:rsid w:val="00527686"/>
    <w:rsid w:val="005277A9"/>
    <w:rsid w:val="00530678"/>
    <w:rsid w:val="005306CA"/>
    <w:rsid w:val="00531513"/>
    <w:rsid w:val="00532C06"/>
    <w:rsid w:val="00534B20"/>
    <w:rsid w:val="005379D3"/>
    <w:rsid w:val="00541045"/>
    <w:rsid w:val="00544B18"/>
    <w:rsid w:val="00544E75"/>
    <w:rsid w:val="0054580D"/>
    <w:rsid w:val="00545CF3"/>
    <w:rsid w:val="00546A3B"/>
    <w:rsid w:val="005478BE"/>
    <w:rsid w:val="005508EE"/>
    <w:rsid w:val="00553302"/>
    <w:rsid w:val="00553903"/>
    <w:rsid w:val="00556EB7"/>
    <w:rsid w:val="005603B9"/>
    <w:rsid w:val="005606DD"/>
    <w:rsid w:val="0056136C"/>
    <w:rsid w:val="0056559D"/>
    <w:rsid w:val="00566DE2"/>
    <w:rsid w:val="00570577"/>
    <w:rsid w:val="005721B7"/>
    <w:rsid w:val="005737D4"/>
    <w:rsid w:val="0057490C"/>
    <w:rsid w:val="00576D00"/>
    <w:rsid w:val="00586BF9"/>
    <w:rsid w:val="00590C68"/>
    <w:rsid w:val="00591DCF"/>
    <w:rsid w:val="00592FD1"/>
    <w:rsid w:val="00593343"/>
    <w:rsid w:val="00595068"/>
    <w:rsid w:val="00595CDB"/>
    <w:rsid w:val="0059602B"/>
    <w:rsid w:val="005A1B2D"/>
    <w:rsid w:val="005A220B"/>
    <w:rsid w:val="005A3E39"/>
    <w:rsid w:val="005B2954"/>
    <w:rsid w:val="005B2AB5"/>
    <w:rsid w:val="005B4BC3"/>
    <w:rsid w:val="005B4FE5"/>
    <w:rsid w:val="005B50C5"/>
    <w:rsid w:val="005C0C66"/>
    <w:rsid w:val="005C1099"/>
    <w:rsid w:val="005C6BE7"/>
    <w:rsid w:val="005D30AC"/>
    <w:rsid w:val="005D40FA"/>
    <w:rsid w:val="005D48B4"/>
    <w:rsid w:val="005E1FF2"/>
    <w:rsid w:val="005E40A0"/>
    <w:rsid w:val="005E48C3"/>
    <w:rsid w:val="005E4B20"/>
    <w:rsid w:val="005E68EB"/>
    <w:rsid w:val="005F02D3"/>
    <w:rsid w:val="005F15E7"/>
    <w:rsid w:val="005F3EAA"/>
    <w:rsid w:val="005F49E3"/>
    <w:rsid w:val="005F4BB1"/>
    <w:rsid w:val="005F5DA2"/>
    <w:rsid w:val="005F6238"/>
    <w:rsid w:val="005F67A4"/>
    <w:rsid w:val="005F7676"/>
    <w:rsid w:val="00602276"/>
    <w:rsid w:val="00602A96"/>
    <w:rsid w:val="00603213"/>
    <w:rsid w:val="0060345E"/>
    <w:rsid w:val="00603C6E"/>
    <w:rsid w:val="006058E8"/>
    <w:rsid w:val="00610932"/>
    <w:rsid w:val="00615369"/>
    <w:rsid w:val="006165F3"/>
    <w:rsid w:val="0062444B"/>
    <w:rsid w:val="0062537C"/>
    <w:rsid w:val="006253E2"/>
    <w:rsid w:val="00625FE3"/>
    <w:rsid w:val="006260B9"/>
    <w:rsid w:val="00627FCD"/>
    <w:rsid w:val="006300DA"/>
    <w:rsid w:val="00633D1F"/>
    <w:rsid w:val="00633FF4"/>
    <w:rsid w:val="006341A1"/>
    <w:rsid w:val="00635B7B"/>
    <w:rsid w:val="00641258"/>
    <w:rsid w:val="0064149B"/>
    <w:rsid w:val="00642AE4"/>
    <w:rsid w:val="00643643"/>
    <w:rsid w:val="00647F33"/>
    <w:rsid w:val="0065060D"/>
    <w:rsid w:val="00650AA3"/>
    <w:rsid w:val="00653B02"/>
    <w:rsid w:val="00655C5A"/>
    <w:rsid w:val="00655CE5"/>
    <w:rsid w:val="006572E0"/>
    <w:rsid w:val="00660034"/>
    <w:rsid w:val="00662A5A"/>
    <w:rsid w:val="0066488D"/>
    <w:rsid w:val="00667A42"/>
    <w:rsid w:val="0067421C"/>
    <w:rsid w:val="00674E50"/>
    <w:rsid w:val="006755BC"/>
    <w:rsid w:val="00675C12"/>
    <w:rsid w:val="006774DF"/>
    <w:rsid w:val="0068354F"/>
    <w:rsid w:val="0068760C"/>
    <w:rsid w:val="00691E7D"/>
    <w:rsid w:val="00692AE9"/>
    <w:rsid w:val="00694B70"/>
    <w:rsid w:val="00695187"/>
    <w:rsid w:val="006952EB"/>
    <w:rsid w:val="006970F2"/>
    <w:rsid w:val="006A0094"/>
    <w:rsid w:val="006A5A88"/>
    <w:rsid w:val="006A5B6C"/>
    <w:rsid w:val="006A6D97"/>
    <w:rsid w:val="006A757B"/>
    <w:rsid w:val="006B096C"/>
    <w:rsid w:val="006B0EB3"/>
    <w:rsid w:val="006B1FC2"/>
    <w:rsid w:val="006B4B31"/>
    <w:rsid w:val="006B55B8"/>
    <w:rsid w:val="006B7E63"/>
    <w:rsid w:val="006C026F"/>
    <w:rsid w:val="006C05FB"/>
    <w:rsid w:val="006C1077"/>
    <w:rsid w:val="006C7CCB"/>
    <w:rsid w:val="006D1843"/>
    <w:rsid w:val="006D2313"/>
    <w:rsid w:val="006D2741"/>
    <w:rsid w:val="006D2FAC"/>
    <w:rsid w:val="006D38E2"/>
    <w:rsid w:val="006D471D"/>
    <w:rsid w:val="006E0B7B"/>
    <w:rsid w:val="006E2080"/>
    <w:rsid w:val="006E2096"/>
    <w:rsid w:val="006E4245"/>
    <w:rsid w:val="006E53F5"/>
    <w:rsid w:val="006E6731"/>
    <w:rsid w:val="006E75E8"/>
    <w:rsid w:val="006F1271"/>
    <w:rsid w:val="006F35E9"/>
    <w:rsid w:val="006F4435"/>
    <w:rsid w:val="006F5C6F"/>
    <w:rsid w:val="006F6840"/>
    <w:rsid w:val="00700ED6"/>
    <w:rsid w:val="007059B0"/>
    <w:rsid w:val="00712866"/>
    <w:rsid w:val="0071772C"/>
    <w:rsid w:val="00720BB4"/>
    <w:rsid w:val="00720CB6"/>
    <w:rsid w:val="007213B6"/>
    <w:rsid w:val="00721E92"/>
    <w:rsid w:val="00722EA9"/>
    <w:rsid w:val="0072467B"/>
    <w:rsid w:val="0072572A"/>
    <w:rsid w:val="00726857"/>
    <w:rsid w:val="00726A44"/>
    <w:rsid w:val="00730AC8"/>
    <w:rsid w:val="00730CD2"/>
    <w:rsid w:val="00731641"/>
    <w:rsid w:val="00732421"/>
    <w:rsid w:val="0073517D"/>
    <w:rsid w:val="00736523"/>
    <w:rsid w:val="00737ED1"/>
    <w:rsid w:val="007408AA"/>
    <w:rsid w:val="00741740"/>
    <w:rsid w:val="00742EA2"/>
    <w:rsid w:val="00747F5B"/>
    <w:rsid w:val="00751B80"/>
    <w:rsid w:val="007526AC"/>
    <w:rsid w:val="00756504"/>
    <w:rsid w:val="00756934"/>
    <w:rsid w:val="00761434"/>
    <w:rsid w:val="007629B1"/>
    <w:rsid w:val="00764FEC"/>
    <w:rsid w:val="00766D3A"/>
    <w:rsid w:val="00767132"/>
    <w:rsid w:val="00767D11"/>
    <w:rsid w:val="00770FA2"/>
    <w:rsid w:val="007712EF"/>
    <w:rsid w:val="00771A4A"/>
    <w:rsid w:val="00772B09"/>
    <w:rsid w:val="0077368F"/>
    <w:rsid w:val="0077405B"/>
    <w:rsid w:val="00780D37"/>
    <w:rsid w:val="0078227F"/>
    <w:rsid w:val="00783184"/>
    <w:rsid w:val="00784A3D"/>
    <w:rsid w:val="00785627"/>
    <w:rsid w:val="00787EBB"/>
    <w:rsid w:val="00790D49"/>
    <w:rsid w:val="00792B78"/>
    <w:rsid w:val="0079422C"/>
    <w:rsid w:val="007969AA"/>
    <w:rsid w:val="007A12CE"/>
    <w:rsid w:val="007A1314"/>
    <w:rsid w:val="007A1D62"/>
    <w:rsid w:val="007A2306"/>
    <w:rsid w:val="007A47D4"/>
    <w:rsid w:val="007A72A7"/>
    <w:rsid w:val="007A77AF"/>
    <w:rsid w:val="007B1A6E"/>
    <w:rsid w:val="007B732A"/>
    <w:rsid w:val="007B7F65"/>
    <w:rsid w:val="007C1BDA"/>
    <w:rsid w:val="007C444C"/>
    <w:rsid w:val="007C465A"/>
    <w:rsid w:val="007C48FF"/>
    <w:rsid w:val="007C4C00"/>
    <w:rsid w:val="007C4DDA"/>
    <w:rsid w:val="007C527D"/>
    <w:rsid w:val="007C6FCF"/>
    <w:rsid w:val="007D2D97"/>
    <w:rsid w:val="007D5B43"/>
    <w:rsid w:val="007D7BF9"/>
    <w:rsid w:val="007E14BF"/>
    <w:rsid w:val="007E3499"/>
    <w:rsid w:val="007E4241"/>
    <w:rsid w:val="007E4DD5"/>
    <w:rsid w:val="007E6B3E"/>
    <w:rsid w:val="007E7B4F"/>
    <w:rsid w:val="007F0119"/>
    <w:rsid w:val="007F4110"/>
    <w:rsid w:val="007F50D2"/>
    <w:rsid w:val="00800DC7"/>
    <w:rsid w:val="00801FEB"/>
    <w:rsid w:val="008060E1"/>
    <w:rsid w:val="00811191"/>
    <w:rsid w:val="008144E6"/>
    <w:rsid w:val="00814996"/>
    <w:rsid w:val="00817F51"/>
    <w:rsid w:val="008202C4"/>
    <w:rsid w:val="0082422B"/>
    <w:rsid w:val="008252E5"/>
    <w:rsid w:val="00830A23"/>
    <w:rsid w:val="008310FB"/>
    <w:rsid w:val="0083209A"/>
    <w:rsid w:val="008320E9"/>
    <w:rsid w:val="00837E44"/>
    <w:rsid w:val="00841187"/>
    <w:rsid w:val="00842281"/>
    <w:rsid w:val="008428FD"/>
    <w:rsid w:val="00842B85"/>
    <w:rsid w:val="00844385"/>
    <w:rsid w:val="0084644C"/>
    <w:rsid w:val="00851E86"/>
    <w:rsid w:val="00854212"/>
    <w:rsid w:val="008558A8"/>
    <w:rsid w:val="008578AC"/>
    <w:rsid w:val="008610FA"/>
    <w:rsid w:val="00862C26"/>
    <w:rsid w:val="00864DE9"/>
    <w:rsid w:val="00867AE8"/>
    <w:rsid w:val="0087247D"/>
    <w:rsid w:val="0087751A"/>
    <w:rsid w:val="00877553"/>
    <w:rsid w:val="00877B91"/>
    <w:rsid w:val="00880870"/>
    <w:rsid w:val="00880AD8"/>
    <w:rsid w:val="00884198"/>
    <w:rsid w:val="008858F2"/>
    <w:rsid w:val="00885D9C"/>
    <w:rsid w:val="00887237"/>
    <w:rsid w:val="00890058"/>
    <w:rsid w:val="00892E02"/>
    <w:rsid w:val="00895709"/>
    <w:rsid w:val="008A0B93"/>
    <w:rsid w:val="008A436A"/>
    <w:rsid w:val="008B0287"/>
    <w:rsid w:val="008B36C3"/>
    <w:rsid w:val="008B4647"/>
    <w:rsid w:val="008C13ED"/>
    <w:rsid w:val="008C1434"/>
    <w:rsid w:val="008C27BE"/>
    <w:rsid w:val="008C41B6"/>
    <w:rsid w:val="008C7281"/>
    <w:rsid w:val="008C76DB"/>
    <w:rsid w:val="008D0585"/>
    <w:rsid w:val="008D06CF"/>
    <w:rsid w:val="008D1338"/>
    <w:rsid w:val="008D4186"/>
    <w:rsid w:val="008D4BBD"/>
    <w:rsid w:val="008D5C9A"/>
    <w:rsid w:val="008D78F7"/>
    <w:rsid w:val="008E17DB"/>
    <w:rsid w:val="008F14FC"/>
    <w:rsid w:val="008F18A1"/>
    <w:rsid w:val="008F223A"/>
    <w:rsid w:val="008F6793"/>
    <w:rsid w:val="009015FF"/>
    <w:rsid w:val="009028B1"/>
    <w:rsid w:val="009034C9"/>
    <w:rsid w:val="009036D7"/>
    <w:rsid w:val="00903B8C"/>
    <w:rsid w:val="00904266"/>
    <w:rsid w:val="00905DC4"/>
    <w:rsid w:val="009100CE"/>
    <w:rsid w:val="00911886"/>
    <w:rsid w:val="00911C54"/>
    <w:rsid w:val="009125C6"/>
    <w:rsid w:val="0091446B"/>
    <w:rsid w:val="00915B28"/>
    <w:rsid w:val="0092125A"/>
    <w:rsid w:val="00924BE3"/>
    <w:rsid w:val="0092511A"/>
    <w:rsid w:val="009259EB"/>
    <w:rsid w:val="00925AAF"/>
    <w:rsid w:val="00926453"/>
    <w:rsid w:val="009319B5"/>
    <w:rsid w:val="00940E66"/>
    <w:rsid w:val="00941887"/>
    <w:rsid w:val="00942857"/>
    <w:rsid w:val="00944625"/>
    <w:rsid w:val="009448C3"/>
    <w:rsid w:val="00945F74"/>
    <w:rsid w:val="00946278"/>
    <w:rsid w:val="00946E31"/>
    <w:rsid w:val="00950F9D"/>
    <w:rsid w:val="00953E90"/>
    <w:rsid w:val="00955B96"/>
    <w:rsid w:val="00960625"/>
    <w:rsid w:val="00960BEA"/>
    <w:rsid w:val="0096492D"/>
    <w:rsid w:val="00965192"/>
    <w:rsid w:val="00966B97"/>
    <w:rsid w:val="00966E04"/>
    <w:rsid w:val="00970FFD"/>
    <w:rsid w:val="00972858"/>
    <w:rsid w:val="009728FE"/>
    <w:rsid w:val="0097512A"/>
    <w:rsid w:val="00975180"/>
    <w:rsid w:val="00977B00"/>
    <w:rsid w:val="00980D87"/>
    <w:rsid w:val="00984C13"/>
    <w:rsid w:val="00985219"/>
    <w:rsid w:val="009853E1"/>
    <w:rsid w:val="00985A8F"/>
    <w:rsid w:val="00985CAE"/>
    <w:rsid w:val="00986669"/>
    <w:rsid w:val="009930BE"/>
    <w:rsid w:val="009946EC"/>
    <w:rsid w:val="00994DED"/>
    <w:rsid w:val="00996456"/>
    <w:rsid w:val="009B03B8"/>
    <w:rsid w:val="009B04B2"/>
    <w:rsid w:val="009B2E5D"/>
    <w:rsid w:val="009B3123"/>
    <w:rsid w:val="009B3396"/>
    <w:rsid w:val="009B4279"/>
    <w:rsid w:val="009B5A94"/>
    <w:rsid w:val="009B6A9D"/>
    <w:rsid w:val="009C017C"/>
    <w:rsid w:val="009C2706"/>
    <w:rsid w:val="009D300A"/>
    <w:rsid w:val="009D3E9E"/>
    <w:rsid w:val="009D531D"/>
    <w:rsid w:val="009E02DF"/>
    <w:rsid w:val="009E1553"/>
    <w:rsid w:val="009E1CD1"/>
    <w:rsid w:val="009E21EE"/>
    <w:rsid w:val="009E2343"/>
    <w:rsid w:val="009E43AF"/>
    <w:rsid w:val="009E66E4"/>
    <w:rsid w:val="009F0DA7"/>
    <w:rsid w:val="009F35E8"/>
    <w:rsid w:val="009F6376"/>
    <w:rsid w:val="009F693A"/>
    <w:rsid w:val="009F6C0D"/>
    <w:rsid w:val="00A0065A"/>
    <w:rsid w:val="00A032C1"/>
    <w:rsid w:val="00A0459E"/>
    <w:rsid w:val="00A04A45"/>
    <w:rsid w:val="00A07A95"/>
    <w:rsid w:val="00A106BC"/>
    <w:rsid w:val="00A13901"/>
    <w:rsid w:val="00A157C7"/>
    <w:rsid w:val="00A30FFA"/>
    <w:rsid w:val="00A317CC"/>
    <w:rsid w:val="00A328C5"/>
    <w:rsid w:val="00A3603B"/>
    <w:rsid w:val="00A36B68"/>
    <w:rsid w:val="00A4191F"/>
    <w:rsid w:val="00A4194E"/>
    <w:rsid w:val="00A41B24"/>
    <w:rsid w:val="00A42050"/>
    <w:rsid w:val="00A43FFE"/>
    <w:rsid w:val="00A4432B"/>
    <w:rsid w:val="00A464BF"/>
    <w:rsid w:val="00A46A8D"/>
    <w:rsid w:val="00A46ECC"/>
    <w:rsid w:val="00A46EFB"/>
    <w:rsid w:val="00A47343"/>
    <w:rsid w:val="00A501DD"/>
    <w:rsid w:val="00A50AE0"/>
    <w:rsid w:val="00A5139C"/>
    <w:rsid w:val="00A544B8"/>
    <w:rsid w:val="00A54673"/>
    <w:rsid w:val="00A61D0F"/>
    <w:rsid w:val="00A630B0"/>
    <w:rsid w:val="00A635E9"/>
    <w:rsid w:val="00A655F1"/>
    <w:rsid w:val="00A6680D"/>
    <w:rsid w:val="00A707A4"/>
    <w:rsid w:val="00A72FFD"/>
    <w:rsid w:val="00A73B8D"/>
    <w:rsid w:val="00A73B97"/>
    <w:rsid w:val="00A74E01"/>
    <w:rsid w:val="00A81605"/>
    <w:rsid w:val="00A84222"/>
    <w:rsid w:val="00A84D9B"/>
    <w:rsid w:val="00A91226"/>
    <w:rsid w:val="00A93053"/>
    <w:rsid w:val="00A93068"/>
    <w:rsid w:val="00AA281C"/>
    <w:rsid w:val="00AA6AFE"/>
    <w:rsid w:val="00AA7E2F"/>
    <w:rsid w:val="00AB2756"/>
    <w:rsid w:val="00AB2BB8"/>
    <w:rsid w:val="00AB2E3F"/>
    <w:rsid w:val="00AB3F8C"/>
    <w:rsid w:val="00AC3ECF"/>
    <w:rsid w:val="00AC44EE"/>
    <w:rsid w:val="00AC76E0"/>
    <w:rsid w:val="00AD0542"/>
    <w:rsid w:val="00AD2982"/>
    <w:rsid w:val="00AD355B"/>
    <w:rsid w:val="00AD652F"/>
    <w:rsid w:val="00AE14F1"/>
    <w:rsid w:val="00AE16A9"/>
    <w:rsid w:val="00AE1A01"/>
    <w:rsid w:val="00AE1B9C"/>
    <w:rsid w:val="00AE4A30"/>
    <w:rsid w:val="00AE50AE"/>
    <w:rsid w:val="00AF0AEF"/>
    <w:rsid w:val="00AF4D7E"/>
    <w:rsid w:val="00B02AC2"/>
    <w:rsid w:val="00B03CBD"/>
    <w:rsid w:val="00B06313"/>
    <w:rsid w:val="00B074A9"/>
    <w:rsid w:val="00B1081F"/>
    <w:rsid w:val="00B154B9"/>
    <w:rsid w:val="00B179C0"/>
    <w:rsid w:val="00B20565"/>
    <w:rsid w:val="00B30CAB"/>
    <w:rsid w:val="00B30F72"/>
    <w:rsid w:val="00B31004"/>
    <w:rsid w:val="00B35178"/>
    <w:rsid w:val="00B4012F"/>
    <w:rsid w:val="00B44E54"/>
    <w:rsid w:val="00B45FB5"/>
    <w:rsid w:val="00B47AD1"/>
    <w:rsid w:val="00B515E8"/>
    <w:rsid w:val="00B544C9"/>
    <w:rsid w:val="00B548DF"/>
    <w:rsid w:val="00B54CE5"/>
    <w:rsid w:val="00B5602E"/>
    <w:rsid w:val="00B602A9"/>
    <w:rsid w:val="00B62C1E"/>
    <w:rsid w:val="00B651EF"/>
    <w:rsid w:val="00B673FB"/>
    <w:rsid w:val="00B72A6B"/>
    <w:rsid w:val="00B74713"/>
    <w:rsid w:val="00B74800"/>
    <w:rsid w:val="00B77001"/>
    <w:rsid w:val="00B85A3F"/>
    <w:rsid w:val="00B9128C"/>
    <w:rsid w:val="00B9182F"/>
    <w:rsid w:val="00B92719"/>
    <w:rsid w:val="00B92B72"/>
    <w:rsid w:val="00B93BF6"/>
    <w:rsid w:val="00B94A05"/>
    <w:rsid w:val="00B94BCA"/>
    <w:rsid w:val="00B9561B"/>
    <w:rsid w:val="00B9568D"/>
    <w:rsid w:val="00B95C7F"/>
    <w:rsid w:val="00B971BC"/>
    <w:rsid w:val="00BA04B0"/>
    <w:rsid w:val="00BA0627"/>
    <w:rsid w:val="00BA2E0C"/>
    <w:rsid w:val="00BA51DD"/>
    <w:rsid w:val="00BA7D60"/>
    <w:rsid w:val="00BB21E0"/>
    <w:rsid w:val="00BB30EA"/>
    <w:rsid w:val="00BB4446"/>
    <w:rsid w:val="00BB4779"/>
    <w:rsid w:val="00BB4AA3"/>
    <w:rsid w:val="00BB60B8"/>
    <w:rsid w:val="00BB6CC6"/>
    <w:rsid w:val="00BB7D1B"/>
    <w:rsid w:val="00BC54D0"/>
    <w:rsid w:val="00BD0ED0"/>
    <w:rsid w:val="00BD3580"/>
    <w:rsid w:val="00BD5A08"/>
    <w:rsid w:val="00BE1AD2"/>
    <w:rsid w:val="00BE2AC8"/>
    <w:rsid w:val="00BE5782"/>
    <w:rsid w:val="00BE6FA4"/>
    <w:rsid w:val="00BE7419"/>
    <w:rsid w:val="00BF32B5"/>
    <w:rsid w:val="00BF3F0D"/>
    <w:rsid w:val="00BF6150"/>
    <w:rsid w:val="00BF64E0"/>
    <w:rsid w:val="00C0174E"/>
    <w:rsid w:val="00C018E8"/>
    <w:rsid w:val="00C0363D"/>
    <w:rsid w:val="00C064B4"/>
    <w:rsid w:val="00C074A2"/>
    <w:rsid w:val="00C11B87"/>
    <w:rsid w:val="00C145E1"/>
    <w:rsid w:val="00C16E88"/>
    <w:rsid w:val="00C1701A"/>
    <w:rsid w:val="00C20391"/>
    <w:rsid w:val="00C20BBA"/>
    <w:rsid w:val="00C23121"/>
    <w:rsid w:val="00C245DF"/>
    <w:rsid w:val="00C30BA0"/>
    <w:rsid w:val="00C31145"/>
    <w:rsid w:val="00C31EC0"/>
    <w:rsid w:val="00C32F6E"/>
    <w:rsid w:val="00C34984"/>
    <w:rsid w:val="00C34D4E"/>
    <w:rsid w:val="00C479D8"/>
    <w:rsid w:val="00C53AB8"/>
    <w:rsid w:val="00C631CE"/>
    <w:rsid w:val="00C64067"/>
    <w:rsid w:val="00C669F2"/>
    <w:rsid w:val="00C7310A"/>
    <w:rsid w:val="00C736AF"/>
    <w:rsid w:val="00C7673D"/>
    <w:rsid w:val="00C7689F"/>
    <w:rsid w:val="00C7716A"/>
    <w:rsid w:val="00C83B88"/>
    <w:rsid w:val="00C8605C"/>
    <w:rsid w:val="00C868A3"/>
    <w:rsid w:val="00C90D51"/>
    <w:rsid w:val="00C91177"/>
    <w:rsid w:val="00C91266"/>
    <w:rsid w:val="00C91BB9"/>
    <w:rsid w:val="00C91E93"/>
    <w:rsid w:val="00C91FB4"/>
    <w:rsid w:val="00C9494A"/>
    <w:rsid w:val="00C96438"/>
    <w:rsid w:val="00C9778C"/>
    <w:rsid w:val="00CA0D1D"/>
    <w:rsid w:val="00CA3EEF"/>
    <w:rsid w:val="00CA488A"/>
    <w:rsid w:val="00CA70A2"/>
    <w:rsid w:val="00CA7ACB"/>
    <w:rsid w:val="00CB1801"/>
    <w:rsid w:val="00CB2542"/>
    <w:rsid w:val="00CB42E1"/>
    <w:rsid w:val="00CB4EF4"/>
    <w:rsid w:val="00CB605D"/>
    <w:rsid w:val="00CC18E0"/>
    <w:rsid w:val="00CC2D27"/>
    <w:rsid w:val="00CC4300"/>
    <w:rsid w:val="00CC59D8"/>
    <w:rsid w:val="00CC6D3B"/>
    <w:rsid w:val="00CD08F5"/>
    <w:rsid w:val="00CD17BF"/>
    <w:rsid w:val="00CD2286"/>
    <w:rsid w:val="00CD51F5"/>
    <w:rsid w:val="00CD5666"/>
    <w:rsid w:val="00CD5DE0"/>
    <w:rsid w:val="00CE08D5"/>
    <w:rsid w:val="00CE0CF7"/>
    <w:rsid w:val="00CE15E4"/>
    <w:rsid w:val="00CE1695"/>
    <w:rsid w:val="00CE3A7B"/>
    <w:rsid w:val="00CE4526"/>
    <w:rsid w:val="00CE5BE2"/>
    <w:rsid w:val="00CE6056"/>
    <w:rsid w:val="00CE75C7"/>
    <w:rsid w:val="00CF3007"/>
    <w:rsid w:val="00D00BEB"/>
    <w:rsid w:val="00D01680"/>
    <w:rsid w:val="00D028E3"/>
    <w:rsid w:val="00D06D09"/>
    <w:rsid w:val="00D07926"/>
    <w:rsid w:val="00D12309"/>
    <w:rsid w:val="00D15CEF"/>
    <w:rsid w:val="00D161E5"/>
    <w:rsid w:val="00D162B8"/>
    <w:rsid w:val="00D179F8"/>
    <w:rsid w:val="00D2280F"/>
    <w:rsid w:val="00D240C2"/>
    <w:rsid w:val="00D27FB3"/>
    <w:rsid w:val="00D300CD"/>
    <w:rsid w:val="00D325B7"/>
    <w:rsid w:val="00D32855"/>
    <w:rsid w:val="00D33E86"/>
    <w:rsid w:val="00D365B3"/>
    <w:rsid w:val="00D4628A"/>
    <w:rsid w:val="00D508C3"/>
    <w:rsid w:val="00D5102B"/>
    <w:rsid w:val="00D51537"/>
    <w:rsid w:val="00D577FC"/>
    <w:rsid w:val="00D57C0B"/>
    <w:rsid w:val="00D604E0"/>
    <w:rsid w:val="00D611EA"/>
    <w:rsid w:val="00D6212E"/>
    <w:rsid w:val="00D6311A"/>
    <w:rsid w:val="00D6341D"/>
    <w:rsid w:val="00D648A3"/>
    <w:rsid w:val="00D650AE"/>
    <w:rsid w:val="00D66616"/>
    <w:rsid w:val="00D67D35"/>
    <w:rsid w:val="00D71CD0"/>
    <w:rsid w:val="00D74BB5"/>
    <w:rsid w:val="00D7767C"/>
    <w:rsid w:val="00D80ACD"/>
    <w:rsid w:val="00D80E76"/>
    <w:rsid w:val="00D84DD4"/>
    <w:rsid w:val="00D8683F"/>
    <w:rsid w:val="00D86E1E"/>
    <w:rsid w:val="00D93B8F"/>
    <w:rsid w:val="00D94857"/>
    <w:rsid w:val="00DA25F9"/>
    <w:rsid w:val="00DA3301"/>
    <w:rsid w:val="00DA4DDF"/>
    <w:rsid w:val="00DB0FB2"/>
    <w:rsid w:val="00DB4D6F"/>
    <w:rsid w:val="00DB770C"/>
    <w:rsid w:val="00DC0257"/>
    <w:rsid w:val="00DC124A"/>
    <w:rsid w:val="00DC2E6D"/>
    <w:rsid w:val="00DC3492"/>
    <w:rsid w:val="00DC5BD8"/>
    <w:rsid w:val="00DC6242"/>
    <w:rsid w:val="00DC7872"/>
    <w:rsid w:val="00DD10FB"/>
    <w:rsid w:val="00DD21D3"/>
    <w:rsid w:val="00DD36E1"/>
    <w:rsid w:val="00DD48ED"/>
    <w:rsid w:val="00DD71FF"/>
    <w:rsid w:val="00DE0DB1"/>
    <w:rsid w:val="00DE2650"/>
    <w:rsid w:val="00DE66BD"/>
    <w:rsid w:val="00DF1AD6"/>
    <w:rsid w:val="00DF29D2"/>
    <w:rsid w:val="00DF4757"/>
    <w:rsid w:val="00DF6F82"/>
    <w:rsid w:val="00DF7387"/>
    <w:rsid w:val="00E02196"/>
    <w:rsid w:val="00E0416D"/>
    <w:rsid w:val="00E063B1"/>
    <w:rsid w:val="00E0793F"/>
    <w:rsid w:val="00E11683"/>
    <w:rsid w:val="00E117EF"/>
    <w:rsid w:val="00E1340A"/>
    <w:rsid w:val="00E14448"/>
    <w:rsid w:val="00E14A4C"/>
    <w:rsid w:val="00E14AA8"/>
    <w:rsid w:val="00E154B4"/>
    <w:rsid w:val="00E21CC5"/>
    <w:rsid w:val="00E25226"/>
    <w:rsid w:val="00E2591F"/>
    <w:rsid w:val="00E26717"/>
    <w:rsid w:val="00E27882"/>
    <w:rsid w:val="00E30823"/>
    <w:rsid w:val="00E30FC5"/>
    <w:rsid w:val="00E31A46"/>
    <w:rsid w:val="00E31DED"/>
    <w:rsid w:val="00E32743"/>
    <w:rsid w:val="00E4165C"/>
    <w:rsid w:val="00E42915"/>
    <w:rsid w:val="00E44F9A"/>
    <w:rsid w:val="00E45868"/>
    <w:rsid w:val="00E47392"/>
    <w:rsid w:val="00E51D49"/>
    <w:rsid w:val="00E51F8B"/>
    <w:rsid w:val="00E5219A"/>
    <w:rsid w:val="00E54FFD"/>
    <w:rsid w:val="00E55CF0"/>
    <w:rsid w:val="00E6042C"/>
    <w:rsid w:val="00E605E8"/>
    <w:rsid w:val="00E63A0B"/>
    <w:rsid w:val="00E66BEC"/>
    <w:rsid w:val="00E66C53"/>
    <w:rsid w:val="00E70D61"/>
    <w:rsid w:val="00E7310B"/>
    <w:rsid w:val="00E74C28"/>
    <w:rsid w:val="00E75EEA"/>
    <w:rsid w:val="00E7666C"/>
    <w:rsid w:val="00E77723"/>
    <w:rsid w:val="00E7797A"/>
    <w:rsid w:val="00E84107"/>
    <w:rsid w:val="00E84136"/>
    <w:rsid w:val="00E8491A"/>
    <w:rsid w:val="00E90202"/>
    <w:rsid w:val="00E90D0B"/>
    <w:rsid w:val="00E934CE"/>
    <w:rsid w:val="00E9539B"/>
    <w:rsid w:val="00E96B88"/>
    <w:rsid w:val="00E9796B"/>
    <w:rsid w:val="00EA0906"/>
    <w:rsid w:val="00EA0B8B"/>
    <w:rsid w:val="00EA1399"/>
    <w:rsid w:val="00EA1698"/>
    <w:rsid w:val="00EA24B1"/>
    <w:rsid w:val="00EA3EF9"/>
    <w:rsid w:val="00EA45FC"/>
    <w:rsid w:val="00EA6CF1"/>
    <w:rsid w:val="00EB0B7A"/>
    <w:rsid w:val="00EB1095"/>
    <w:rsid w:val="00EB1C17"/>
    <w:rsid w:val="00EC019C"/>
    <w:rsid w:val="00EC2692"/>
    <w:rsid w:val="00EC3EAF"/>
    <w:rsid w:val="00EC77D5"/>
    <w:rsid w:val="00ED1C38"/>
    <w:rsid w:val="00ED7601"/>
    <w:rsid w:val="00EE3CFC"/>
    <w:rsid w:val="00EE3FE9"/>
    <w:rsid w:val="00EE4445"/>
    <w:rsid w:val="00EE6C8E"/>
    <w:rsid w:val="00EF0E2F"/>
    <w:rsid w:val="00F012A3"/>
    <w:rsid w:val="00F026FF"/>
    <w:rsid w:val="00F02A85"/>
    <w:rsid w:val="00F03014"/>
    <w:rsid w:val="00F0542B"/>
    <w:rsid w:val="00F061F6"/>
    <w:rsid w:val="00F0657F"/>
    <w:rsid w:val="00F068AE"/>
    <w:rsid w:val="00F06B77"/>
    <w:rsid w:val="00F07312"/>
    <w:rsid w:val="00F12F54"/>
    <w:rsid w:val="00F14428"/>
    <w:rsid w:val="00F14524"/>
    <w:rsid w:val="00F15819"/>
    <w:rsid w:val="00F1665F"/>
    <w:rsid w:val="00F24555"/>
    <w:rsid w:val="00F24B4D"/>
    <w:rsid w:val="00F2722A"/>
    <w:rsid w:val="00F320F3"/>
    <w:rsid w:val="00F33C8C"/>
    <w:rsid w:val="00F34BAB"/>
    <w:rsid w:val="00F34FE6"/>
    <w:rsid w:val="00F40853"/>
    <w:rsid w:val="00F40BF1"/>
    <w:rsid w:val="00F427A6"/>
    <w:rsid w:val="00F440BC"/>
    <w:rsid w:val="00F44759"/>
    <w:rsid w:val="00F4599D"/>
    <w:rsid w:val="00F470D7"/>
    <w:rsid w:val="00F50781"/>
    <w:rsid w:val="00F50CEF"/>
    <w:rsid w:val="00F50E5F"/>
    <w:rsid w:val="00F51638"/>
    <w:rsid w:val="00F52FD0"/>
    <w:rsid w:val="00F540AB"/>
    <w:rsid w:val="00F54224"/>
    <w:rsid w:val="00F543E6"/>
    <w:rsid w:val="00F5466C"/>
    <w:rsid w:val="00F579EC"/>
    <w:rsid w:val="00F57F13"/>
    <w:rsid w:val="00F614FE"/>
    <w:rsid w:val="00F618EA"/>
    <w:rsid w:val="00F625CD"/>
    <w:rsid w:val="00F62AA7"/>
    <w:rsid w:val="00F63E4A"/>
    <w:rsid w:val="00F64AC8"/>
    <w:rsid w:val="00F66613"/>
    <w:rsid w:val="00F72AEA"/>
    <w:rsid w:val="00F75DBE"/>
    <w:rsid w:val="00F83880"/>
    <w:rsid w:val="00F84547"/>
    <w:rsid w:val="00F9505B"/>
    <w:rsid w:val="00F97B64"/>
    <w:rsid w:val="00F97CEC"/>
    <w:rsid w:val="00FA16CD"/>
    <w:rsid w:val="00FA25B7"/>
    <w:rsid w:val="00FA6835"/>
    <w:rsid w:val="00FB51C4"/>
    <w:rsid w:val="00FB6E1C"/>
    <w:rsid w:val="00FB77E4"/>
    <w:rsid w:val="00FB7B69"/>
    <w:rsid w:val="00FB7FB5"/>
    <w:rsid w:val="00FC101C"/>
    <w:rsid w:val="00FC32EB"/>
    <w:rsid w:val="00FC6500"/>
    <w:rsid w:val="00FD16A5"/>
    <w:rsid w:val="00FE05B3"/>
    <w:rsid w:val="00FE3D53"/>
    <w:rsid w:val="00FE520A"/>
    <w:rsid w:val="00FE682A"/>
    <w:rsid w:val="00FE68AD"/>
    <w:rsid w:val="00FE78A4"/>
    <w:rsid w:val="00FF0752"/>
    <w:rsid w:val="00FF1743"/>
    <w:rsid w:val="00FF361B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194066E-88AB-452A-AB22-2DC9389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4107"/>
    <w:pPr>
      <w:autoSpaceDE w:val="0"/>
      <w:autoSpaceDN w:val="0"/>
    </w:pPr>
  </w:style>
  <w:style w:type="paragraph" w:styleId="Nadpis1">
    <w:name w:val="heading 1"/>
    <w:basedOn w:val="Normln"/>
    <w:next w:val="Normln"/>
    <w:link w:val="Nadpis1Char"/>
    <w:qFormat/>
    <w:rsid w:val="00E84107"/>
    <w:pPr>
      <w:keepNext/>
      <w:spacing w:after="60"/>
      <w:outlineLvl w:val="0"/>
    </w:pPr>
    <w:rPr>
      <w:rFonts w:ascii="Verdana" w:hAnsi="Verdana"/>
      <w:b/>
      <w:bCs/>
      <w:i/>
      <w:iCs/>
      <w:sz w:val="22"/>
      <w:szCs w:val="22"/>
    </w:rPr>
  </w:style>
  <w:style w:type="paragraph" w:styleId="Nadpis2">
    <w:name w:val="heading 2"/>
    <w:basedOn w:val="Normln"/>
    <w:next w:val="Normln"/>
    <w:link w:val="Nadpis2Char"/>
    <w:qFormat/>
    <w:rsid w:val="00E84107"/>
    <w:pPr>
      <w:keepNext/>
      <w:spacing w:after="60"/>
      <w:outlineLvl w:val="1"/>
    </w:pPr>
    <w:rPr>
      <w:rFonts w:ascii="Verdana" w:hAnsi="Verdana"/>
      <w:b/>
      <w:bCs/>
    </w:rPr>
  </w:style>
  <w:style w:type="paragraph" w:styleId="Nadpis3">
    <w:name w:val="heading 3"/>
    <w:basedOn w:val="Normln"/>
    <w:next w:val="Normln"/>
    <w:qFormat/>
    <w:rsid w:val="00E84107"/>
    <w:pPr>
      <w:keepNext/>
      <w:spacing w:after="60"/>
      <w:ind w:left="705" w:hanging="705"/>
      <w:outlineLvl w:val="2"/>
    </w:pPr>
    <w:rPr>
      <w:rFonts w:ascii="Verdana" w:hAnsi="Verdana" w:cs="Verdana"/>
      <w:b/>
      <w:bCs/>
    </w:rPr>
  </w:style>
  <w:style w:type="paragraph" w:styleId="Nadpis4">
    <w:name w:val="heading 4"/>
    <w:basedOn w:val="Normln"/>
    <w:next w:val="Normln"/>
    <w:link w:val="Nadpis4Char"/>
    <w:qFormat/>
    <w:rsid w:val="00E84107"/>
    <w:pPr>
      <w:keepNext/>
      <w:spacing w:after="60"/>
      <w:outlineLvl w:val="3"/>
    </w:pPr>
    <w:rPr>
      <w:rFonts w:ascii="Verdana" w:hAnsi="Verdana"/>
      <w:b/>
      <w:bCs/>
      <w:i/>
      <w:iCs/>
      <w:sz w:val="24"/>
      <w:szCs w:val="24"/>
    </w:rPr>
  </w:style>
  <w:style w:type="paragraph" w:styleId="Nadpis5">
    <w:name w:val="heading 5"/>
    <w:basedOn w:val="Normln"/>
    <w:next w:val="Normln"/>
    <w:qFormat/>
    <w:rsid w:val="00E84107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84107"/>
    <w:pPr>
      <w:autoSpaceDE/>
      <w:autoSpaceDN/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84107"/>
    <w:pPr>
      <w:autoSpaceDE/>
      <w:autoSpaceDN/>
      <w:spacing w:before="240" w:after="60"/>
      <w:outlineLvl w:val="6"/>
    </w:pPr>
    <w:rPr>
      <w:sz w:val="24"/>
      <w:szCs w:val="24"/>
    </w:rPr>
  </w:style>
  <w:style w:type="paragraph" w:styleId="Nadpis8">
    <w:name w:val="heading 8"/>
    <w:basedOn w:val="Normln"/>
    <w:next w:val="Normln"/>
    <w:qFormat/>
    <w:rsid w:val="00E84107"/>
    <w:pPr>
      <w:autoSpaceDE/>
      <w:autoSpaceDN/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"/>
    <w:next w:val="Normln"/>
    <w:qFormat/>
    <w:rsid w:val="00E84107"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99"/>
    <w:rsid w:val="00E84107"/>
    <w:pPr>
      <w:spacing w:after="60"/>
    </w:pPr>
    <w:rPr>
      <w:rFonts w:ascii="Verdana" w:hAnsi="Verdana"/>
      <w:i/>
      <w:iCs/>
      <w:kern w:val="16"/>
    </w:rPr>
  </w:style>
  <w:style w:type="paragraph" w:styleId="Zkladntext2">
    <w:name w:val="Body Text 2"/>
    <w:basedOn w:val="Normln"/>
    <w:rsid w:val="00C7716A"/>
    <w:pPr>
      <w:spacing w:after="120" w:line="480" w:lineRule="auto"/>
    </w:pPr>
  </w:style>
  <w:style w:type="paragraph" w:styleId="Zkladntextodsazen2">
    <w:name w:val="Body Text Indent 2"/>
    <w:basedOn w:val="Normln"/>
    <w:rsid w:val="00E84107"/>
    <w:pPr>
      <w:spacing w:after="60"/>
      <w:ind w:left="705"/>
    </w:pPr>
    <w:rPr>
      <w:rFonts w:ascii="Verdana" w:hAnsi="Verdana" w:cs="Verdana"/>
    </w:rPr>
  </w:style>
  <w:style w:type="paragraph" w:styleId="Zkladntextodsazen3">
    <w:name w:val="Body Text Indent 3"/>
    <w:basedOn w:val="Normln"/>
    <w:rsid w:val="00E84107"/>
    <w:pPr>
      <w:autoSpaceDE/>
      <w:autoSpaceDN/>
      <w:spacing w:after="120"/>
      <w:ind w:left="283"/>
    </w:pPr>
    <w:rPr>
      <w:sz w:val="16"/>
      <w:szCs w:val="16"/>
    </w:rPr>
  </w:style>
  <w:style w:type="paragraph" w:customStyle="1" w:styleId="Rozvrendokumentu1">
    <w:name w:val="Rozvržení dokumentu1"/>
    <w:basedOn w:val="Normln"/>
    <w:semiHidden/>
    <w:rsid w:val="00E84107"/>
    <w:pPr>
      <w:shd w:val="clear" w:color="auto" w:fill="000080"/>
    </w:pPr>
    <w:rPr>
      <w:rFonts w:ascii="Tahoma" w:hAnsi="Tahoma" w:cs="Tahoma"/>
    </w:rPr>
  </w:style>
  <w:style w:type="paragraph" w:styleId="Normlnweb">
    <w:name w:val="Normal (Web)"/>
    <w:basedOn w:val="Normln"/>
    <w:rsid w:val="00E84107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Bod2">
    <w:name w:val="Bod 2"/>
    <w:rsid w:val="005379D3"/>
    <w:pPr>
      <w:spacing w:before="120"/>
      <w:ind w:left="454"/>
      <w:jc w:val="both"/>
    </w:pPr>
    <w:rPr>
      <w:rFonts w:ascii="Arial" w:hAnsi="Arial" w:cs="Arial"/>
      <w:sz w:val="24"/>
      <w:szCs w:val="24"/>
    </w:rPr>
  </w:style>
  <w:style w:type="paragraph" w:styleId="Zkladntext3">
    <w:name w:val="Body Text 3"/>
    <w:basedOn w:val="Normln"/>
    <w:rsid w:val="004F29CA"/>
    <w:pPr>
      <w:spacing w:after="120"/>
    </w:pPr>
    <w:rPr>
      <w:sz w:val="16"/>
      <w:szCs w:val="16"/>
    </w:rPr>
  </w:style>
  <w:style w:type="character" w:styleId="Hypertextovodkaz">
    <w:name w:val="Hyperlink"/>
    <w:rsid w:val="004F29CA"/>
    <w:rPr>
      <w:color w:val="0000FF"/>
      <w:u w:val="single"/>
    </w:rPr>
  </w:style>
  <w:style w:type="paragraph" w:styleId="Zhlav">
    <w:name w:val="header"/>
    <w:basedOn w:val="Normln"/>
    <w:rsid w:val="004F29CA"/>
    <w:pPr>
      <w:tabs>
        <w:tab w:val="center" w:pos="4536"/>
        <w:tab w:val="right" w:pos="9072"/>
      </w:tabs>
      <w:autoSpaceDE/>
      <w:autoSpaceDN/>
    </w:pPr>
  </w:style>
  <w:style w:type="paragraph" w:styleId="Titulek">
    <w:name w:val="caption"/>
    <w:basedOn w:val="Normln"/>
    <w:next w:val="Normln"/>
    <w:qFormat/>
    <w:rsid w:val="004F29CA"/>
    <w:pPr>
      <w:autoSpaceDE/>
      <w:autoSpaceDN/>
      <w:spacing w:line="240" w:lineRule="atLeast"/>
      <w:jc w:val="center"/>
    </w:pPr>
    <w:rPr>
      <w:rFonts w:ascii="Vogue" w:hAnsi="Vogue" w:cs="Vogue"/>
      <w:b/>
      <w:bCs/>
      <w:color w:val="FF0000"/>
      <w:kern w:val="2"/>
      <w:sz w:val="28"/>
      <w:szCs w:val="28"/>
    </w:rPr>
  </w:style>
  <w:style w:type="paragraph" w:styleId="Textbubliny">
    <w:name w:val="Balloon Text"/>
    <w:basedOn w:val="Normln"/>
    <w:semiHidden/>
    <w:rsid w:val="00E6042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75650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rsid w:val="009E2343"/>
    <w:pPr>
      <w:suppressAutoHyphens/>
      <w:autoSpaceDE/>
      <w:autoSpaceDN/>
      <w:spacing w:after="320" w:line="360" w:lineRule="auto"/>
    </w:pPr>
    <w:rPr>
      <w:lang w:eastAsia="ar-SA"/>
    </w:rPr>
  </w:style>
  <w:style w:type="character" w:styleId="Znakapoznpodarou">
    <w:name w:val="footnote reference"/>
    <w:uiPriority w:val="99"/>
    <w:semiHidden/>
    <w:rsid w:val="009E2343"/>
    <w:rPr>
      <w:vertAlign w:val="superscript"/>
    </w:rPr>
  </w:style>
  <w:style w:type="character" w:customStyle="1" w:styleId="Nadpis1Char">
    <w:name w:val="Nadpis 1 Char"/>
    <w:link w:val="Nadpis1"/>
    <w:rsid w:val="006E53F5"/>
    <w:rPr>
      <w:rFonts w:ascii="Verdana" w:hAnsi="Verdana" w:cs="Verdana"/>
      <w:b/>
      <w:bCs/>
      <w:i/>
      <w:iCs/>
      <w:sz w:val="22"/>
      <w:szCs w:val="22"/>
    </w:rPr>
  </w:style>
  <w:style w:type="character" w:customStyle="1" w:styleId="Nadpis2Char">
    <w:name w:val="Nadpis 2 Char"/>
    <w:link w:val="Nadpis2"/>
    <w:rsid w:val="006E53F5"/>
    <w:rPr>
      <w:rFonts w:ascii="Verdana" w:hAnsi="Verdana" w:cs="Verdana"/>
      <w:b/>
      <w:bCs/>
    </w:rPr>
  </w:style>
  <w:style w:type="character" w:customStyle="1" w:styleId="Nadpis4Char">
    <w:name w:val="Nadpis 4 Char"/>
    <w:link w:val="Nadpis4"/>
    <w:rsid w:val="006E53F5"/>
    <w:rPr>
      <w:rFonts w:ascii="Verdana" w:hAnsi="Verdana" w:cs="Verdana"/>
      <w:b/>
      <w:bCs/>
      <w:i/>
      <w:iCs/>
      <w:sz w:val="24"/>
      <w:szCs w:val="24"/>
    </w:rPr>
  </w:style>
  <w:style w:type="character" w:customStyle="1" w:styleId="ZkladntextChar">
    <w:name w:val="Základní text Char"/>
    <w:link w:val="Zkladntext"/>
    <w:uiPriority w:val="99"/>
    <w:rsid w:val="007712EF"/>
    <w:rPr>
      <w:rFonts w:ascii="Verdana" w:hAnsi="Verdana" w:cs="Verdana"/>
      <w:i/>
      <w:iCs/>
      <w:kern w:val="16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7712EF"/>
    <w:pPr>
      <w:autoSpaceDE/>
      <w:autoSpaceDN/>
    </w:pPr>
    <w:rPr>
      <w:rFonts w:ascii="Calibri" w:eastAsia="Calibri" w:hAnsi="Calibri"/>
      <w:sz w:val="22"/>
      <w:szCs w:val="21"/>
      <w:lang w:eastAsia="en-US"/>
    </w:rPr>
  </w:style>
  <w:style w:type="character" w:customStyle="1" w:styleId="ProsttextChar">
    <w:name w:val="Prostý text Char"/>
    <w:link w:val="Prosttext"/>
    <w:uiPriority w:val="99"/>
    <w:semiHidden/>
    <w:rsid w:val="007712EF"/>
    <w:rPr>
      <w:rFonts w:ascii="Calibri" w:eastAsia="Calibri" w:hAnsi="Calibri"/>
      <w:sz w:val="22"/>
      <w:szCs w:val="21"/>
      <w:lang w:eastAsia="en-US"/>
    </w:rPr>
  </w:style>
  <w:style w:type="paragraph" w:styleId="Odstavecseseznamem">
    <w:name w:val="List Paragraph"/>
    <w:basedOn w:val="Normln"/>
    <w:uiPriority w:val="34"/>
    <w:qFormat/>
    <w:rsid w:val="001C4BE2"/>
    <w:pPr>
      <w:ind w:left="720"/>
      <w:contextualSpacing/>
    </w:pPr>
  </w:style>
  <w:style w:type="character" w:customStyle="1" w:styleId="TextpoznpodarouChar">
    <w:name w:val="Text pozn. pod čarou Char"/>
    <w:link w:val="Textpoznpodarou"/>
    <w:uiPriority w:val="99"/>
    <w:semiHidden/>
    <w:rsid w:val="00DC3492"/>
    <w:rPr>
      <w:lang w:eastAsia="ar-SA"/>
    </w:rPr>
  </w:style>
  <w:style w:type="paragraph" w:styleId="Nzev">
    <w:name w:val="Title"/>
    <w:basedOn w:val="Normln"/>
    <w:next w:val="Normln"/>
    <w:link w:val="NzevChar"/>
    <w:uiPriority w:val="10"/>
    <w:qFormat/>
    <w:rsid w:val="00DC3492"/>
    <w:pPr>
      <w:pBdr>
        <w:bottom w:val="single" w:sz="8" w:space="4" w:color="4F81BD"/>
      </w:pBdr>
      <w:autoSpaceDE/>
      <w:autoSpaceDN/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10"/>
    <w:rsid w:val="00DC3492"/>
    <w:rPr>
      <w:rFonts w:ascii="Calibri" w:eastAsia="MS Gothic" w:hAnsi="Calibri"/>
      <w:color w:val="17365D"/>
      <w:spacing w:val="5"/>
      <w:kern w:val="28"/>
      <w:sz w:val="52"/>
      <w:szCs w:val="52"/>
    </w:rPr>
  </w:style>
  <w:style w:type="paragraph" w:customStyle="1" w:styleId="Odstavecseseznamem1">
    <w:name w:val="Odstavec se seznamem1"/>
    <w:basedOn w:val="Normln"/>
    <w:qFormat/>
    <w:rsid w:val="00DC3492"/>
    <w:pPr>
      <w:autoSpaceDE/>
      <w:autoSpaceDN/>
      <w:ind w:left="720"/>
      <w:contextualSpacing/>
    </w:pPr>
    <w:rPr>
      <w:rFonts w:ascii="Cambria" w:eastAsia="MS Mincho" w:hAnsi="Cambria"/>
      <w:sz w:val="24"/>
      <w:szCs w:val="24"/>
      <w:lang w:eastAsia="en-US"/>
    </w:rPr>
  </w:style>
  <w:style w:type="paragraph" w:styleId="Zkladntextodsazen">
    <w:name w:val="Body Text Indent"/>
    <w:basedOn w:val="Normln"/>
    <w:rsid w:val="003B2187"/>
    <w:pPr>
      <w:spacing w:after="120"/>
      <w:ind w:left="283"/>
    </w:pPr>
  </w:style>
  <w:style w:type="paragraph" w:styleId="Zpat">
    <w:name w:val="footer"/>
    <w:basedOn w:val="Normln"/>
    <w:link w:val="ZpatChar"/>
    <w:uiPriority w:val="99"/>
    <w:rsid w:val="003B2187"/>
    <w:pPr>
      <w:tabs>
        <w:tab w:val="center" w:pos="4536"/>
        <w:tab w:val="right" w:pos="9072"/>
      </w:tabs>
      <w:autoSpaceDE/>
      <w:autoSpaceDN/>
    </w:pPr>
    <w:rPr>
      <w:sz w:val="24"/>
      <w:szCs w:val="24"/>
    </w:rPr>
  </w:style>
  <w:style w:type="paragraph" w:customStyle="1" w:styleId="Subjekt">
    <w:name w:val="Subjekt"/>
    <w:basedOn w:val="Normln"/>
    <w:rsid w:val="00E84136"/>
    <w:pPr>
      <w:overflowPunct w:val="0"/>
      <w:adjustRightInd w:val="0"/>
      <w:spacing w:before="120"/>
      <w:jc w:val="center"/>
      <w:textAlignment w:val="baseline"/>
    </w:pPr>
    <w:rPr>
      <w:rFonts w:ascii="Arial" w:hAnsi="Arial" w:cs="Arial"/>
      <w:i/>
      <w:iCs/>
      <w:sz w:val="22"/>
      <w:szCs w:val="22"/>
      <w:u w:val="single"/>
    </w:rPr>
  </w:style>
  <w:style w:type="paragraph" w:customStyle="1" w:styleId="Meziradek">
    <w:name w:val="Meziradek"/>
    <w:basedOn w:val="Nadpis1"/>
    <w:rsid w:val="00E84136"/>
    <w:pPr>
      <w:overflowPunct w:val="0"/>
      <w:adjustRightInd w:val="0"/>
      <w:spacing w:after="0"/>
      <w:textAlignment w:val="baseline"/>
      <w:outlineLvl w:val="9"/>
    </w:pPr>
    <w:rPr>
      <w:rFonts w:ascii="Arial" w:hAnsi="Arial" w:cs="Arial"/>
      <w:i w:val="0"/>
      <w:iCs w:val="0"/>
      <w:kern w:val="28"/>
      <w:sz w:val="16"/>
      <w:szCs w:val="16"/>
      <w:u w:val="single"/>
    </w:rPr>
  </w:style>
  <w:style w:type="paragraph" w:customStyle="1" w:styleId="Usnesen">
    <w:name w:val="Usnesení"/>
    <w:basedOn w:val="Zhlav"/>
    <w:rsid w:val="00E8413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customStyle="1" w:styleId="Velk1">
    <w:name w:val="Velké1"/>
    <w:basedOn w:val="Normln"/>
    <w:rsid w:val="00E84136"/>
    <w:pPr>
      <w:overflowPunct w:val="0"/>
      <w:adjustRightInd w:val="0"/>
      <w:jc w:val="center"/>
      <w:textAlignment w:val="baseline"/>
    </w:pPr>
    <w:rPr>
      <w:rFonts w:ascii="Arial" w:hAnsi="Arial" w:cs="Arial"/>
      <w:b/>
      <w:bCs/>
      <w:sz w:val="28"/>
      <w:szCs w:val="28"/>
    </w:rPr>
  </w:style>
  <w:style w:type="paragraph" w:customStyle="1" w:styleId="UsnKoho">
    <w:name w:val="UsnKoho"/>
    <w:basedOn w:val="Normln"/>
    <w:rsid w:val="00E84136"/>
    <w:pPr>
      <w:overflowPunct w:val="0"/>
      <w:adjustRightInd w:val="0"/>
      <w:jc w:val="center"/>
      <w:textAlignment w:val="baseline"/>
    </w:pPr>
    <w:rPr>
      <w:rFonts w:ascii="Arial" w:hAnsi="Arial" w:cs="Arial"/>
      <w:sz w:val="22"/>
      <w:szCs w:val="22"/>
    </w:rPr>
  </w:style>
  <w:style w:type="paragraph" w:customStyle="1" w:styleId="Usntun">
    <w:name w:val="Usntučné"/>
    <w:basedOn w:val="Normln"/>
    <w:rsid w:val="00E84136"/>
    <w:pPr>
      <w:overflowPunct w:val="0"/>
      <w:adjustRightInd w:val="0"/>
      <w:spacing w:before="60" w:after="60"/>
      <w:textAlignment w:val="baseline"/>
    </w:pPr>
    <w:rPr>
      <w:rFonts w:ascii="Arial" w:hAnsi="Arial" w:cs="Arial"/>
      <w:b/>
      <w:bCs/>
      <w:sz w:val="22"/>
      <w:szCs w:val="22"/>
    </w:rPr>
  </w:style>
  <w:style w:type="paragraph" w:customStyle="1" w:styleId="Podod1">
    <w:name w:val="Podod1"/>
    <w:basedOn w:val="Normln"/>
    <w:rsid w:val="00E84136"/>
    <w:pPr>
      <w:overflowPunct w:val="0"/>
      <w:adjustRightInd w:val="0"/>
      <w:spacing w:after="60"/>
      <w:ind w:left="709" w:hanging="709"/>
      <w:jc w:val="both"/>
      <w:textAlignment w:val="baseline"/>
    </w:pPr>
    <w:rPr>
      <w:rFonts w:ascii="Arial" w:hAnsi="Arial" w:cs="Arial"/>
      <w:sz w:val="22"/>
      <w:szCs w:val="22"/>
    </w:rPr>
  </w:style>
  <w:style w:type="paragraph" w:customStyle="1" w:styleId="ProlTuc">
    <w:name w:val="ProlTuc"/>
    <w:basedOn w:val="Normln"/>
    <w:rsid w:val="00E84136"/>
    <w:pPr>
      <w:overflowPunct w:val="0"/>
      <w:adjustRightInd w:val="0"/>
      <w:textAlignment w:val="baseline"/>
    </w:pPr>
    <w:rPr>
      <w:rFonts w:ascii="Arial" w:hAnsi="Arial" w:cs="Arial"/>
      <w:b/>
      <w:bCs/>
      <w:spacing w:val="56"/>
      <w:sz w:val="22"/>
      <w:szCs w:val="22"/>
    </w:rPr>
  </w:style>
  <w:style w:type="character" w:customStyle="1" w:styleId="ZpatChar">
    <w:name w:val="Zápatí Char"/>
    <w:link w:val="Zpat"/>
    <w:uiPriority w:val="99"/>
    <w:rsid w:val="00057327"/>
    <w:rPr>
      <w:sz w:val="24"/>
      <w:szCs w:val="24"/>
    </w:rPr>
  </w:style>
  <w:style w:type="character" w:styleId="slostrnky">
    <w:name w:val="page number"/>
    <w:basedOn w:val="Standardnpsmoodstavce"/>
    <w:rsid w:val="00615369"/>
  </w:style>
  <w:style w:type="character" w:styleId="Odkaznakoment">
    <w:name w:val="annotation reference"/>
    <w:uiPriority w:val="99"/>
    <w:semiHidden/>
    <w:unhideWhenUsed/>
    <w:rsid w:val="00664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6488D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6488D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6488D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66488D"/>
    <w:rPr>
      <w:b/>
      <w:bCs/>
    </w:rPr>
  </w:style>
  <w:style w:type="paragraph" w:styleId="Revize">
    <w:name w:val="Revision"/>
    <w:hidden/>
    <w:uiPriority w:val="99"/>
    <w:semiHidden/>
    <w:rsid w:val="00AB2BB8"/>
  </w:style>
  <w:style w:type="character" w:customStyle="1" w:styleId="Nevyeenzmnka1">
    <w:name w:val="Nevyřešená zmínka1"/>
    <w:uiPriority w:val="99"/>
    <w:semiHidden/>
    <w:unhideWhenUsed/>
    <w:rsid w:val="006D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2127"/>
          <w:marRight w:val="24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426"/>
          <w:marRight w:val="4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426"/>
          <w:marRight w:val="4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2127"/>
          <w:marRight w:val="24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8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4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06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8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62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29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61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30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805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6045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444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4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243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18472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6615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1032449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789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0044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26735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9578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56446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40032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45680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026258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31388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84987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4314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35169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1875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4373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429826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076644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02773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88755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08804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250033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48495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6339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966">
          <w:marLeft w:val="2127"/>
          <w:marRight w:val="24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030">
          <w:marLeft w:val="426"/>
          <w:marRight w:val="4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5B99-1345-4DAC-A09F-C54E3F97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3409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Příloha k usnesení RMČ č</vt:lpstr>
    </vt:vector>
  </TitlesOfParts>
  <Company>MČ ObÚ Praha2</Company>
  <LinksUpToDate>false</LinksUpToDate>
  <CharactersWithSpaces>22486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Příloha k usnesení RMČ č</dc:title>
  <dc:creator>Szabová</dc:creator>
  <cp:lastModifiedBy>Švrčinová Helena (MHMP, OBF)</cp:lastModifiedBy>
  <cp:revision>8</cp:revision>
  <cp:lastPrinted>2019-01-14T09:40:00Z</cp:lastPrinted>
  <dcterms:created xsi:type="dcterms:W3CDTF">2019-02-25T09:58:00Z</dcterms:created>
  <dcterms:modified xsi:type="dcterms:W3CDTF">2019-03-04T09:56:00Z</dcterms:modified>
</cp:coreProperties>
</file>