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b/>
          <w:b/>
          <w:bCs/>
          <w:sz w:val="24"/>
          <w:szCs w:val="24"/>
          <w:u w:val="single"/>
          <w:lang w:eastAsia="cs-CZ"/>
        </w:rPr>
      </w:pPr>
      <w:r>
        <w:rPr>
          <w:rFonts w:eastAsia="Times New Roman" w:cs="Times New Roman" w:ascii="Arial" w:hAnsi="Arial"/>
          <w:b/>
          <w:bCs/>
          <w:sz w:val="24"/>
          <w:szCs w:val="24"/>
          <w:u w:val="single"/>
          <w:lang w:eastAsia="cs-CZ"/>
        </w:rPr>
        <w:t>V rozpočtu 2016 nechceme chaos v informatice a dopravní megastavby</w:t>
      </w:r>
    </w:p>
    <w:p>
      <w:pPr>
        <w:pStyle w:val="Normal"/>
        <w:spacing w:lineRule="auto" w:line="240" w:before="0" w:after="0"/>
        <w:rPr>
          <w:rFonts w:ascii="Arial" w:hAnsi="Arial" w:eastAsia="Times New Roman" w:cs="Times New Roman"/>
          <w:b/>
          <w:b/>
          <w:bCs/>
          <w:sz w:val="24"/>
          <w:szCs w:val="24"/>
          <w:lang w:eastAsia="cs-CZ"/>
        </w:rPr>
      </w:pPr>
      <w:r>
        <w:rPr>
          <w:rFonts w:eastAsia="Times New Roman" w:cs="Times New Roman" w:ascii="Arial" w:hAnsi="Arial"/>
          <w:b/>
          <w:bCs/>
          <w:sz w:val="24"/>
          <w:szCs w:val="24"/>
          <w:lang w:eastAsia="cs-CZ"/>
        </w:rPr>
      </w:r>
    </w:p>
    <w:p>
      <w:pPr>
        <w:pStyle w:val="Normal"/>
        <w:spacing w:lineRule="auto" w:line="240" w:before="0" w:after="0"/>
        <w:rPr>
          <w:rFonts w:ascii="Times New Roman" w:hAnsi="Times New Roman" w:eastAsia="Times New Roman" w:cs="Times New Roman"/>
          <w:bCs/>
          <w:sz w:val="24"/>
          <w:szCs w:val="24"/>
          <w:lang w:eastAsia="cs-CZ"/>
        </w:rPr>
      </w:pPr>
      <w:r>
        <w:rPr>
          <w:rFonts w:eastAsia="Times New Roman" w:cs="Times New Roman" w:ascii="Arial" w:hAnsi="Arial"/>
          <w:bCs/>
          <w:sz w:val="24"/>
          <w:szCs w:val="24"/>
          <w:lang w:eastAsia="cs-CZ"/>
        </w:rPr>
        <w:t>Po apelu Pirátů dnes Rada patrně schválí návrh rozpočtu hl. m. Prahy s očekávanými výdaji kolem 60 mld. korun, aby ho ještě v prosinci stihlo projednat Zastupitelstvo. Praha tak nebude v provizoriu. Piráti souhlasí se základními parametry rozpočtu, nicméně mají k rozpočtu vážné výhrady, o kterých budou další jednání. Pokud nebudou připomínky přesvědčivě vyřešeny a podstatné změny akceptována, návrh rozpočtu nepodpoříme.</w:t>
      </w:r>
    </w:p>
    <w:p>
      <w:pPr>
        <w:pStyle w:val="Normal"/>
        <w:spacing w:lineRule="auto" w:line="240" w:before="0" w:after="0"/>
        <w:rPr>
          <w:rFonts w:ascii="Arial" w:hAnsi="Arial" w:eastAsia="Times New Roman" w:cs="Times New Roman"/>
          <w:bCs/>
          <w:sz w:val="24"/>
          <w:szCs w:val="24"/>
          <w:lang w:eastAsia="cs-CZ"/>
        </w:rPr>
      </w:pPr>
      <w:r>
        <w:rPr>
          <w:rFonts w:eastAsia="Times New Roman" w:cs="Times New Roman" w:ascii="Arial" w:hAnsi="Arial"/>
          <w:bCs/>
          <w:sz w:val="24"/>
          <w:szCs w:val="24"/>
          <w:lang w:eastAsia="cs-CZ"/>
        </w:rPr>
      </w:r>
    </w:p>
    <w:p>
      <w:pPr>
        <w:pStyle w:val="Normal"/>
        <w:spacing w:lineRule="auto" w:line="240" w:before="0" w:after="0"/>
        <w:rPr>
          <w:rFonts w:ascii="Times New Roman" w:hAnsi="Times New Roman" w:eastAsia="Times New Roman" w:cs="Times New Roman"/>
          <w:sz w:val="24"/>
          <w:szCs w:val="24"/>
          <w:lang w:eastAsia="cs-CZ"/>
        </w:rPr>
      </w:pPr>
      <w:r>
        <w:rPr>
          <w:rFonts w:eastAsia="Times New Roman" w:cs="Times New Roman" w:ascii="Arial" w:hAnsi="Arial"/>
          <w:bCs/>
          <w:sz w:val="24"/>
          <w:szCs w:val="24"/>
          <w:lang w:eastAsia="cs-CZ"/>
        </w:rPr>
        <w:t>„</w:t>
      </w:r>
      <w:r>
        <w:rPr>
          <w:rFonts w:eastAsia="Times New Roman" w:cs="Times New Roman" w:ascii="Arial" w:hAnsi="Arial"/>
          <w:bCs/>
          <w:sz w:val="24"/>
          <w:szCs w:val="24"/>
          <w:lang w:eastAsia="cs-CZ"/>
        </w:rPr>
        <w:t>Rada nezohlednila žádné naše minulé připomínky, o parametrech návrhu s námi nejednala a nepředložila ho ani do komisí. Přesto Piráti jednali konstruktivně a za jednu noc návrh nastudovali a projednali. Chceme, aby Praha hospodařila s penězi efektivně a měla vyrovnaný rozpočet. Odmítáme přístup, kdy nás ANO a ČSSD postaví před hotovou věc. Rozpočet má problémy v IT a přepokládá problematické stavby. Budeme jednat o tom, abychom problémové výdaje v rozpočtu vyřešili. Rozpočet jsme připraveni podpořit, pokud budou vypořádané naše výhrady a důvodné připomínky veřejnosti,“ říká po dnešní schůzce předsedů klubů s primátorkou Jakub Michálek, předseda klubu Pirátů v pražském zastupitelstvu. </w:t>
      </w:r>
    </w:p>
    <w:p>
      <w:pPr>
        <w:pStyle w:val="Normal"/>
        <w:spacing w:lineRule="auto" w:line="240" w:before="0" w:after="0"/>
        <w:rPr>
          <w:rFonts w:ascii="Arial" w:hAnsi="Arial" w:eastAsia="Times New Roman" w:cs="Times New Roman"/>
          <w:bCs/>
          <w:sz w:val="24"/>
          <w:szCs w:val="24"/>
          <w:lang w:eastAsia="cs-CZ"/>
        </w:rPr>
      </w:pPr>
      <w:r>
        <w:rPr>
          <w:rFonts w:eastAsia="Times New Roman" w:cs="Times New Roman" w:ascii="Arial" w:hAnsi="Arial"/>
          <w:bCs/>
          <w:sz w:val="24"/>
          <w:szCs w:val="24"/>
          <w:lang w:eastAsia="cs-CZ"/>
        </w:rPr>
      </w:r>
    </w:p>
    <w:p>
      <w:pPr>
        <w:pStyle w:val="Normal"/>
        <w:spacing w:lineRule="auto" w:line="240" w:before="0" w:after="0"/>
        <w:rPr>
          <w:rFonts w:ascii="Times New Roman" w:hAnsi="Times New Roman" w:eastAsia="Times New Roman" w:cs="Times New Roman"/>
          <w:sz w:val="24"/>
          <w:szCs w:val="24"/>
          <w:lang w:eastAsia="cs-CZ"/>
        </w:rPr>
      </w:pPr>
      <w:r>
        <w:rPr>
          <w:rFonts w:eastAsia="Times New Roman" w:cs="Times New Roman" w:ascii="Arial" w:hAnsi="Arial"/>
          <w:bCs/>
          <w:sz w:val="24"/>
          <w:szCs w:val="24"/>
          <w:lang w:eastAsia="cs-CZ"/>
        </w:rPr>
        <w:t>Předložili jsme dnes své vyjádření Radě hl. m. Prahy s 10 výhradami, z nichž základní jsou:</w:t>
      </w:r>
    </w:p>
    <w:p>
      <w:pPr>
        <w:pStyle w:val="Normal"/>
        <w:spacing w:lineRule="auto" w:line="240" w:beforeAutospacing="1" w:afterAutospacing="1"/>
        <w:rPr>
          <w:rFonts w:ascii="Times New Roman" w:hAnsi="Times New Roman" w:eastAsia="Times New Roman" w:cs="Times New Roman"/>
          <w:b/>
          <w:b/>
          <w:bCs/>
          <w:sz w:val="24"/>
          <w:szCs w:val="24"/>
          <w:lang w:eastAsia="cs-CZ"/>
        </w:rPr>
      </w:pPr>
      <w:r>
        <w:rPr>
          <w:rFonts w:eastAsia="Times New Roman" w:cs="Times New Roman" w:ascii="Arial" w:hAnsi="Arial"/>
          <w:b/>
          <w:bCs/>
          <w:sz w:val="24"/>
          <w:szCs w:val="24"/>
          <w:lang w:eastAsia="cs-CZ"/>
        </w:rPr>
        <w:t>Přemrštěné výdaje v informatice</w:t>
      </w:r>
    </w:p>
    <w:p>
      <w:pPr>
        <w:pStyle w:val="Normal"/>
        <w:spacing w:lineRule="auto" w:line="240" w:beforeAutospacing="1" w:afterAutospacing="1"/>
        <w:rPr>
          <w:rFonts w:ascii="Times New Roman" w:hAnsi="Times New Roman" w:eastAsia="Times New Roman" w:cs="Times New Roman"/>
          <w:bCs/>
          <w:sz w:val="24"/>
          <w:szCs w:val="24"/>
          <w:lang w:eastAsia="cs-CZ"/>
        </w:rPr>
      </w:pPr>
      <w:r>
        <w:rPr>
          <w:rFonts w:eastAsia="Times New Roman" w:cs="Times New Roman" w:ascii="Arial" w:hAnsi="Arial"/>
          <w:bCs/>
          <w:sz w:val="24"/>
          <w:szCs w:val="24"/>
          <w:lang w:eastAsia="cs-CZ"/>
        </w:rPr>
        <w:t>Výdaje v oblasti IT jsou zcela přemrštěné, zjevně nepočítají s tím, že by se dělala otevřená výběrová řízení. Naopak rozpočet přepokládá desítky milionů v běžných výdajích pokračování současných systémů jako je GINIS bez otevřené soutěže, za což Praze již ÚOHS uložil pokutu 5 mil. Kč. Pokračování podezřelých zakázek v IT v rozporu se schválenou Digitální strategií města je pro nás nepřijatelné.</w:t>
      </w:r>
    </w:p>
    <w:p>
      <w:pPr>
        <w:pStyle w:val="Normal"/>
        <w:spacing w:lineRule="auto" w:line="240" w:beforeAutospacing="1" w:afterAutospacing="1"/>
        <w:rPr>
          <w:rFonts w:ascii="Times New Roman" w:hAnsi="Times New Roman" w:eastAsia="Times New Roman" w:cs="Times New Roman"/>
          <w:b/>
          <w:b/>
          <w:sz w:val="24"/>
          <w:szCs w:val="24"/>
          <w:lang w:eastAsia="cs-CZ"/>
        </w:rPr>
      </w:pPr>
      <w:r>
        <w:rPr>
          <w:rFonts w:eastAsia="Times New Roman" w:cs="Times New Roman" w:ascii="Arial" w:hAnsi="Arial"/>
          <w:b/>
          <w:bCs/>
          <w:sz w:val="24"/>
          <w:szCs w:val="24"/>
          <w:lang w:eastAsia="cs-CZ"/>
        </w:rPr>
        <w:t xml:space="preserve">Tramvaj doprostřed pole </w:t>
      </w:r>
    </w:p>
    <w:p>
      <w:pPr>
        <w:pStyle w:val="Normal"/>
        <w:spacing w:lineRule="auto" w:line="240" w:beforeAutospacing="1" w:afterAutospacing="1"/>
        <w:rPr>
          <w:rFonts w:ascii="Times New Roman" w:hAnsi="Times New Roman" w:eastAsia="Times New Roman" w:cs="Times New Roman"/>
          <w:bCs/>
          <w:sz w:val="24"/>
          <w:szCs w:val="24"/>
          <w:lang w:eastAsia="cs-CZ"/>
        </w:rPr>
      </w:pPr>
      <w:r>
        <w:rPr>
          <w:rFonts w:eastAsia="Times New Roman" w:cs="Times New Roman" w:ascii="Arial" w:hAnsi="Arial"/>
          <w:bCs/>
          <w:sz w:val="24"/>
          <w:szCs w:val="24"/>
          <w:lang w:eastAsia="cs-CZ"/>
        </w:rPr>
        <w:t>V dopravě se plánují neopodstatněné stavby, které v dopravní síti nemají co dělat a patrně budou pouze zdrojem zisku pro některé pochybné firmy. Příkladem je tramvaj do Slivence, kde zaplatíme 100 tisíc na jednoho občana, aby tramvaj skončila uprostřed pole. Pozemky zde mají skoupeny developeři, ale občan se přes dálnici k tramvaji stejně nedostane. Lokalita není připravena na další zástavbu, už nyní jsou problémy s kapacitou škol a školek. Ve výsledku tak na výstavbu nového sídliště doplatí 3000 obyvatel Slivence, z nichž někteří dnes organizují petice na podporu tramvaje.</w:t>
      </w:r>
    </w:p>
    <w:p>
      <w:pPr>
        <w:pStyle w:val="Normal"/>
        <w:spacing w:lineRule="auto" w:line="240" w:beforeAutospacing="1" w:afterAutospacing="1"/>
        <w:rPr>
          <w:rFonts w:ascii="Times New Roman" w:hAnsi="Times New Roman" w:eastAsia="Times New Roman" w:cs="Times New Roman"/>
          <w:b/>
          <w:b/>
          <w:bCs/>
          <w:sz w:val="24"/>
          <w:szCs w:val="24"/>
          <w:lang w:eastAsia="cs-CZ"/>
        </w:rPr>
      </w:pPr>
      <w:r>
        <w:rPr>
          <w:rFonts w:eastAsia="Times New Roman" w:cs="Times New Roman" w:ascii="Arial" w:hAnsi="Arial"/>
          <w:b/>
          <w:bCs/>
          <w:sz w:val="24"/>
          <w:szCs w:val="24"/>
          <w:lang w:eastAsia="cs-CZ"/>
        </w:rPr>
        <w:t xml:space="preserve">Sporné investice do silničních projektů </w:t>
      </w:r>
    </w:p>
    <w:p>
      <w:pPr>
        <w:pStyle w:val="Normal"/>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bCs/>
          <w:sz w:val="24"/>
          <w:szCs w:val="24"/>
          <w:lang w:eastAsia="cs-CZ"/>
        </w:rPr>
        <w:t>Předložený rozpočet počítá s rozšířením Libeňského mostu o jízdní pruhy za 1,5 mld. Kč, ačkoliv je možné ho za podstatně menší částku opravit. Vedle toho se má stavět obří silnice Radlická radiála za 15 mld. Kč. Proti tomu jde do investic v MHD a cyklodopravě jen malá částka. Je třeba, aby se výdaje na velké silniční stavby razantně omezily a aby větší podíl financí šel do alternativních způsobů dopravy.</w:t>
      </w:r>
    </w:p>
    <w:p>
      <w:pPr>
        <w:pStyle w:val="Normal"/>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bCs/>
          <w:sz w:val="24"/>
          <w:szCs w:val="24"/>
          <w:lang w:eastAsia="cs-CZ"/>
        </w:rPr>
        <w:t>Dlouhodobé nedostatky vidí Piráti na příjmové stránce rozpočtu, která je kolem 50 mld. korun. Peníze utíkají např. kvůli tomu, že lukrativní nemovitosti leží ladem a že developeři nepřispívají na výstavbu infrastruktury. Piráti také předložili Radě 8 doporučení, jak snížit výdaje rozpočtu o více než 100 mil. Kč (např</w:t>
      </w:r>
      <w:bookmarkStart w:id="0" w:name="_GoBack"/>
      <w:bookmarkEnd w:id="0"/>
      <w:r>
        <w:rPr>
          <w:rFonts w:eastAsia="Times New Roman" w:cs="Times New Roman" w:ascii="Arial" w:hAnsi="Arial"/>
          <w:bCs/>
          <w:sz w:val="24"/>
          <w:szCs w:val="24"/>
          <w:lang w:eastAsia="cs-CZ"/>
        </w:rPr>
        <w:t>. nezavádět bezpečnostní rámy na radnici).</w:t>
      </w:r>
    </w:p>
    <w:p>
      <w:pPr>
        <w:pStyle w:val="Nadpis1"/>
        <w:rPr>
          <w:rFonts w:eastAsia="Times New Roman"/>
          <w:lang w:eastAsia="cs-CZ"/>
        </w:rPr>
      </w:pPr>
      <w:r>
        <w:rPr>
          <w:rFonts w:eastAsia="Times New Roman" w:ascii="Arial" w:hAnsi="Arial"/>
          <w:lang w:eastAsia="cs-CZ"/>
        </w:rPr>
        <w:t>Stanovisko klubu Pirátů </w:t>
      </w:r>
    </w:p>
    <w:p>
      <w:pPr>
        <w:pStyle w:val="Normal"/>
        <w:spacing w:lineRule="auto" w:line="240" w:before="0" w:after="0"/>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k návrhu rozpočtu hl. m. Prahy na rok 2016 připravenému dosavadní koalicí</w:t>
      </w:r>
    </w:p>
    <w:p>
      <w:pPr>
        <w:pStyle w:val="Normal"/>
        <w:spacing w:lineRule="auto" w:line="240" w:before="0" w:after="0"/>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ze dne 2. 12. 2015</w:t>
      </w:r>
    </w:p>
    <w:p>
      <w:pPr>
        <w:pStyle w:val="Normal"/>
        <w:spacing w:lineRule="auto" w:line="240" w:before="0" w:after="0"/>
        <w:rPr>
          <w:rFonts w:ascii="Arial" w:hAnsi="Arial" w:eastAsia="Times New Roman" w:cs="Times New Roman"/>
          <w:sz w:val="24"/>
          <w:szCs w:val="24"/>
          <w:lang w:eastAsia="cs-CZ"/>
        </w:rPr>
      </w:pPr>
      <w:r>
        <w:rPr>
          <w:rFonts w:eastAsia="Times New Roman" w:cs="Times New Roman" w:ascii="Arial" w:hAnsi="Arial"/>
          <w:sz w:val="24"/>
          <w:szCs w:val="24"/>
          <w:lang w:eastAsia="cs-CZ"/>
        </w:rPr>
      </w:r>
    </w:p>
    <w:p>
      <w:pPr>
        <w:pStyle w:val="Normal"/>
        <w:spacing w:lineRule="auto" w:line="240" w:before="0" w:after="0"/>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S čím souhlasíme:</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Dotační vztahy k městským částem a nesouhlasíme pro tento rok s navýšením nad schválenou částku 2900 Kč/obyvatele.</w:t>
      </w:r>
    </w:p>
    <w:p>
      <w:pPr>
        <w:pStyle w:val="Normal"/>
        <w:numPr>
          <w:ilvl w:val="0"/>
          <w:numId w:val="2"/>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Avizované navýšení platů, odměn a benefitů o 10 % je velmi důležité pro to, aby noví lidé chtěli na MHMP pracovat a zaměstnanci neměli motivaci k nekalému jednání.</w:t>
      </w:r>
    </w:p>
    <w:p>
      <w:pPr>
        <w:pStyle w:val="Normal"/>
        <w:spacing w:lineRule="auto" w:line="240" w:before="0" w:after="0"/>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Klíčové nedostatky rozpočtu:</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Rada hlavního města Prahy neakceptovala v návrhu rozpočtu na rok 2016 žádné výhrady, které klub Pirátů uvedl k návrhu na rok 2015 (nepřiměřeně vysoké výdaje v informatice, na sportovní granty, dotace církvím na opravu památek, bezpečnostní rámy na vstup do budov Magistrátu)</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Celkové náklady řady akcí v oblasti informatiky jsou předražené (agendové systémy). Rozpočet informatiky nebyl projednán komisí Rady pro ICT. Zejména v informatice je třeba zásadně revidovat celkové náklady akcí.</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Magistrát zjevně nepočítá s otevřeným výběrovým řízením na klíčové ekonomické systémy (přesoutěžení stávajícího Gordic GINIS). Není akceptovatelné dát pořízení nového IS do běžných výdajů (akce 0040444) - 60 mil. Kč, což implikuje JŘBU a nezákonné prodloužení podpory, aniž by byla vysoutěžena náhrada.</w:t>
      </w:r>
    </w:p>
    <w:p>
      <w:pPr>
        <w:pStyle w:val="Normal"/>
        <w:numPr>
          <w:ilvl w:val="0"/>
          <w:numId w:val="6"/>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V rozpočtu chybí mezi příjmy podíl developerů na financování technické vybavenosti, která zhodnocuje jejich projekty, a příjmy ze změn územního plánu projednávaných městem na jejich žádost v jejich soukromém zájmu.</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Nesouhlasíme s plánovanou výstavbou tramvaje do Slivence s 3300 obyvatel za cca 300 mil. Kč (tj. 100 tis. / obyvatele).</w:t>
      </w:r>
    </w:p>
    <w:p>
      <w:pPr>
        <w:pStyle w:val="Normal"/>
        <w:numPr>
          <w:ilvl w:val="0"/>
          <w:numId w:val="8"/>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Libeňský most by měl být opraven, nikoliv rozšiřován na mohutnou několikaproudou silnici za 1,5 mld. korun.</w:t>
      </w:r>
    </w:p>
    <w:p>
      <w:pPr>
        <w:pStyle w:val="Normal"/>
        <w:numPr>
          <w:ilvl w:val="0"/>
          <w:numId w:val="9"/>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Místo uvedených silničních staveb bychom zvýšili rozpočty zbývajících položek (např. cyklostezky, zlepšení infrastruktury MHD a chodníkový program, P+R) tak, aby město investovalo rovnoměrně do různých druhů přepravy.</w:t>
      </w:r>
    </w:p>
    <w:p>
      <w:pPr>
        <w:pStyle w:val="Normal"/>
        <w:numPr>
          <w:ilvl w:val="0"/>
          <w:numId w:val="10"/>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Částka 14 mld. za Radlickou radiálu je nepřiměřeně vysoká. Příslušný odbor by měl zjistit varianty úspornějšího provedení a informovat také o dlouhodobém efektu na běžné výdaje na údržbu tunelů a infrastruktury (údržba Blanky se odhaduje na 300 mil. Kč ročně, prodloužení trasy A stojí cca 600 mil. Kč ročně). </w:t>
      </w:r>
    </w:p>
    <w:p>
      <w:pPr>
        <w:pStyle w:val="Normal"/>
        <w:numPr>
          <w:ilvl w:val="0"/>
          <w:numId w:val="11"/>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Nesouhlasíme s přesunem 11 mil. Kč na JBS (turnikety při vstupu do radnice) z rozpočtu na rok 2015 do tohoto roku. Budou komplikovat lidem přístup na úřad a k zastupitelům a reálně nezmírní bezpečnostní rizika.</w:t>
      </w:r>
    </w:p>
    <w:p>
      <w:pPr>
        <w:pStyle w:val="Normal"/>
        <w:numPr>
          <w:ilvl w:val="0"/>
          <w:numId w:val="12"/>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Návrh rozpočtu hl. m. Prahy nepočítá s opravou historických a komerčně lukrativních budov ve vlastnictví města, aby bylo možné je pronajmout či jinak využít. Město by mělo realizovat plánované rekonstrukce a opravy bloku radničních domů a Kafkova domu a zajistit jejich využití či pronájem.</w:t>
      </w:r>
    </w:p>
    <w:p>
      <w:pPr>
        <w:pStyle w:val="Normal"/>
        <w:spacing w:lineRule="auto" w:line="240" w:before="0" w:after="0"/>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Doporučení k dalším změnám:</w:t>
      </w:r>
    </w:p>
    <w:p>
      <w:pPr>
        <w:pStyle w:val="Normal"/>
        <w:numPr>
          <w:ilvl w:val="0"/>
          <w:numId w:val="13"/>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V rozpočtu TSK vidíme rezervy ve výši nejméně cca 20 mil. Kč (např. částka 50 mil. na digitalizaci dokumentů apod. je přemrštěná). TSK neplní požadavky hl. m. Prahy v oblasti rozvoje cyklistiky a  alternativních způsobů dopravy.</w:t>
      </w:r>
    </w:p>
    <w:p>
      <w:pPr>
        <w:pStyle w:val="Normal"/>
        <w:numPr>
          <w:ilvl w:val="0"/>
          <w:numId w:val="14"/>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Doporučujeme snížit dotaci na Evropské město sportu z 80 mil. Kč na 50 mil. Kč, vzhledem k nadměrným plánovaným výdajům na propagaci akce.</w:t>
      </w:r>
    </w:p>
    <w:p>
      <w:pPr>
        <w:pStyle w:val="Normal"/>
        <w:numPr>
          <w:ilvl w:val="0"/>
          <w:numId w:val="15"/>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Částka 25 mil. Kč na oslavu výročí narození Karla IV. je nepřiměřeně vysoká (na Husa šlo 7 mil.), navrhujeme snížit na 10 mil. Kč.</w:t>
      </w:r>
    </w:p>
    <w:p>
      <w:pPr>
        <w:pStyle w:val="Normal"/>
        <w:numPr>
          <w:ilvl w:val="0"/>
          <w:numId w:val="16"/>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Nenalezli jsme rozpočet FOK, který má být na webu a do kterého jde cca 100 mil. Kč, tedy srovnatelně se ZOO Praha. Nepřiměřená výše výdajů na orchestr vynikne např. ve srovnání s výdaji na řešení bezdomovectví. </w:t>
      </w:r>
    </w:p>
    <w:p>
      <w:pPr>
        <w:pStyle w:val="Normal"/>
        <w:numPr>
          <w:ilvl w:val="0"/>
          <w:numId w:val="17"/>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Důvodová zpráva výslovně počítá s tím, že by město mělo přispívat církvím na opravu památek. Máme za to, že ta by měla být hrazena církvemi (vlastníky) z prostředků již poskytnutých v rámci církevních restitucí.</w:t>
      </w:r>
    </w:p>
    <w:p>
      <w:pPr>
        <w:pStyle w:val="Normal"/>
        <w:numPr>
          <w:ilvl w:val="0"/>
          <w:numId w:val="18"/>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Máme za to, že minimálně 150 milionů korun běžných výdajů ročně na městský kamerový systém neodpovídá jeho reálnému přínosu pro občany.</w:t>
      </w:r>
    </w:p>
    <w:p>
      <w:pPr>
        <w:pStyle w:val="Normal"/>
        <w:numPr>
          <w:ilvl w:val="0"/>
          <w:numId w:val="19"/>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Nejsme přesvědčeni o ekonomické výhodnosti transformace TSK z příspěvkové organizace na akciovou společnost.</w:t>
      </w:r>
    </w:p>
    <w:p>
      <w:pPr>
        <w:pStyle w:val="Normal"/>
        <w:numPr>
          <w:ilvl w:val="0"/>
          <w:numId w:val="20"/>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V rozpočtu by měly být takové investice, aby byly naplněny podmínky financování stavby metra A z dotace EU, tj. zlepšení životního prostředí.</w:t>
      </w:r>
    </w:p>
    <w:p>
      <w:pPr>
        <w:pStyle w:val="Normal"/>
        <w:numPr>
          <w:ilvl w:val="0"/>
          <w:numId w:val="21"/>
        </w:numPr>
        <w:spacing w:lineRule="auto" w:line="240" w:beforeAutospacing="1" w:afterAutospacing="1"/>
        <w:rPr>
          <w:rFonts w:ascii="Times New Roman" w:hAnsi="Times New Roman" w:eastAsia="Times New Roman" w:cs="Times New Roman"/>
          <w:sz w:val="24"/>
          <w:szCs w:val="24"/>
          <w:lang w:eastAsia="cs-CZ"/>
        </w:rPr>
      </w:pPr>
      <w:r>
        <w:rPr>
          <w:rFonts w:eastAsia="Times New Roman" w:cs="Times New Roman" w:ascii="Arial" w:hAnsi="Arial"/>
          <w:sz w:val="24"/>
          <w:szCs w:val="24"/>
          <w:lang w:eastAsia="cs-CZ"/>
        </w:rPr>
        <w:t>Vyhradit peníze na přípravu participativního rozpočtu, spuštění řešit až v rozpočtu na rok 2017.</w:t>
      </w:r>
    </w:p>
    <w:p>
      <w:pPr>
        <w:pStyle w:val="Normal"/>
        <w:rPr>
          <w:rFonts w:ascii="Arial" w:hAnsi="Arial"/>
        </w:rPr>
      </w:pPr>
      <w:r>
        <w:rPr>
          <w:rFonts w:ascii="Arial" w:hAnsi="Arial"/>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cs-CZ" w:eastAsia="en-US" w:bidi="ar-SA"/>
    </w:rPr>
  </w:style>
  <w:style w:type="paragraph" w:styleId="Nadpis1">
    <w:name w:val="Nadpis 1"/>
    <w:basedOn w:val="Normal"/>
    <w:link w:val="Nadpis1Char"/>
    <w:uiPriority w:val="9"/>
    <w:qFormat/>
    <w:rsid w:val="00c4723d"/>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c4723d"/>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ascii="Times New Roman" w:hAnsi="Times New Roman"/>
      <w:sz w:val="24"/>
    </w:rPr>
  </w:style>
  <w:style w:type="paragraph" w:styleId="Nadpis">
    <w:name w:val="Nadpis"/>
    <w:basedOn w:val="Normal"/>
    <w:next w:val="Tlotextu"/>
    <w:qFormat/>
    <w:pPr>
      <w:keepNext/>
      <w:spacing w:before="240" w:after="120"/>
    </w:pPr>
    <w:rPr>
      <w:rFonts w:ascii="Liberation Sans" w:hAnsi="Liberation Sans" w:eastAsia="SimSun" w:cs="Mangal"/>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Mangal"/>
    </w:rPr>
  </w:style>
  <w:style w:type="paragraph" w:styleId="Popisek">
    <w:name w:val="Popisek"/>
    <w:basedOn w:val="Normal"/>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ListParagraph">
    <w:name w:val="List Paragraph"/>
    <w:basedOn w:val="Normal"/>
    <w:uiPriority w:val="34"/>
    <w:qFormat/>
    <w:rsid w:val="00aa39f8"/>
    <w:pPr>
      <w:spacing w:before="0" w:after="200"/>
      <w:ind w:left="720" w:hanging="0"/>
      <w:contextualSpacing/>
    </w:pPr>
    <w:rPr/>
  </w:style>
  <w:style w:type="numbering" w:styleId="NoList" w:default="1">
    <w:name w:val="No List"/>
    <w:uiPriority w:val="99"/>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Application>LibreOffice/4.4.2.2$Linux_X86_64 LibreOffice_project/40m0$Build-2</Application>
  <Paragraphs>38</Paragraphs>
  <Company>MHMP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2015-12-02T07:59:00Z</dcterms:created>
  <dc:creator>Michálek Jakub (ZHMP)</dc:creator>
  <dc:language>cs-CZ</dc:language>
  <cp:lastPrinted>2015-12-02T08:02:00Z</cp:lastPrinted>
  <dcterms:modified xsi:type="dcterms:W3CDTF">2015-12-02T12:21:56Z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MHMP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