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7C8C1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 xml:space="preserve">ESERCIZIO – </w:t>
      </w:r>
      <w:proofErr w:type="spellStart"/>
      <w:r w:rsidRPr="00D55D53">
        <w:rPr>
          <w:b/>
          <w:bCs/>
        </w:rPr>
        <w:t>ThreatConnect</w:t>
      </w:r>
      <w:proofErr w:type="spellEnd"/>
    </w:p>
    <w:p w14:paraId="094D863C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 xml:space="preserve">1. Livelli del sistema di valutazione </w:t>
      </w:r>
      <w:proofErr w:type="spellStart"/>
      <w:r w:rsidRPr="00D55D53">
        <w:rPr>
          <w:b/>
          <w:bCs/>
        </w:rPr>
        <w:t>ThreatConnect</w:t>
      </w:r>
      <w:proofErr w:type="spellEnd"/>
    </w:p>
    <w:p w14:paraId="7E235168" w14:textId="77777777" w:rsidR="00D55D53" w:rsidRPr="00D55D53" w:rsidRDefault="00D55D53" w:rsidP="00D55D53">
      <w:r w:rsidRPr="00D55D53">
        <w:t xml:space="preserve">Il sistema di valutazione degli indicatori di </w:t>
      </w:r>
      <w:proofErr w:type="spellStart"/>
      <w:r w:rsidRPr="00D55D53">
        <w:t>ThreatConnect</w:t>
      </w:r>
      <w:proofErr w:type="spellEnd"/>
      <w:r w:rsidRPr="00D55D53">
        <w:t xml:space="preserve"> si basa su due dimensioni principali:</w:t>
      </w:r>
    </w:p>
    <w:p w14:paraId="2BF70A07" w14:textId="77777777" w:rsidR="00D55D53" w:rsidRPr="00D55D53" w:rsidRDefault="00D55D53" w:rsidP="00D55D53">
      <w:pPr>
        <w:numPr>
          <w:ilvl w:val="0"/>
          <w:numId w:val="1"/>
        </w:numPr>
      </w:pPr>
      <w:proofErr w:type="spellStart"/>
      <w:r w:rsidRPr="00D55D53">
        <w:rPr>
          <w:b/>
          <w:bCs/>
        </w:rPr>
        <w:t>Threat</w:t>
      </w:r>
      <w:proofErr w:type="spellEnd"/>
      <w:r w:rsidRPr="00D55D53">
        <w:rPr>
          <w:b/>
          <w:bCs/>
        </w:rPr>
        <w:t xml:space="preserve"> Rating</w:t>
      </w:r>
      <w:r w:rsidRPr="00D55D53">
        <w:t>: indica il livello di pericolosità dell’indicatore.</w:t>
      </w:r>
    </w:p>
    <w:p w14:paraId="3F488323" w14:textId="77777777" w:rsidR="00D55D53" w:rsidRPr="00D55D53" w:rsidRDefault="00D55D53" w:rsidP="00D55D53">
      <w:pPr>
        <w:numPr>
          <w:ilvl w:val="0"/>
          <w:numId w:val="1"/>
        </w:numPr>
      </w:pPr>
      <w:r w:rsidRPr="00D55D53">
        <w:rPr>
          <w:b/>
          <w:bCs/>
        </w:rPr>
        <w:t>Confidence Rating</w:t>
      </w:r>
      <w:r w:rsidRPr="00D55D53">
        <w:t>: indica quanto si è sicuri della valutazione assegnata.</w:t>
      </w:r>
    </w:p>
    <w:p w14:paraId="5BDBB253" w14:textId="77777777" w:rsidR="00D55D53" w:rsidRPr="00D55D53" w:rsidRDefault="00D55D53" w:rsidP="00D55D53">
      <w:r w:rsidRPr="00D55D53">
        <w:t>Queste due metriche permettono di capire sia la gravità di una minaccia sia l’affidabilità delle informazioni disponibili.</w:t>
      </w:r>
    </w:p>
    <w:p w14:paraId="1655077A" w14:textId="77777777" w:rsidR="00D55D53" w:rsidRPr="00D55D53" w:rsidRDefault="00D55D53" w:rsidP="00D55D53">
      <w:r w:rsidRPr="00D55D53">
        <w:pict w14:anchorId="016F808D">
          <v:rect id="_x0000_i1068" style="width:0;height:1.5pt" o:hralign="center" o:hrstd="t" o:hr="t" fillcolor="#a0a0a0" stroked="f"/>
        </w:pict>
      </w:r>
    </w:p>
    <w:p w14:paraId="570C8752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>2. Descrizione dei livelli di valutazione</w:t>
      </w:r>
    </w:p>
    <w:p w14:paraId="16B030E1" w14:textId="77777777" w:rsidR="00D55D53" w:rsidRPr="00D55D53" w:rsidRDefault="00D55D53" w:rsidP="00D55D53">
      <w:pPr>
        <w:rPr>
          <w:b/>
          <w:bCs/>
        </w:rPr>
      </w:pPr>
      <w:proofErr w:type="spellStart"/>
      <w:r w:rsidRPr="00D55D53">
        <w:rPr>
          <w:b/>
          <w:bCs/>
        </w:rPr>
        <w:t>Threat</w:t>
      </w:r>
      <w:proofErr w:type="spellEnd"/>
      <w:r w:rsidRPr="00D55D53">
        <w:rPr>
          <w:b/>
          <w:bCs/>
        </w:rPr>
        <w:t xml:space="preserve"> Rating (0–5)</w:t>
      </w:r>
    </w:p>
    <w:p w14:paraId="004FE449" w14:textId="77777777" w:rsidR="00D55D53" w:rsidRPr="00D55D53" w:rsidRDefault="00D55D53" w:rsidP="00D55D53">
      <w:pPr>
        <w:numPr>
          <w:ilvl w:val="0"/>
          <w:numId w:val="2"/>
        </w:numPr>
      </w:pPr>
      <w:r w:rsidRPr="00D55D53">
        <w:rPr>
          <w:b/>
          <w:bCs/>
        </w:rPr>
        <w:t xml:space="preserve">0 – </w:t>
      </w:r>
      <w:proofErr w:type="spellStart"/>
      <w:r w:rsidRPr="00D55D53">
        <w:rPr>
          <w:b/>
          <w:bCs/>
        </w:rPr>
        <w:t>Unknown</w:t>
      </w:r>
      <w:proofErr w:type="spellEnd"/>
      <w:r w:rsidRPr="00D55D53">
        <w:t>: non ci sono abbastanza informazioni per valutare la minaccia.</w:t>
      </w:r>
    </w:p>
    <w:p w14:paraId="13F56F02" w14:textId="77777777" w:rsidR="00D55D53" w:rsidRPr="00D55D53" w:rsidRDefault="00D55D53" w:rsidP="00D55D53">
      <w:pPr>
        <w:numPr>
          <w:ilvl w:val="0"/>
          <w:numId w:val="2"/>
        </w:numPr>
      </w:pPr>
      <w:r w:rsidRPr="00D55D53">
        <w:rPr>
          <w:b/>
          <w:bCs/>
        </w:rPr>
        <w:t xml:space="preserve">1 – </w:t>
      </w:r>
      <w:proofErr w:type="spellStart"/>
      <w:r w:rsidRPr="00D55D53">
        <w:rPr>
          <w:b/>
          <w:bCs/>
        </w:rPr>
        <w:t>Suspicious</w:t>
      </w:r>
      <w:proofErr w:type="spellEnd"/>
      <w:r w:rsidRPr="00D55D53">
        <w:t>: attività sospetta ma non confermata come malevola.</w:t>
      </w:r>
    </w:p>
    <w:p w14:paraId="49B052D4" w14:textId="77777777" w:rsidR="00D55D53" w:rsidRPr="00D55D53" w:rsidRDefault="00D55D53" w:rsidP="00D55D53">
      <w:pPr>
        <w:numPr>
          <w:ilvl w:val="0"/>
          <w:numId w:val="2"/>
        </w:numPr>
      </w:pPr>
      <w:r w:rsidRPr="00D55D53">
        <w:rPr>
          <w:b/>
          <w:bCs/>
        </w:rPr>
        <w:t>2 – Low</w:t>
      </w:r>
      <w:r w:rsidRPr="00D55D53">
        <w:t>: minaccia a basso impatto o poco sofisticata.</w:t>
      </w:r>
    </w:p>
    <w:p w14:paraId="0C667294" w14:textId="77777777" w:rsidR="00D55D53" w:rsidRPr="00D55D53" w:rsidRDefault="00D55D53" w:rsidP="00D55D53">
      <w:pPr>
        <w:numPr>
          <w:ilvl w:val="0"/>
          <w:numId w:val="2"/>
        </w:numPr>
      </w:pPr>
      <w:r w:rsidRPr="00D55D53">
        <w:rPr>
          <w:b/>
          <w:bCs/>
        </w:rPr>
        <w:t>3 – Moderate</w:t>
      </w:r>
      <w:r w:rsidRPr="00D55D53">
        <w:t>: minaccia concreta con attacco attivo o mirato.</w:t>
      </w:r>
    </w:p>
    <w:p w14:paraId="51466278" w14:textId="77777777" w:rsidR="00D55D53" w:rsidRPr="00D55D53" w:rsidRDefault="00D55D53" w:rsidP="00D55D53">
      <w:pPr>
        <w:numPr>
          <w:ilvl w:val="0"/>
          <w:numId w:val="2"/>
        </w:numPr>
      </w:pPr>
      <w:r w:rsidRPr="00D55D53">
        <w:rPr>
          <w:b/>
          <w:bCs/>
        </w:rPr>
        <w:t>4 – High</w:t>
      </w:r>
      <w:r w:rsidRPr="00D55D53">
        <w:t>: minaccia avanzata e persistente, spesso già dentro il sistema.</w:t>
      </w:r>
    </w:p>
    <w:p w14:paraId="143C731B" w14:textId="77777777" w:rsidR="00D55D53" w:rsidRPr="00D55D53" w:rsidRDefault="00D55D53" w:rsidP="00D55D53">
      <w:pPr>
        <w:numPr>
          <w:ilvl w:val="0"/>
          <w:numId w:val="2"/>
        </w:numPr>
      </w:pPr>
      <w:r w:rsidRPr="00D55D53">
        <w:rPr>
          <w:b/>
          <w:bCs/>
        </w:rPr>
        <w:t>5 – Critical</w:t>
      </w:r>
      <w:r w:rsidRPr="00D55D53">
        <w:t>: minaccia critica con alto impatto e attaccante molto sofisticato.</w:t>
      </w:r>
    </w:p>
    <w:p w14:paraId="6E18A0A8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>Confidence Rating (0–100)</w:t>
      </w:r>
    </w:p>
    <w:p w14:paraId="41D842AB" w14:textId="77777777" w:rsidR="00D55D53" w:rsidRPr="00D55D53" w:rsidRDefault="00D55D53" w:rsidP="00D55D53">
      <w:pPr>
        <w:numPr>
          <w:ilvl w:val="0"/>
          <w:numId w:val="3"/>
        </w:numPr>
      </w:pPr>
      <w:r w:rsidRPr="00D55D53">
        <w:rPr>
          <w:b/>
          <w:bCs/>
        </w:rPr>
        <w:t>0</w:t>
      </w:r>
      <w:r w:rsidRPr="00D55D53">
        <w:t>: non valutato.</w:t>
      </w:r>
    </w:p>
    <w:p w14:paraId="20827ADB" w14:textId="77777777" w:rsidR="00D55D53" w:rsidRPr="00D55D53" w:rsidRDefault="00D55D53" w:rsidP="00D55D53">
      <w:pPr>
        <w:numPr>
          <w:ilvl w:val="0"/>
          <w:numId w:val="3"/>
        </w:numPr>
      </w:pPr>
      <w:r w:rsidRPr="00D55D53">
        <w:rPr>
          <w:b/>
          <w:bCs/>
        </w:rPr>
        <w:t>1</w:t>
      </w:r>
      <w:r w:rsidRPr="00D55D53">
        <w:t>: informazione falsa o non attendibile.</w:t>
      </w:r>
    </w:p>
    <w:p w14:paraId="48AFEA24" w14:textId="77777777" w:rsidR="00D55D53" w:rsidRPr="00D55D53" w:rsidRDefault="00D55D53" w:rsidP="00D55D53">
      <w:pPr>
        <w:numPr>
          <w:ilvl w:val="0"/>
          <w:numId w:val="3"/>
        </w:numPr>
      </w:pPr>
      <w:r w:rsidRPr="00D55D53">
        <w:rPr>
          <w:b/>
          <w:bCs/>
        </w:rPr>
        <w:t>2–29</w:t>
      </w:r>
      <w:r w:rsidRPr="00D55D53">
        <w:t>: improbabile, poche prove.</w:t>
      </w:r>
    </w:p>
    <w:p w14:paraId="1FB644F7" w14:textId="77777777" w:rsidR="00D55D53" w:rsidRPr="00D55D53" w:rsidRDefault="00D55D53" w:rsidP="00D55D53">
      <w:pPr>
        <w:numPr>
          <w:ilvl w:val="0"/>
          <w:numId w:val="3"/>
        </w:numPr>
      </w:pPr>
      <w:r w:rsidRPr="00D55D53">
        <w:rPr>
          <w:b/>
          <w:bCs/>
        </w:rPr>
        <w:t>30–49</w:t>
      </w:r>
      <w:r w:rsidRPr="00D55D53">
        <w:t>: dubbio, possibile ma non confermato.</w:t>
      </w:r>
    </w:p>
    <w:p w14:paraId="2E808210" w14:textId="77777777" w:rsidR="00D55D53" w:rsidRPr="00D55D53" w:rsidRDefault="00D55D53" w:rsidP="00D55D53">
      <w:pPr>
        <w:numPr>
          <w:ilvl w:val="0"/>
          <w:numId w:val="3"/>
        </w:numPr>
      </w:pPr>
      <w:r w:rsidRPr="00D55D53">
        <w:rPr>
          <w:b/>
          <w:bCs/>
        </w:rPr>
        <w:t>50–69</w:t>
      </w:r>
      <w:r w:rsidRPr="00D55D53">
        <w:t>: plausibile, alcune prove presenti.</w:t>
      </w:r>
    </w:p>
    <w:p w14:paraId="130A5A7C" w14:textId="77777777" w:rsidR="00D55D53" w:rsidRPr="00D55D53" w:rsidRDefault="00D55D53" w:rsidP="00D55D53">
      <w:pPr>
        <w:numPr>
          <w:ilvl w:val="0"/>
          <w:numId w:val="3"/>
        </w:numPr>
      </w:pPr>
      <w:r w:rsidRPr="00D55D53">
        <w:rPr>
          <w:b/>
          <w:bCs/>
        </w:rPr>
        <w:t>70–89</w:t>
      </w:r>
      <w:r w:rsidRPr="00D55D53">
        <w:t>: probabile, informazioni coerenti.</w:t>
      </w:r>
    </w:p>
    <w:p w14:paraId="0F3E0325" w14:textId="77777777" w:rsidR="00D55D53" w:rsidRPr="00D55D53" w:rsidRDefault="00D55D53" w:rsidP="00D55D53">
      <w:pPr>
        <w:numPr>
          <w:ilvl w:val="0"/>
          <w:numId w:val="3"/>
        </w:numPr>
      </w:pPr>
      <w:r w:rsidRPr="00D55D53">
        <w:rPr>
          <w:b/>
          <w:bCs/>
        </w:rPr>
        <w:t>90–100</w:t>
      </w:r>
      <w:r w:rsidRPr="00D55D53">
        <w:t>: confermato con alta certezza.</w:t>
      </w:r>
    </w:p>
    <w:p w14:paraId="590B497A" w14:textId="77777777" w:rsidR="00D55D53" w:rsidRPr="00D55D53" w:rsidRDefault="00D55D53" w:rsidP="00D55D53">
      <w:r w:rsidRPr="00D55D53">
        <w:pict w14:anchorId="2DA34E08">
          <v:rect id="_x0000_i1069" style="width:0;height:1.5pt" o:hralign="center" o:hrstd="t" o:hr="t" fillcolor="#a0a0a0" stroked="f"/>
        </w:pict>
      </w:r>
    </w:p>
    <w:p w14:paraId="210EBF83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>3. Minacce informatiche comuni (analisi sintetica)</w:t>
      </w:r>
    </w:p>
    <w:p w14:paraId="4DD5D789" w14:textId="77777777" w:rsidR="00D55D53" w:rsidRPr="00D55D53" w:rsidRDefault="00D55D53" w:rsidP="00D55D53">
      <w:r w:rsidRPr="00D55D53">
        <w:rPr>
          <w:b/>
          <w:bCs/>
        </w:rPr>
        <w:t>Phishing</w:t>
      </w:r>
      <w:r w:rsidRPr="00D55D53">
        <w:br/>
        <w:t>Tecnica di ingegneria sociale che utilizza email o siti falsi per rubare credenziali.</w:t>
      </w:r>
      <w:r w:rsidRPr="00D55D53">
        <w:br/>
        <w:t>Impatto: furto account e accessi non autorizzati.</w:t>
      </w:r>
    </w:p>
    <w:p w14:paraId="1FBA7F88" w14:textId="77777777" w:rsidR="00D55D53" w:rsidRPr="00D55D53" w:rsidRDefault="00D55D53" w:rsidP="00D55D53">
      <w:r w:rsidRPr="00D55D53">
        <w:rPr>
          <w:b/>
          <w:bCs/>
        </w:rPr>
        <w:lastRenderedPageBreak/>
        <w:t>Malware</w:t>
      </w:r>
      <w:r w:rsidRPr="00D55D53">
        <w:br/>
        <w:t>Software malevolo installato su un sistema (trojan, worm, spyware).</w:t>
      </w:r>
      <w:r w:rsidRPr="00D55D53">
        <w:br/>
        <w:t>Impatto: controllo remoto, furto dati, danni al sistema.</w:t>
      </w:r>
    </w:p>
    <w:p w14:paraId="50BB594D" w14:textId="77777777" w:rsidR="00D55D53" w:rsidRPr="00D55D53" w:rsidRDefault="00D55D53" w:rsidP="00D55D53">
      <w:r w:rsidRPr="00D55D53">
        <w:rPr>
          <w:b/>
          <w:bCs/>
        </w:rPr>
        <w:t>Ransomware</w:t>
      </w:r>
      <w:r w:rsidRPr="00D55D53">
        <w:br/>
        <w:t>Blocca o cifra i dati chiedendo un riscatto.</w:t>
      </w:r>
      <w:r w:rsidRPr="00D55D53">
        <w:br/>
        <w:t>Impatto: perdita accesso ai dati e blocco operatività.</w:t>
      </w:r>
    </w:p>
    <w:p w14:paraId="3E5DB118" w14:textId="77777777" w:rsidR="00D55D53" w:rsidRPr="00D55D53" w:rsidRDefault="00D55D53" w:rsidP="00D55D53">
      <w:proofErr w:type="spellStart"/>
      <w:r w:rsidRPr="00D55D53">
        <w:rPr>
          <w:b/>
          <w:bCs/>
        </w:rPr>
        <w:t>DDoS</w:t>
      </w:r>
      <w:proofErr w:type="spellEnd"/>
      <w:r w:rsidRPr="00D55D53">
        <w:br/>
        <w:t>Attacco che sovraccarica un servizio rendendolo irraggiungibile.</w:t>
      </w:r>
      <w:r w:rsidRPr="00D55D53">
        <w:br/>
        <w:t>Impatto: indisponibilità dei servizi online.</w:t>
      </w:r>
    </w:p>
    <w:p w14:paraId="2B5FC28E" w14:textId="77777777" w:rsidR="00D55D53" w:rsidRPr="00D55D53" w:rsidRDefault="00D55D53" w:rsidP="00D55D53">
      <w:r w:rsidRPr="00D55D53">
        <w:rPr>
          <w:b/>
          <w:bCs/>
        </w:rPr>
        <w:t xml:space="preserve">Furto di dati (Data </w:t>
      </w:r>
      <w:proofErr w:type="spellStart"/>
      <w:r w:rsidRPr="00D55D53">
        <w:rPr>
          <w:b/>
          <w:bCs/>
        </w:rPr>
        <w:t>Breach</w:t>
      </w:r>
      <w:proofErr w:type="spellEnd"/>
      <w:r w:rsidRPr="00D55D53">
        <w:rPr>
          <w:b/>
          <w:bCs/>
        </w:rPr>
        <w:t>)</w:t>
      </w:r>
      <w:r w:rsidRPr="00D55D53">
        <w:br/>
        <w:t>Accesso non autorizzato a informazioni sensibili.</w:t>
      </w:r>
      <w:r w:rsidRPr="00D55D53">
        <w:br/>
        <w:t>Impatto: perdita di privacy e possibili sanzioni.</w:t>
      </w:r>
    </w:p>
    <w:p w14:paraId="13B79D73" w14:textId="77777777" w:rsidR="00D55D53" w:rsidRPr="00D55D53" w:rsidRDefault="00D55D53" w:rsidP="00D55D53">
      <w:r w:rsidRPr="00D55D53">
        <w:rPr>
          <w:b/>
          <w:bCs/>
        </w:rPr>
        <w:t>Vulnerabilità software</w:t>
      </w:r>
      <w:r w:rsidRPr="00D55D53">
        <w:br/>
        <w:t>Sfruttamento di bug o configurazioni errate.</w:t>
      </w:r>
      <w:r w:rsidRPr="00D55D53">
        <w:br/>
        <w:t>Impatto: accesso non autorizzato o esecuzione codice.</w:t>
      </w:r>
    </w:p>
    <w:p w14:paraId="062012C8" w14:textId="77777777" w:rsidR="00D55D53" w:rsidRPr="00D55D53" w:rsidRDefault="00D55D53" w:rsidP="00D55D53">
      <w:r w:rsidRPr="00D55D53">
        <w:rPr>
          <w:b/>
          <w:bCs/>
        </w:rPr>
        <w:t>Minacce interne (Insider)</w:t>
      </w:r>
      <w:r w:rsidRPr="00D55D53">
        <w:br/>
        <w:t>Utenti interni che causano danni volontariamente o per errore.</w:t>
      </w:r>
      <w:r w:rsidRPr="00D55D53">
        <w:br/>
        <w:t>Impatto: perdita dati o sabotaggio.</w:t>
      </w:r>
    </w:p>
    <w:p w14:paraId="177D3982" w14:textId="77777777" w:rsidR="00D55D53" w:rsidRPr="00D55D53" w:rsidRDefault="00D55D53" w:rsidP="00D55D53">
      <w:r w:rsidRPr="00D55D53">
        <w:pict w14:anchorId="6CF55435">
          <v:rect id="_x0000_i1070" style="width:0;height:1.5pt" o:hralign="center" o:hrstd="t" o:hr="t" fillcolor="#a0a0a0" stroked="f"/>
        </w:pict>
      </w:r>
    </w:p>
    <w:p w14:paraId="3A13E234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>ESERCIZIO EXTRA – OWASP, MITRE ATT&amp;CK e mitigazioni</w:t>
      </w:r>
    </w:p>
    <w:p w14:paraId="27D9C4A7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>Scenario 1 – XSS e furto cookie</w:t>
      </w:r>
    </w:p>
    <w:p w14:paraId="6859F363" w14:textId="77777777" w:rsidR="00D55D53" w:rsidRPr="00D55D53" w:rsidRDefault="00D55D53" w:rsidP="00D55D53">
      <w:r w:rsidRPr="00D55D53">
        <w:t>Un attaccante inserisce uno script in una pagina web che ruba i cookie di sessione degli utenti.</w:t>
      </w:r>
    </w:p>
    <w:p w14:paraId="5DDB0A0F" w14:textId="77777777" w:rsidR="00D55D53" w:rsidRPr="00D55D53" w:rsidRDefault="00D55D53" w:rsidP="00D55D53">
      <w:pPr>
        <w:numPr>
          <w:ilvl w:val="0"/>
          <w:numId w:val="4"/>
        </w:numPr>
        <w:rPr>
          <w:lang w:val="en-GB"/>
        </w:rPr>
      </w:pPr>
      <w:r w:rsidRPr="00D55D53">
        <w:rPr>
          <w:b/>
          <w:bCs/>
          <w:lang w:val="en-GB"/>
        </w:rPr>
        <w:t>OWASP Top 10:</w:t>
      </w:r>
      <w:r w:rsidRPr="00D55D53">
        <w:rPr>
          <w:lang w:val="en-GB"/>
        </w:rPr>
        <w:t xml:space="preserve"> A03:2021 Injection (Cross Site Scripting)</w:t>
      </w:r>
    </w:p>
    <w:p w14:paraId="371DCD46" w14:textId="77777777" w:rsidR="00D55D53" w:rsidRPr="00D55D53" w:rsidRDefault="00D55D53" w:rsidP="00D55D53">
      <w:pPr>
        <w:numPr>
          <w:ilvl w:val="0"/>
          <w:numId w:val="4"/>
        </w:numPr>
        <w:rPr>
          <w:lang w:val="en-GB"/>
        </w:rPr>
      </w:pPr>
      <w:r w:rsidRPr="00D55D53">
        <w:rPr>
          <w:b/>
          <w:bCs/>
          <w:lang w:val="en-GB"/>
        </w:rPr>
        <w:t>MITRE ATT&amp;CK:</w:t>
      </w:r>
      <w:r w:rsidRPr="00D55D53">
        <w:rPr>
          <w:lang w:val="en-GB"/>
        </w:rPr>
        <w:t xml:space="preserve"> T1189 – Drive-by Compromise</w:t>
      </w:r>
    </w:p>
    <w:p w14:paraId="0D58B885" w14:textId="77777777" w:rsidR="00D55D53" w:rsidRPr="00D55D53" w:rsidRDefault="00D55D53" w:rsidP="00D55D53">
      <w:pPr>
        <w:numPr>
          <w:ilvl w:val="0"/>
          <w:numId w:val="4"/>
        </w:numPr>
      </w:pPr>
      <w:r w:rsidRPr="00D55D53">
        <w:rPr>
          <w:b/>
          <w:bCs/>
        </w:rPr>
        <w:t>Mitigazione:</w:t>
      </w:r>
      <w:r w:rsidRPr="00D55D53">
        <w:t xml:space="preserve"> isolamento applicazioni e browser </w:t>
      </w:r>
      <w:proofErr w:type="spellStart"/>
      <w:r w:rsidRPr="00D55D53">
        <w:t>sandboxing</w:t>
      </w:r>
      <w:proofErr w:type="spellEnd"/>
      <w:r w:rsidRPr="00D55D53">
        <w:t>, controllo contenuti web e filtri di sicurezza.</w:t>
      </w:r>
    </w:p>
    <w:p w14:paraId="1FAB81BD" w14:textId="77777777" w:rsidR="00D55D53" w:rsidRPr="00D55D53" w:rsidRDefault="00D55D53" w:rsidP="00D55D53">
      <w:r w:rsidRPr="00D55D53">
        <w:pict w14:anchorId="1AAC6FA7">
          <v:rect id="_x0000_i1071" style="width:0;height:1.5pt" o:hralign="center" o:hrstd="t" o:hr="t" fillcolor="#a0a0a0" stroked="f"/>
        </w:pict>
      </w:r>
    </w:p>
    <w:p w14:paraId="119CE4B6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>Scenario 2 – SQL Injection</w:t>
      </w:r>
    </w:p>
    <w:p w14:paraId="4AFEE4AC" w14:textId="77777777" w:rsidR="00D55D53" w:rsidRPr="00D55D53" w:rsidRDefault="00D55D53" w:rsidP="00D55D53">
      <w:r w:rsidRPr="00D55D53">
        <w:t>Un attaccante sfrutta il campo login per eseguire query SQL e accedere al database.</w:t>
      </w:r>
    </w:p>
    <w:p w14:paraId="2F976A0F" w14:textId="77777777" w:rsidR="00D55D53" w:rsidRPr="00D55D53" w:rsidRDefault="00D55D53" w:rsidP="00D55D53">
      <w:pPr>
        <w:numPr>
          <w:ilvl w:val="0"/>
          <w:numId w:val="5"/>
        </w:numPr>
        <w:rPr>
          <w:lang w:val="en-GB"/>
        </w:rPr>
      </w:pPr>
      <w:r w:rsidRPr="00D55D53">
        <w:rPr>
          <w:b/>
          <w:bCs/>
          <w:lang w:val="en-GB"/>
        </w:rPr>
        <w:t>OWASP Top 10:</w:t>
      </w:r>
      <w:r w:rsidRPr="00D55D53">
        <w:rPr>
          <w:lang w:val="en-GB"/>
        </w:rPr>
        <w:t xml:space="preserve"> A03:2021 Injection (SQL Injection)</w:t>
      </w:r>
    </w:p>
    <w:p w14:paraId="5ECC978A" w14:textId="77777777" w:rsidR="00D55D53" w:rsidRPr="00D55D53" w:rsidRDefault="00D55D53" w:rsidP="00D55D53">
      <w:pPr>
        <w:numPr>
          <w:ilvl w:val="0"/>
          <w:numId w:val="5"/>
        </w:numPr>
        <w:rPr>
          <w:lang w:val="en-GB"/>
        </w:rPr>
      </w:pPr>
      <w:r w:rsidRPr="00D55D53">
        <w:rPr>
          <w:b/>
          <w:bCs/>
          <w:lang w:val="en-GB"/>
        </w:rPr>
        <w:t>MITRE ATT&amp;CK:</w:t>
      </w:r>
      <w:r w:rsidRPr="00D55D53">
        <w:rPr>
          <w:lang w:val="en-GB"/>
        </w:rPr>
        <w:t xml:space="preserve"> T1190 – Exploit Public-Facing Application</w:t>
      </w:r>
    </w:p>
    <w:p w14:paraId="69DE7E05" w14:textId="77777777" w:rsidR="00D55D53" w:rsidRPr="00D55D53" w:rsidRDefault="00D55D53" w:rsidP="00D55D53">
      <w:pPr>
        <w:numPr>
          <w:ilvl w:val="0"/>
          <w:numId w:val="5"/>
        </w:numPr>
      </w:pPr>
      <w:r w:rsidRPr="00D55D53">
        <w:rPr>
          <w:b/>
          <w:bCs/>
        </w:rPr>
        <w:lastRenderedPageBreak/>
        <w:t>Mitigazione:</w:t>
      </w:r>
      <w:r w:rsidRPr="00D55D53">
        <w:t xml:space="preserve"> utilizzo di Web Application Firewall, validazione input e protezioni contro exploit.</w:t>
      </w:r>
    </w:p>
    <w:p w14:paraId="17956D72" w14:textId="77777777" w:rsidR="00D55D53" w:rsidRPr="00D55D53" w:rsidRDefault="00D55D53" w:rsidP="00D55D53">
      <w:r w:rsidRPr="00D55D53">
        <w:pict w14:anchorId="6444153C">
          <v:rect id="_x0000_i1072" style="width:0;height:1.5pt" o:hralign="center" o:hrstd="t" o:hr="t" fillcolor="#a0a0a0" stroked="f"/>
        </w:pict>
      </w:r>
    </w:p>
    <w:p w14:paraId="5A9469E8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 xml:space="preserve">Scenario 3 – </w:t>
      </w:r>
      <w:proofErr w:type="spellStart"/>
      <w:r w:rsidRPr="00D55D53">
        <w:rPr>
          <w:b/>
          <w:bCs/>
        </w:rPr>
        <w:t>Deserializzazione</w:t>
      </w:r>
      <w:proofErr w:type="spellEnd"/>
      <w:r w:rsidRPr="00D55D53">
        <w:rPr>
          <w:b/>
          <w:bCs/>
        </w:rPr>
        <w:t xml:space="preserve"> non sicura</w:t>
      </w:r>
    </w:p>
    <w:p w14:paraId="0AAFCBAA" w14:textId="77777777" w:rsidR="00D55D53" w:rsidRPr="00D55D53" w:rsidRDefault="00D55D53" w:rsidP="00D55D53">
      <w:r w:rsidRPr="00D55D53">
        <w:t>Un server deserializza dati non controllati permettendo esecuzione di codice remoto.</w:t>
      </w:r>
    </w:p>
    <w:p w14:paraId="1524FF31" w14:textId="77777777" w:rsidR="00D55D53" w:rsidRPr="00D55D53" w:rsidRDefault="00D55D53" w:rsidP="00D55D53">
      <w:pPr>
        <w:numPr>
          <w:ilvl w:val="0"/>
          <w:numId w:val="6"/>
        </w:numPr>
        <w:rPr>
          <w:lang w:val="en-GB"/>
        </w:rPr>
      </w:pPr>
      <w:r w:rsidRPr="00D55D53">
        <w:rPr>
          <w:b/>
          <w:bCs/>
          <w:lang w:val="en-GB"/>
        </w:rPr>
        <w:t>OWASP Top 10:</w:t>
      </w:r>
      <w:r w:rsidRPr="00D55D53">
        <w:rPr>
          <w:lang w:val="en-GB"/>
        </w:rPr>
        <w:t xml:space="preserve"> A08:2021 Software and Data Integrity Failures</w:t>
      </w:r>
    </w:p>
    <w:p w14:paraId="475ECAC0" w14:textId="77777777" w:rsidR="00D55D53" w:rsidRPr="00D55D53" w:rsidRDefault="00D55D53" w:rsidP="00D55D53">
      <w:pPr>
        <w:numPr>
          <w:ilvl w:val="0"/>
          <w:numId w:val="6"/>
        </w:numPr>
        <w:rPr>
          <w:lang w:val="en-GB"/>
        </w:rPr>
      </w:pPr>
      <w:r w:rsidRPr="00D55D53">
        <w:rPr>
          <w:b/>
          <w:bCs/>
          <w:lang w:val="en-GB"/>
        </w:rPr>
        <w:t>MITRE ATT&amp;CK:</w:t>
      </w:r>
      <w:r w:rsidRPr="00D55D53">
        <w:rPr>
          <w:lang w:val="en-GB"/>
        </w:rPr>
        <w:t xml:space="preserve"> T1190 – Exploit Public-Facing Application</w:t>
      </w:r>
    </w:p>
    <w:p w14:paraId="1A94FA53" w14:textId="77777777" w:rsidR="00D55D53" w:rsidRPr="00D55D53" w:rsidRDefault="00D55D53" w:rsidP="00D55D53">
      <w:pPr>
        <w:numPr>
          <w:ilvl w:val="0"/>
          <w:numId w:val="6"/>
        </w:numPr>
      </w:pPr>
      <w:r w:rsidRPr="00D55D53">
        <w:rPr>
          <w:b/>
          <w:bCs/>
        </w:rPr>
        <w:t>Mitigazione:</w:t>
      </w:r>
      <w:r w:rsidRPr="00D55D53">
        <w:t xml:space="preserve"> controlli sui dati in ingresso, WAF e protezioni contro exploit applicativi.</w:t>
      </w:r>
    </w:p>
    <w:p w14:paraId="6053FC12" w14:textId="77777777" w:rsidR="00D55D53" w:rsidRPr="00D55D53" w:rsidRDefault="00D55D53" w:rsidP="00D55D53">
      <w:r w:rsidRPr="00D55D53">
        <w:pict w14:anchorId="22EF8826">
          <v:rect id="_x0000_i1073" style="width:0;height:1.5pt" o:hralign="center" o:hrstd="t" o:hr="t" fillcolor="#a0a0a0" stroked="f"/>
        </w:pict>
      </w:r>
    </w:p>
    <w:p w14:paraId="10FA280B" w14:textId="77777777" w:rsidR="00D55D53" w:rsidRPr="00D55D53" w:rsidRDefault="00D55D53" w:rsidP="00D55D53">
      <w:pPr>
        <w:rPr>
          <w:b/>
          <w:bCs/>
        </w:rPr>
      </w:pPr>
      <w:r w:rsidRPr="00D55D53">
        <w:rPr>
          <w:b/>
          <w:bCs/>
        </w:rPr>
        <w:t>Conclusione</w:t>
      </w:r>
    </w:p>
    <w:p w14:paraId="67DED7E1" w14:textId="77777777" w:rsidR="00D55D53" w:rsidRPr="00D55D53" w:rsidRDefault="00D55D53" w:rsidP="00D55D53">
      <w:r w:rsidRPr="00D55D53">
        <w:t>L’analisi degli indicatori di minaccia e l’utilizzo di framework come OWASP e MITRE ATT&amp;CK permettono di classificare meglio gli attacchi informatici e adottare contromisure efficaci. Comprendere il livello di rischio e la probabilità di una minaccia è fondamentale per migliorare la sicurezza dei sistemi e prevenire incidenti.</w:t>
      </w:r>
    </w:p>
    <w:p w14:paraId="6E794E84" w14:textId="77777777" w:rsidR="009C4FB4" w:rsidRDefault="009C4FB4"/>
    <w:sectPr w:rsidR="009C4F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96761"/>
    <w:multiLevelType w:val="multilevel"/>
    <w:tmpl w:val="7FD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516E7"/>
    <w:multiLevelType w:val="multilevel"/>
    <w:tmpl w:val="C07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73127"/>
    <w:multiLevelType w:val="multilevel"/>
    <w:tmpl w:val="A92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728CF"/>
    <w:multiLevelType w:val="multilevel"/>
    <w:tmpl w:val="A91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41972"/>
    <w:multiLevelType w:val="multilevel"/>
    <w:tmpl w:val="AD3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C4601"/>
    <w:multiLevelType w:val="multilevel"/>
    <w:tmpl w:val="D3A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0110">
    <w:abstractNumId w:val="1"/>
  </w:num>
  <w:num w:numId="2" w16cid:durableId="1320697430">
    <w:abstractNumId w:val="3"/>
  </w:num>
  <w:num w:numId="3" w16cid:durableId="1644040711">
    <w:abstractNumId w:val="4"/>
  </w:num>
  <w:num w:numId="4" w16cid:durableId="1984697912">
    <w:abstractNumId w:val="5"/>
  </w:num>
  <w:num w:numId="5" w16cid:durableId="892691193">
    <w:abstractNumId w:val="0"/>
  </w:num>
  <w:num w:numId="6" w16cid:durableId="2023432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53"/>
    <w:rsid w:val="002D7BC2"/>
    <w:rsid w:val="0047156C"/>
    <w:rsid w:val="00942DEC"/>
    <w:rsid w:val="009C4FB4"/>
    <w:rsid w:val="00D5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500E"/>
  <w15:chartTrackingRefBased/>
  <w15:docId w15:val="{E979C0C2-F9CC-4A23-8B55-11C86BBA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5D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5D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5D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5D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5D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5D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5D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5D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5D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5D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5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29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1</cp:revision>
  <dcterms:created xsi:type="dcterms:W3CDTF">2026-02-10T17:16:00Z</dcterms:created>
  <dcterms:modified xsi:type="dcterms:W3CDTF">2026-02-10T17:17:00Z</dcterms:modified>
</cp:coreProperties>
</file>