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33702" w14:textId="2043355A" w:rsidR="008B197E" w:rsidRDefault="000424AC" w:rsidP="00922F08">
      <w:pPr>
        <w:pStyle w:val="Paper-Title"/>
        <w:spacing w:after="60"/>
        <w:sectPr w:rsidR="008B197E" w:rsidSect="003B4153">
          <w:footerReference w:type="even" r:id="rId8"/>
          <w:pgSz w:w="12240" w:h="15840" w:code="1"/>
          <w:pgMar w:top="1080" w:right="1080" w:bottom="1440" w:left="1080" w:header="720" w:footer="720" w:gutter="0"/>
          <w:cols w:space="720"/>
        </w:sectPr>
      </w:pPr>
      <w:r>
        <w:t>AN APPROACH TO CONTINUAL SERIVE IMPROVEMENT IN IT</w:t>
      </w:r>
    </w:p>
    <w:p w14:paraId="0581377C" w14:textId="52EAAA3D" w:rsidR="008B197E" w:rsidRDefault="008B197E">
      <w:pPr>
        <w:pStyle w:val="Author"/>
        <w:spacing w:after="0"/>
        <w:rPr>
          <w:spacing w:val="-2"/>
        </w:rPr>
      </w:pPr>
      <w:r>
        <w:rPr>
          <w:spacing w:val="-2"/>
        </w:rPr>
        <w:br w:type="column"/>
      </w:r>
      <w:r w:rsidR="00174C97">
        <w:rPr>
          <w:spacing w:val="-2"/>
        </w:rPr>
        <w:t>Saurabh</w:t>
      </w:r>
      <w:r w:rsidR="00B578D1">
        <w:rPr>
          <w:spacing w:val="-2"/>
        </w:rPr>
        <w:t xml:space="preserve"> </w:t>
      </w:r>
      <w:r w:rsidR="00174C97">
        <w:rPr>
          <w:spacing w:val="-2"/>
        </w:rPr>
        <w:t>Pisal</w:t>
      </w:r>
    </w:p>
    <w:p w14:paraId="5995406D" w14:textId="12489254" w:rsidR="008B197E" w:rsidRDefault="00B578D1" w:rsidP="00CE3EE0">
      <w:pPr>
        <w:pStyle w:val="Affiliations"/>
        <w:rPr>
          <w:spacing w:val="-2"/>
          <w:sz w:val="24"/>
        </w:rPr>
      </w:pPr>
      <w:r>
        <w:rPr>
          <w:spacing w:val="-2"/>
        </w:rPr>
        <w:t>Department of Information Technology and Management</w:t>
      </w:r>
      <w:r w:rsidR="008B197E">
        <w:rPr>
          <w:spacing w:val="-2"/>
        </w:rPr>
        <w:br/>
      </w:r>
      <w:r>
        <w:rPr>
          <w:spacing w:val="-2"/>
        </w:rPr>
        <w:t>Illinois Institute of technology</w:t>
      </w:r>
      <w:r w:rsidR="008B197E">
        <w:rPr>
          <w:spacing w:val="-2"/>
        </w:rPr>
        <w:br/>
      </w:r>
      <w:r>
        <w:rPr>
          <w:spacing w:val="-2"/>
        </w:rPr>
        <w:t>+1 312</w:t>
      </w:r>
      <w:r w:rsidR="00174C97">
        <w:rPr>
          <w:spacing w:val="-2"/>
        </w:rPr>
        <w:t>8047225</w:t>
      </w:r>
      <w:r>
        <w:rPr>
          <w:spacing w:val="-2"/>
        </w:rPr>
        <w:t>, IL, 60616</w:t>
      </w:r>
      <w:r w:rsidR="008B197E">
        <w:rPr>
          <w:spacing w:val="-2"/>
        </w:rPr>
        <w:br/>
      </w:r>
      <w:hyperlink r:id="rId9" w:history="1">
        <w:r w:rsidR="00174C97" w:rsidRPr="001570B3">
          <w:rPr>
            <w:rStyle w:val="Hyperlink"/>
            <w:spacing w:val="-2"/>
            <w:sz w:val="24"/>
          </w:rPr>
          <w:t>spisal@hawk.iit.edu</w:t>
        </w:r>
      </w:hyperlink>
    </w:p>
    <w:p w14:paraId="4B2FD2E0" w14:textId="77777777" w:rsidR="00CE3EE0" w:rsidRDefault="00CE3EE0" w:rsidP="00CE3EE0">
      <w:pPr>
        <w:pStyle w:val="Affiliations"/>
        <w:rPr>
          <w:spacing w:val="-2"/>
        </w:rPr>
      </w:pPr>
    </w:p>
    <w:p w14:paraId="4DD57C40" w14:textId="56DD709B" w:rsidR="00B578D1" w:rsidRDefault="008B197E" w:rsidP="00B578D1">
      <w:pPr>
        <w:pStyle w:val="Author"/>
        <w:spacing w:after="0"/>
        <w:rPr>
          <w:spacing w:val="-2"/>
        </w:rPr>
      </w:pPr>
      <w:r>
        <w:rPr>
          <w:spacing w:val="-2"/>
        </w:rPr>
        <w:br w:type="column"/>
      </w:r>
    </w:p>
    <w:p w14:paraId="0347771E" w14:textId="3783FA41" w:rsidR="008B197E" w:rsidRDefault="008B197E">
      <w:pPr>
        <w:pStyle w:val="E-Mail"/>
        <w:rPr>
          <w:spacing w:val="-2"/>
        </w:rPr>
      </w:pPr>
    </w:p>
    <w:p w14:paraId="67B17B75" w14:textId="77777777" w:rsidR="008B197E" w:rsidRDefault="008B197E">
      <w:pPr>
        <w:pStyle w:val="E-Mail"/>
        <w:rPr>
          <w:spacing w:val="-2"/>
        </w:rPr>
      </w:pPr>
    </w:p>
    <w:p w14:paraId="1EDA353D" w14:textId="77777777" w:rsidR="008B197E" w:rsidRDefault="008B197E">
      <w:pPr>
        <w:pStyle w:val="E-Mail"/>
      </w:pPr>
    </w:p>
    <w:p w14:paraId="343927B3"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FB4BCE5" w14:textId="77777777" w:rsidR="008B197E" w:rsidRDefault="008B197E" w:rsidP="008309CE">
      <w:pPr>
        <w:spacing w:after="0"/>
      </w:pPr>
      <w:r>
        <w:rPr>
          <w:b/>
          <w:sz w:val="24"/>
        </w:rPr>
        <w:t>ABSTRACT</w:t>
      </w:r>
    </w:p>
    <w:p w14:paraId="13C53C9C" w14:textId="3D95F899" w:rsidR="000A666D" w:rsidRDefault="002A098B" w:rsidP="008309CE">
      <w:pPr>
        <w:spacing w:after="120"/>
        <w:rPr>
          <w:iCs/>
        </w:rPr>
      </w:pPr>
      <w:r>
        <w:rPr>
          <w:iCs/>
        </w:rPr>
        <w:t>Today many businesses rely on IT to provide them the competitive edge it needs in being leaders of their domains. This puts IT on an immense task of providing the</w:t>
      </w:r>
      <w:r w:rsidR="00F61A5B">
        <w:rPr>
          <w:iCs/>
        </w:rPr>
        <w:t>se business with exceptional service. This service can only be exceptional through step by step improvements. The ITIL Continual Service Improvement phase deals with this aspect of the service. In this paper we will explore a bit more on ITIL CSI process.</w:t>
      </w:r>
    </w:p>
    <w:p w14:paraId="1D084553" w14:textId="68EE017A" w:rsidR="008B197E" w:rsidRDefault="008B197E" w:rsidP="008309CE">
      <w:pPr>
        <w:spacing w:before="120" w:after="0"/>
      </w:pPr>
      <w:r>
        <w:rPr>
          <w:b/>
          <w:sz w:val="24"/>
        </w:rPr>
        <w:t>Keywords</w:t>
      </w:r>
      <w:r w:rsidR="00C53CB2">
        <w:rPr>
          <w:b/>
          <w:sz w:val="24"/>
        </w:rPr>
        <w:t xml:space="preserve">: </w:t>
      </w:r>
      <w:r w:rsidR="00F61A5B">
        <w:t>ITIL, ITSM, Continual Service Improvement (CSI), IT Audits, Key Performance Indicator (KPI), Pareto Charts, Fishbone Diagram.</w:t>
      </w:r>
    </w:p>
    <w:p w14:paraId="6158385F" w14:textId="77777777" w:rsidR="008B197E" w:rsidRDefault="008B197E" w:rsidP="008309CE">
      <w:pPr>
        <w:pStyle w:val="Heading1"/>
        <w:spacing w:before="120"/>
        <w:jc w:val="both"/>
      </w:pPr>
      <w:r>
        <w:t>INTRODUCTION</w:t>
      </w:r>
    </w:p>
    <w:p w14:paraId="63CDB444" w14:textId="3979F9BB" w:rsidR="006D260C" w:rsidRDefault="000D4F5C" w:rsidP="008309CE">
      <w:pPr>
        <w:pStyle w:val="BodyTextIndent"/>
        <w:spacing w:after="120"/>
        <w:ind w:firstLine="0"/>
      </w:pPr>
      <w:r>
        <w:t xml:space="preserve">The ITIL Continual Service Improvement is the </w:t>
      </w:r>
      <w:r w:rsidR="00F61A5B">
        <w:t>final aspect of ITIL IT Service Management</w:t>
      </w:r>
      <w:r>
        <w:t xml:space="preserve">. The </w:t>
      </w:r>
      <w:r w:rsidR="00F61A5B">
        <w:t>aim of CSI is to identify areas of improvements in the previous phases and also in the changing market scenario and suggest them from time to time to organization</w:t>
      </w:r>
      <w:r>
        <w:t>.</w:t>
      </w:r>
    </w:p>
    <w:p w14:paraId="176E5740" w14:textId="077C8696" w:rsidR="00F61A5B" w:rsidRDefault="00F61A5B" w:rsidP="008309CE">
      <w:pPr>
        <w:pStyle w:val="BodyTextIndent"/>
        <w:spacing w:after="120"/>
        <w:ind w:firstLine="0"/>
      </w:pPr>
      <w:r>
        <w:t>This process needs to be done systematically to reap maximum benefits. Any careless doing in the improvement phase can have exponential effect on the organization.</w:t>
      </w:r>
    </w:p>
    <w:p w14:paraId="38B3A93B" w14:textId="1EE0B7B1" w:rsidR="0070292F" w:rsidRPr="0070292F" w:rsidRDefault="002E211D" w:rsidP="0070292F">
      <w:pPr>
        <w:pStyle w:val="Heading1"/>
        <w:spacing w:before="120"/>
        <w:jc w:val="both"/>
      </w:pPr>
      <w:r>
        <w:t xml:space="preserve">ITIL – </w:t>
      </w:r>
      <w:r w:rsidR="0070292F">
        <w:t xml:space="preserve">IT </w:t>
      </w:r>
      <w:r w:rsidR="007A6962">
        <w:t>CONTINUAL SERVICE IMPROVEMENT</w:t>
      </w:r>
    </w:p>
    <w:p w14:paraId="303ECF0A" w14:textId="33AEF462" w:rsidR="00500D2A" w:rsidRDefault="00F61A5B" w:rsidP="008309CE">
      <w:pPr>
        <w:pStyle w:val="BodyTextIndent"/>
        <w:spacing w:after="120"/>
        <w:ind w:firstLine="0"/>
      </w:pPr>
      <w:r>
        <w:t>Continual Service Improvement, as the name suggest involves tak</w:t>
      </w:r>
      <w:r w:rsidR="00835668">
        <w:t>ing</w:t>
      </w:r>
      <w:r>
        <w:t xml:space="preserve"> improvement steps by an organization to its services, products and processes in order to provide the customers an outstanding experience</w:t>
      </w:r>
      <w:r w:rsidR="00500D2A">
        <w:t>.</w:t>
      </w:r>
    </w:p>
    <w:p w14:paraId="4D6B3E76" w14:textId="7F9BC9A4" w:rsidR="00500D2A" w:rsidRDefault="00A8057A" w:rsidP="008309CE">
      <w:pPr>
        <w:pStyle w:val="BodyTextIndent"/>
        <w:spacing w:after="120"/>
        <w:ind w:firstLine="0"/>
      </w:pPr>
      <w:r>
        <w:t>The CSI process begins post usage of a service started by the customer. The customer provides feedback via appreciation, complaints and general remarks which acts as an input to the process. These inputs are analyzed, processed and an action plan is devised for the process</w:t>
      </w:r>
      <w:r w:rsidR="00835668">
        <w:t xml:space="preserve"> or services and then implemented through the service transition phase.</w:t>
      </w:r>
      <w:r w:rsidR="00B020BE">
        <w:t xml:space="preserve"> [1]</w:t>
      </w:r>
    </w:p>
    <w:p w14:paraId="707C090E" w14:textId="46BA8DF4" w:rsidR="00500D2A" w:rsidRDefault="00500D2A" w:rsidP="008309CE">
      <w:pPr>
        <w:pStyle w:val="BodyTextIndent"/>
        <w:spacing w:after="120"/>
        <w:ind w:firstLine="0"/>
      </w:pPr>
      <w:r>
        <w:t>In this paper we will e</w:t>
      </w:r>
      <w:r w:rsidR="00835668">
        <w:t>laborate on Deming’s Plan-Do-Check-Act cycle, Real World scenarios and Some tools and functions that can be used for improvement</w:t>
      </w:r>
      <w:r w:rsidR="00AF77BA">
        <w:t xml:space="preserve">. </w:t>
      </w:r>
    </w:p>
    <w:p w14:paraId="2017BAD1" w14:textId="60EBE51B" w:rsidR="008B197E" w:rsidRDefault="00AF77BA" w:rsidP="008309CE">
      <w:pPr>
        <w:pStyle w:val="Heading2"/>
        <w:spacing w:before="120"/>
        <w:jc w:val="both"/>
      </w:pPr>
      <w:r>
        <w:t>Deming’s Plan-Do-Check-Act cycle</w:t>
      </w:r>
    </w:p>
    <w:p w14:paraId="702E3B2B" w14:textId="36351496" w:rsidR="00AF77BA" w:rsidRDefault="00AF77BA" w:rsidP="00316459">
      <w:r>
        <w:t>Edward Deming created the P</w:t>
      </w:r>
      <w:r w:rsidR="00835668">
        <w:t>lan-Do-</w:t>
      </w:r>
      <w:r>
        <w:t>C</w:t>
      </w:r>
      <w:r w:rsidR="00835668">
        <w:t>heck-</w:t>
      </w:r>
      <w:r>
        <w:t>A</w:t>
      </w:r>
      <w:r w:rsidR="00835668">
        <w:t>ct</w:t>
      </w:r>
      <w:r>
        <w:t xml:space="preserve"> cycle </w:t>
      </w:r>
      <w:r w:rsidR="00835668">
        <w:t>that illustrates a framework for carrying out the CSI process. Below is the figure for the same:</w:t>
      </w:r>
      <w:r>
        <w:t xml:space="preserve"> </w:t>
      </w:r>
    </w:p>
    <w:p w14:paraId="75DB9534" w14:textId="37689713" w:rsidR="00873150" w:rsidRDefault="00AF77BA" w:rsidP="00316459">
      <w:r>
        <w:rPr>
          <w:noProof/>
        </w:rPr>
        <w:drawing>
          <wp:inline distT="0" distB="0" distL="0" distR="0" wp14:anchorId="42788713" wp14:editId="4ED0D8E1">
            <wp:extent cx="3049270" cy="1778635"/>
            <wp:effectExtent l="0" t="19050" r="0" b="6921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88787E6" w14:textId="131705DC" w:rsidR="00873150" w:rsidRDefault="00873150" w:rsidP="00873150">
      <w:pPr>
        <w:jc w:val="center"/>
      </w:pPr>
      <w:r>
        <w:t xml:space="preserve">Fig 1. </w:t>
      </w:r>
      <w:r w:rsidR="00E60C58">
        <w:t>Deming’s PDCA cycle</w:t>
      </w:r>
    </w:p>
    <w:p w14:paraId="20FFE883" w14:textId="77777777" w:rsidR="00AA4C5B" w:rsidRDefault="00AA4C5B" w:rsidP="00873150"/>
    <w:p w14:paraId="625DBB35" w14:textId="1357C43F" w:rsidR="00BB607B" w:rsidRDefault="00835668" w:rsidP="00E60C58">
      <w:r>
        <w:t>Deming’s PDCA cycle can be described as follows:</w:t>
      </w:r>
    </w:p>
    <w:p w14:paraId="7B9A7C91" w14:textId="1B9CBD3B" w:rsidR="00DD7EC5" w:rsidRDefault="00E60C58" w:rsidP="00873150">
      <w:pPr>
        <w:pStyle w:val="ListParagraph"/>
        <w:numPr>
          <w:ilvl w:val="0"/>
          <w:numId w:val="18"/>
        </w:numPr>
      </w:pPr>
      <w:r>
        <w:t>Plan</w:t>
      </w:r>
      <w:r w:rsidR="00DD7EC5">
        <w:t xml:space="preserve">: </w:t>
      </w:r>
      <w:r w:rsidR="00835668">
        <w:t>Here, we identify the processes, services or products that need to be improved or enhanced. This involves creating a strategy for improvement mechanizations and metric definition to gather meaningful data via KPI, IT Audit etc.</w:t>
      </w:r>
      <w:r w:rsidR="002E2EE2">
        <w:t xml:space="preserve"> [2]</w:t>
      </w:r>
    </w:p>
    <w:p w14:paraId="5A4C9916" w14:textId="1B7C4253" w:rsidR="00F40E5E" w:rsidRDefault="00F40E5E" w:rsidP="00F40E5E">
      <w:pPr>
        <w:pStyle w:val="ListParagraph"/>
      </w:pPr>
    </w:p>
    <w:p w14:paraId="0C3EA500" w14:textId="0BED55D6" w:rsidR="00F40E5E" w:rsidRDefault="00D066E6" w:rsidP="00873150">
      <w:pPr>
        <w:pStyle w:val="ListParagraph"/>
        <w:numPr>
          <w:ilvl w:val="0"/>
          <w:numId w:val="18"/>
        </w:numPr>
      </w:pPr>
      <w:r>
        <w:t>Do</w:t>
      </w:r>
      <w:r w:rsidR="00F40E5E">
        <w:t xml:space="preserve">: </w:t>
      </w:r>
      <w:r w:rsidR="00297D74">
        <w:t>Base on the strategy and the metrics defined we will gather the Data is the “Do” phase</w:t>
      </w:r>
      <w:r w:rsidR="00F809BE">
        <w:t>.</w:t>
      </w:r>
      <w:r w:rsidR="00297D74">
        <w:t xml:space="preserve"> The data is collected from the ticket tools, audit reports, monthly analysis reports etc. This data is then processed for further analysis. In this the data owners are responsible for providing accurate data so that accurate processing and further analysis can be done.</w:t>
      </w:r>
    </w:p>
    <w:p w14:paraId="61EE8196" w14:textId="77777777" w:rsidR="00F40E5E" w:rsidRDefault="00F40E5E" w:rsidP="00F40E5E">
      <w:pPr>
        <w:pStyle w:val="ListParagraph"/>
      </w:pPr>
    </w:p>
    <w:p w14:paraId="437B3F6B" w14:textId="70414AFC" w:rsidR="00922F08" w:rsidRDefault="00F809BE" w:rsidP="003B498D">
      <w:pPr>
        <w:pStyle w:val="ListParagraph"/>
        <w:numPr>
          <w:ilvl w:val="0"/>
          <w:numId w:val="18"/>
        </w:numPr>
      </w:pPr>
      <w:r>
        <w:t>Check</w:t>
      </w:r>
      <w:r w:rsidR="00F40E5E">
        <w:t xml:space="preserve">: </w:t>
      </w:r>
      <w:r w:rsidR="00297D74">
        <w:t>Analyze the data collected and convert it into information</w:t>
      </w:r>
      <w:r w:rsidR="00CE28E4">
        <w:t>.</w:t>
      </w:r>
      <w:r w:rsidR="00297D74">
        <w:t xml:space="preserve"> This information is then used to identify the area which needs improvement. Through this we can also gauge the outcome of the improvement and predict what could be result of the improvement activity.</w:t>
      </w:r>
    </w:p>
    <w:p w14:paraId="51315726" w14:textId="77777777" w:rsidR="00CE28E4" w:rsidRDefault="00CE28E4" w:rsidP="00CE28E4">
      <w:pPr>
        <w:pStyle w:val="ListParagraph"/>
      </w:pPr>
    </w:p>
    <w:p w14:paraId="78AAF2CB" w14:textId="7AAA9895" w:rsidR="00CE28E4" w:rsidRDefault="00CE28E4" w:rsidP="003B498D">
      <w:pPr>
        <w:pStyle w:val="ListParagraph"/>
        <w:numPr>
          <w:ilvl w:val="0"/>
          <w:numId w:val="18"/>
        </w:numPr>
      </w:pPr>
      <w:r>
        <w:t xml:space="preserve">Act: </w:t>
      </w:r>
      <w:r w:rsidR="00297D74">
        <w:t>In this we will implement the proposed improvement</w:t>
      </w:r>
      <w:r w:rsidR="004764E8">
        <w:t>.</w:t>
      </w:r>
      <w:r w:rsidR="00297D74">
        <w:t xml:space="preserve"> This implementation is a 3-step process. At first the changes are implemented in D system where the Key users test them, then it is transferred to Q system where the user community in general test them and then it is deployed to P where it is put in use. </w:t>
      </w:r>
    </w:p>
    <w:p w14:paraId="0ECF584D" w14:textId="41CB04A6" w:rsidR="00922F08" w:rsidRDefault="00297D74" w:rsidP="004764E8">
      <w:r>
        <w:t>Hence</w:t>
      </w:r>
      <w:r w:rsidR="004764E8">
        <w:t xml:space="preserve">, </w:t>
      </w:r>
      <w:r>
        <w:t xml:space="preserve">the Plan-Do-Check-Act cycle </w:t>
      </w:r>
      <w:r w:rsidR="00210AB5">
        <w:t xml:space="preserve">covers all the aspects and also covers the 7-step process of continual service improvement. This cycle is taken as a standard by some organization for service improvement. </w:t>
      </w:r>
    </w:p>
    <w:p w14:paraId="726DFF94" w14:textId="01A7AA60" w:rsidR="00CC0A6A" w:rsidRDefault="00210AB5" w:rsidP="008309CE">
      <w:pPr>
        <w:pStyle w:val="Heading2"/>
        <w:spacing w:before="120"/>
        <w:jc w:val="both"/>
      </w:pPr>
      <w:r>
        <w:lastRenderedPageBreak/>
        <w:t>Real World Scenarios on Continual Service Improvement</w:t>
      </w:r>
    </w:p>
    <w:p w14:paraId="3422F7BF" w14:textId="77777777" w:rsidR="00210AB5" w:rsidRDefault="00210AB5" w:rsidP="00411BB8">
      <w:pPr>
        <w:pStyle w:val="BodyTextIndent"/>
        <w:spacing w:after="120"/>
        <w:ind w:firstLine="0"/>
      </w:pPr>
      <w:r>
        <w:t>Continual Improvement process keeps on happening in the world and at times around us with the most common example being that of a phone.</w:t>
      </w:r>
    </w:p>
    <w:p w14:paraId="001CE0BB" w14:textId="54316771" w:rsidR="00251D94" w:rsidRDefault="00210AB5" w:rsidP="00411BB8">
      <w:pPr>
        <w:pStyle w:val="BodyTextIndent"/>
        <w:spacing w:after="120"/>
        <w:ind w:firstLine="0"/>
      </w:pPr>
      <w:r>
        <w:t xml:space="preserve">Let’s take the iPhone for example, Steve jobs came up with the vision of a device that could be interactive with the human touch, could </w:t>
      </w:r>
      <w:r w:rsidR="004D4EBF">
        <w:t xml:space="preserve">store songs and videos and play them on demand. This was a tremendous surge and improvement from the traditional phones </w:t>
      </w:r>
      <w:bookmarkStart w:id="0" w:name="_GoBack"/>
      <w:bookmarkEnd w:id="0"/>
      <w:r w:rsidR="004D4EBF">
        <w:t>that were available at the time.</w:t>
      </w:r>
      <w:r w:rsidR="00B020BE">
        <w:t xml:space="preserve"> [3]</w:t>
      </w:r>
    </w:p>
    <w:p w14:paraId="08D00E61" w14:textId="0719AEF3" w:rsidR="00ED405C" w:rsidRDefault="004D4EBF" w:rsidP="00411BB8">
      <w:pPr>
        <w:pStyle w:val="BodyTextIndent"/>
        <w:spacing w:after="120"/>
        <w:ind w:firstLine="0"/>
      </w:pPr>
      <w:r>
        <w:t xml:space="preserve">Similar is the case of </w:t>
      </w:r>
      <w:r w:rsidR="00D95B26">
        <w:t xml:space="preserve">personal computing, the improvements and innovations in PC world </w:t>
      </w:r>
      <w:r w:rsidR="00ED405C">
        <w:t>have turned a once mammoth machine to a comfortable, portable, and exponentially powerful device that can create wonders.</w:t>
      </w:r>
      <w:r w:rsidR="00B020BE">
        <w:t xml:space="preserve"> </w:t>
      </w:r>
    </w:p>
    <w:p w14:paraId="438D5BE8" w14:textId="2D668494" w:rsidR="00C806B1" w:rsidRDefault="00ED405C" w:rsidP="00411BB8">
      <w:pPr>
        <w:pStyle w:val="Heading2"/>
        <w:spacing w:before="120"/>
        <w:jc w:val="both"/>
      </w:pPr>
      <w:r>
        <w:t>Some Tools and Functions that can be used for Continual Service Improvement</w:t>
      </w:r>
    </w:p>
    <w:p w14:paraId="7D82CD16" w14:textId="0DD9EAB8" w:rsidR="00355251" w:rsidRDefault="00ED405C" w:rsidP="00AA0779">
      <w:r>
        <w:t>ITIL is not the only framework that provides service improvement. There are other frameworks like, Six Sigma, Lean methodology, Agile framework that support the continual improvement process. The tools that are utilized for improvement are ticket tools, historical data, Analysis reports prepared in excel and the feedback portal where the customer receives the feedback.</w:t>
      </w:r>
    </w:p>
    <w:p w14:paraId="7C0E3BA7" w14:textId="0710FB41" w:rsidR="00ED405C" w:rsidRDefault="00ED405C" w:rsidP="00AA0779">
      <w:r>
        <w:t>Some of the function</w:t>
      </w:r>
      <w:r w:rsidR="00A941C7">
        <w:t xml:space="preserve">s that we can use are the pareto charts, the fishbone diagram and the failure mode effect analysis. These functions allow us to </w:t>
      </w:r>
      <w:r w:rsidR="00B020BE">
        <w:t>analyze the improvement areas and work on them. The fishbone diagram in particular helps in pinpointing the cause of an issue that occurred and allows for specific steps to be taken. [4]</w:t>
      </w:r>
    </w:p>
    <w:p w14:paraId="66BE4536" w14:textId="33216815" w:rsidR="008B197E" w:rsidRDefault="008D21EC" w:rsidP="008309CE">
      <w:pPr>
        <w:pStyle w:val="Heading1"/>
        <w:spacing w:before="120"/>
        <w:jc w:val="both"/>
      </w:pPr>
      <w:r>
        <w:t>CONCLUSION</w:t>
      </w:r>
    </w:p>
    <w:p w14:paraId="76BF5528" w14:textId="2E8E33A5" w:rsidR="000C1CBE" w:rsidRDefault="00B020BE" w:rsidP="000C4546">
      <w:pPr>
        <w:rPr>
          <w:b/>
          <w:kern w:val="28"/>
          <w:sz w:val="24"/>
        </w:rPr>
      </w:pPr>
      <w:r>
        <w:t xml:space="preserve">Improvement is a repetitive activity and needs to be performed time and again. The importance of this process is visible by the increase in the customer satisfaction levels and increase in sales of the organization. The thought of continual improvement can </w:t>
      </w:r>
      <w:r w:rsidR="007A3BE3">
        <w:t xml:space="preserve"> </w:t>
      </w:r>
      <w:r>
        <w:t>be incorporated in many of the activities that we carry out in day to day life right from something as simple as improving one’s fitness by working out daily to handling the complex problems of the world.</w:t>
      </w:r>
      <w:r w:rsidR="007A3BE3">
        <w:t>[5]</w:t>
      </w:r>
    </w:p>
    <w:p w14:paraId="5591C700" w14:textId="57BFDE48" w:rsidR="002D2C9C" w:rsidRPr="00FC4375" w:rsidRDefault="00FC4375" w:rsidP="008309CE">
      <w:pPr>
        <w:pStyle w:val="Heading1"/>
        <w:spacing w:before="120" w:after="120"/>
        <w:jc w:val="both"/>
        <w:rPr>
          <w:rFonts w:cs="Miriam"/>
          <w:bCs/>
          <w:szCs w:val="18"/>
          <w:lang w:eastAsia="en-AU"/>
        </w:rPr>
      </w:pPr>
      <w:r>
        <w:t>REFERENCES</w:t>
      </w:r>
    </w:p>
    <w:p w14:paraId="0971F304" w14:textId="52EF9C3E" w:rsidR="0083074D" w:rsidRDefault="00B020BE" w:rsidP="00B020BE">
      <w:pPr>
        <w:pStyle w:val="BodyTextIndent"/>
        <w:numPr>
          <w:ilvl w:val="0"/>
          <w:numId w:val="13"/>
        </w:numPr>
        <w:spacing w:after="120"/>
        <w:rPr>
          <w:szCs w:val="18"/>
        </w:rPr>
      </w:pPr>
      <w:r w:rsidRPr="00B020BE">
        <w:rPr>
          <w:szCs w:val="18"/>
        </w:rPr>
        <w:t>S. Kummamuru, "Framework for Continuous Service Improvement(CSI): Optimizing by dovetailing different systemic frameworks," 2011 IEEE International Conference on Quality and Reliability, Bangkok, 2011, pp. 307-311.</w:t>
      </w:r>
      <w:r w:rsidRPr="00B020BE">
        <w:rPr>
          <w:szCs w:val="18"/>
        </w:rPr>
        <w:br/>
        <w:t>doi: 10.1109/ICQR.2011.6031731</w:t>
      </w:r>
    </w:p>
    <w:p w14:paraId="11A0CE88" w14:textId="09C509B8" w:rsidR="001F5E0E" w:rsidRDefault="00B020BE" w:rsidP="00B020BE">
      <w:pPr>
        <w:pStyle w:val="BodyTextIndent"/>
        <w:numPr>
          <w:ilvl w:val="0"/>
          <w:numId w:val="13"/>
        </w:numPr>
        <w:spacing w:after="120"/>
        <w:rPr>
          <w:szCs w:val="18"/>
        </w:rPr>
      </w:pPr>
      <w:r w:rsidRPr="00B020BE">
        <w:rPr>
          <w:szCs w:val="18"/>
        </w:rPr>
        <w:t>A. E. Soza, "Continuous improvements applied to the quality of the technical services in EJESA," CIRED 2005 - 18th International Conference and Exhibition on Electricity Distribution, Turin, Italy, 2005, pp. 1-6.</w:t>
      </w:r>
      <w:r w:rsidRPr="00B020BE">
        <w:rPr>
          <w:szCs w:val="18"/>
        </w:rPr>
        <w:br/>
        <w:t>doi: 10.1049/cp:20051409</w:t>
      </w:r>
    </w:p>
    <w:p w14:paraId="772C11A3" w14:textId="7A6286F9" w:rsidR="00B578D1" w:rsidRPr="0092611E" w:rsidRDefault="00B020BE" w:rsidP="004032AC">
      <w:pPr>
        <w:pStyle w:val="BodyTextIndent"/>
        <w:numPr>
          <w:ilvl w:val="0"/>
          <w:numId w:val="13"/>
        </w:numPr>
        <w:spacing w:after="120"/>
        <w:rPr>
          <w:szCs w:val="18"/>
        </w:rPr>
      </w:pPr>
      <w:r w:rsidRPr="0092611E">
        <w:rPr>
          <w:szCs w:val="18"/>
        </w:rPr>
        <w:t>Durward K Sobel II &amp; Art Smalley Understanding A3</w:t>
      </w:r>
      <w:r w:rsidR="0092611E" w:rsidRPr="0092611E">
        <w:rPr>
          <w:szCs w:val="18"/>
        </w:rPr>
        <w:t xml:space="preserve"> </w:t>
      </w:r>
      <w:r w:rsidRPr="0092611E">
        <w:rPr>
          <w:szCs w:val="18"/>
        </w:rPr>
        <w:t>Thinking: A Critical Component of Toyota's PDCA</w:t>
      </w:r>
      <w:r w:rsidR="0092611E" w:rsidRPr="0092611E">
        <w:rPr>
          <w:szCs w:val="18"/>
        </w:rPr>
        <w:t>.</w:t>
      </w:r>
      <w:r w:rsidR="0092611E">
        <w:rPr>
          <w:szCs w:val="18"/>
        </w:rPr>
        <w:t xml:space="preserve"> </w:t>
      </w:r>
      <w:r w:rsidRPr="0092611E">
        <w:rPr>
          <w:szCs w:val="18"/>
        </w:rPr>
        <w:t>Management System, CRC Press, Taylor &amp; Franscis</w:t>
      </w:r>
    </w:p>
    <w:p w14:paraId="418AEFA2" w14:textId="56417E93" w:rsidR="00B60D9C" w:rsidRPr="00242739" w:rsidRDefault="0092611E" w:rsidP="00B60D9C">
      <w:pPr>
        <w:pStyle w:val="BodyTextIndent"/>
        <w:numPr>
          <w:ilvl w:val="0"/>
          <w:numId w:val="13"/>
        </w:numPr>
        <w:spacing w:after="120"/>
        <w:rPr>
          <w:szCs w:val="18"/>
        </w:rPr>
      </w:pPr>
      <w:r w:rsidRPr="0092611E">
        <w:rPr>
          <w:szCs w:val="18"/>
        </w:rPr>
        <w:t xml:space="preserve">W. Berrahal and R. Marghoubi, "Lean continuous improvement to information technology service management implementation: Projection of ITIL framwork," 2016 International Conference on Information Technology for </w:t>
      </w:r>
      <w:r w:rsidRPr="0092611E">
        <w:rPr>
          <w:szCs w:val="18"/>
        </w:rPr>
        <w:t>Organizations</w:t>
      </w:r>
      <w:r>
        <w:rPr>
          <w:rFonts w:ascii="Arial" w:hAnsi="Arial" w:cs="Arial"/>
          <w:color w:val="222222"/>
          <w:sz w:val="19"/>
          <w:szCs w:val="19"/>
          <w:shd w:val="clear" w:color="auto" w:fill="FFFFFF"/>
        </w:rPr>
        <w:t xml:space="preserve"> </w:t>
      </w:r>
      <w:r w:rsidRPr="0092611E">
        <w:rPr>
          <w:szCs w:val="18"/>
        </w:rPr>
        <w:t>Development (IT4OD), Fez, 2016, pp.</w:t>
      </w:r>
      <w:r>
        <w:rPr>
          <w:rFonts w:ascii="Arial" w:hAnsi="Arial" w:cs="Arial"/>
          <w:color w:val="222222"/>
          <w:sz w:val="19"/>
          <w:szCs w:val="19"/>
          <w:shd w:val="clear" w:color="auto" w:fill="FFFFFF"/>
        </w:rPr>
        <w:t xml:space="preserve"> </w:t>
      </w:r>
      <w:r w:rsidRPr="0092611E">
        <w:rPr>
          <w:szCs w:val="18"/>
        </w:rPr>
        <w:t>1-6.</w:t>
      </w:r>
      <w:r w:rsidRPr="0092611E">
        <w:rPr>
          <w:szCs w:val="18"/>
        </w:rPr>
        <w:br/>
        <w:t>doi: 10.1109/IT4OD.2016.7479279</w:t>
      </w:r>
      <w:r w:rsidR="007A3BE3" w:rsidRPr="0092611E">
        <w:rPr>
          <w:szCs w:val="18"/>
        </w:rPr>
        <w:t>.</w:t>
      </w:r>
    </w:p>
    <w:p w14:paraId="68848665" w14:textId="4C56C8E7" w:rsidR="0092611E" w:rsidRPr="0092611E" w:rsidRDefault="0092611E" w:rsidP="0092611E">
      <w:pPr>
        <w:pStyle w:val="BodyTextIndent"/>
        <w:numPr>
          <w:ilvl w:val="0"/>
          <w:numId w:val="13"/>
        </w:numPr>
        <w:spacing w:after="120"/>
        <w:rPr>
          <w:szCs w:val="18"/>
        </w:rPr>
      </w:pPr>
      <w:r w:rsidRPr="0092611E">
        <w:rPr>
          <w:szCs w:val="18"/>
        </w:rPr>
        <w:t>Ryuji Fukuda , Noriko Hosoyamada, , Building</w:t>
      </w:r>
    </w:p>
    <w:p w14:paraId="3F24C9C7" w14:textId="77777777" w:rsidR="0092611E" w:rsidRPr="0092611E" w:rsidRDefault="0092611E" w:rsidP="0092611E">
      <w:pPr>
        <w:pStyle w:val="BodyTextIndent"/>
        <w:spacing w:after="120"/>
        <w:rPr>
          <w:szCs w:val="18"/>
        </w:rPr>
      </w:pPr>
      <w:r w:rsidRPr="0092611E">
        <w:rPr>
          <w:szCs w:val="18"/>
        </w:rPr>
        <w:t>Organizational Fitness: Management Methodology for</w:t>
      </w:r>
    </w:p>
    <w:p w14:paraId="015D9F27" w14:textId="77777777" w:rsidR="0092611E" w:rsidRPr="0092611E" w:rsidRDefault="0092611E" w:rsidP="0092611E">
      <w:pPr>
        <w:pStyle w:val="BodyTextIndent"/>
        <w:spacing w:after="120"/>
        <w:rPr>
          <w:szCs w:val="18"/>
        </w:rPr>
      </w:pPr>
      <w:r w:rsidRPr="0092611E">
        <w:rPr>
          <w:szCs w:val="18"/>
        </w:rPr>
        <w:t>Transformation and Strategic Advantage, ISBN</w:t>
      </w:r>
    </w:p>
    <w:p w14:paraId="7619CDEA" w14:textId="7FAF560F" w:rsidR="00B60D9C" w:rsidRPr="00B578D1" w:rsidRDefault="0092611E" w:rsidP="0092611E">
      <w:pPr>
        <w:pStyle w:val="BodyTextIndent"/>
        <w:spacing w:after="120"/>
        <w:ind w:left="360" w:firstLine="0"/>
        <w:rPr>
          <w:szCs w:val="18"/>
        </w:rPr>
      </w:pPr>
      <w:r w:rsidRPr="0092611E">
        <w:rPr>
          <w:szCs w:val="18"/>
        </w:rPr>
        <w:t>1563271443 (1-56327-144-3)</w:t>
      </w:r>
    </w:p>
    <w:sectPr w:rsidR="00B60D9C" w:rsidRPr="00B578D1" w:rsidSect="00B578D1">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7F17E" w14:textId="77777777" w:rsidR="002D441E" w:rsidRDefault="002D441E">
      <w:r>
        <w:separator/>
      </w:r>
    </w:p>
  </w:endnote>
  <w:endnote w:type="continuationSeparator" w:id="0">
    <w:p w14:paraId="3702258D" w14:textId="77777777" w:rsidR="002D441E" w:rsidRDefault="002D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8D8D" w14:textId="77777777" w:rsidR="00DA5E99" w:rsidRDefault="00DA5E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064F90" w14:textId="77777777" w:rsidR="00DA5E99" w:rsidRDefault="00DA5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B81D6" w14:textId="77777777" w:rsidR="002D441E" w:rsidRDefault="002D441E">
      <w:r>
        <w:separator/>
      </w:r>
    </w:p>
  </w:footnote>
  <w:footnote w:type="continuationSeparator" w:id="0">
    <w:p w14:paraId="19696C36" w14:textId="77777777" w:rsidR="002D441E" w:rsidRDefault="002D4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E463C0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B0410"/>
    <w:multiLevelType w:val="hybridMultilevel"/>
    <w:tmpl w:val="4128F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B284E"/>
    <w:multiLevelType w:val="hybridMultilevel"/>
    <w:tmpl w:val="32FC5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C370D"/>
    <w:multiLevelType w:val="hybridMultilevel"/>
    <w:tmpl w:val="047C5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3370B"/>
    <w:multiLevelType w:val="hybridMultilevel"/>
    <w:tmpl w:val="B0D20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F66C8"/>
    <w:multiLevelType w:val="hybridMultilevel"/>
    <w:tmpl w:val="626E8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BD34E1"/>
    <w:multiLevelType w:val="hybridMultilevel"/>
    <w:tmpl w:val="6704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82B79"/>
    <w:multiLevelType w:val="hybridMultilevel"/>
    <w:tmpl w:val="BAEA5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76364"/>
    <w:multiLevelType w:val="hybridMultilevel"/>
    <w:tmpl w:val="3C887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55CFB"/>
    <w:multiLevelType w:val="hybridMultilevel"/>
    <w:tmpl w:val="8F6EF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73E46"/>
    <w:multiLevelType w:val="hybridMultilevel"/>
    <w:tmpl w:val="D60C0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67016"/>
    <w:multiLevelType w:val="hybridMultilevel"/>
    <w:tmpl w:val="050E4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03F6E"/>
    <w:multiLevelType w:val="hybridMultilevel"/>
    <w:tmpl w:val="FB98B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0862DB"/>
    <w:multiLevelType w:val="hybridMultilevel"/>
    <w:tmpl w:val="7AC8C1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6E08A7"/>
    <w:multiLevelType w:val="hybridMultilevel"/>
    <w:tmpl w:val="3D60FE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272FA"/>
    <w:multiLevelType w:val="hybridMultilevel"/>
    <w:tmpl w:val="84982EBC"/>
    <w:lvl w:ilvl="0" w:tplc="263044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7" w15:restartNumberingAfterBreak="0">
    <w:nsid w:val="772D4CFE"/>
    <w:multiLevelType w:val="hybridMultilevel"/>
    <w:tmpl w:val="2736B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D0AE8"/>
    <w:multiLevelType w:val="hybridMultilevel"/>
    <w:tmpl w:val="4C84B220"/>
    <w:lvl w:ilvl="0" w:tplc="96189CF0">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6"/>
  </w:num>
  <w:num w:numId="3">
    <w:abstractNumId w:val="6"/>
  </w:num>
  <w:num w:numId="4">
    <w:abstractNumId w:val="4"/>
  </w:num>
  <w:num w:numId="5">
    <w:abstractNumId w:val="0"/>
  </w:num>
  <w:num w:numId="6">
    <w:abstractNumId w:val="17"/>
  </w:num>
  <w:num w:numId="7">
    <w:abstractNumId w:val="0"/>
  </w:num>
  <w:num w:numId="8">
    <w:abstractNumId w:val="8"/>
  </w:num>
  <w:num w:numId="9">
    <w:abstractNumId w:val="18"/>
  </w:num>
  <w:num w:numId="10">
    <w:abstractNumId w:val="1"/>
  </w:num>
  <w:num w:numId="11">
    <w:abstractNumId w:val="12"/>
  </w:num>
  <w:num w:numId="12">
    <w:abstractNumId w:val="5"/>
  </w:num>
  <w:num w:numId="13">
    <w:abstractNumId w:val="15"/>
  </w:num>
  <w:num w:numId="14">
    <w:abstractNumId w:val="13"/>
  </w:num>
  <w:num w:numId="15">
    <w:abstractNumId w:val="2"/>
  </w:num>
  <w:num w:numId="16">
    <w:abstractNumId w:val="3"/>
  </w:num>
  <w:num w:numId="17">
    <w:abstractNumId w:val="14"/>
  </w:num>
  <w:num w:numId="18">
    <w:abstractNumId w:val="9"/>
  </w:num>
  <w:num w:numId="19">
    <w:abstractNumId w:val="10"/>
  </w:num>
  <w:num w:numId="20">
    <w:abstractNumId w:val="0"/>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26EB1"/>
    <w:rsid w:val="000355F6"/>
    <w:rsid w:val="000424AC"/>
    <w:rsid w:val="0009015E"/>
    <w:rsid w:val="0009634A"/>
    <w:rsid w:val="000A6043"/>
    <w:rsid w:val="000A666D"/>
    <w:rsid w:val="000B35A0"/>
    <w:rsid w:val="000C0DF8"/>
    <w:rsid w:val="000C1CBE"/>
    <w:rsid w:val="000C4546"/>
    <w:rsid w:val="000C73BE"/>
    <w:rsid w:val="000D1EDF"/>
    <w:rsid w:val="000D4F5C"/>
    <w:rsid w:val="000F0A35"/>
    <w:rsid w:val="000F436A"/>
    <w:rsid w:val="00106BCB"/>
    <w:rsid w:val="00136F0F"/>
    <w:rsid w:val="001378B9"/>
    <w:rsid w:val="00156C64"/>
    <w:rsid w:val="001578EE"/>
    <w:rsid w:val="00167A18"/>
    <w:rsid w:val="00172159"/>
    <w:rsid w:val="00174C97"/>
    <w:rsid w:val="001821E6"/>
    <w:rsid w:val="00196008"/>
    <w:rsid w:val="00196E94"/>
    <w:rsid w:val="001B5BD8"/>
    <w:rsid w:val="001B78E3"/>
    <w:rsid w:val="001B7A1F"/>
    <w:rsid w:val="001C4F3E"/>
    <w:rsid w:val="001E4A9D"/>
    <w:rsid w:val="001F5E0E"/>
    <w:rsid w:val="00206035"/>
    <w:rsid w:val="002079F0"/>
    <w:rsid w:val="00210AB5"/>
    <w:rsid w:val="00214F1F"/>
    <w:rsid w:val="00215F73"/>
    <w:rsid w:val="002364A5"/>
    <w:rsid w:val="00242739"/>
    <w:rsid w:val="0024615B"/>
    <w:rsid w:val="00251D94"/>
    <w:rsid w:val="00276401"/>
    <w:rsid w:val="0027698B"/>
    <w:rsid w:val="00293144"/>
    <w:rsid w:val="00296538"/>
    <w:rsid w:val="00297D74"/>
    <w:rsid w:val="002A098B"/>
    <w:rsid w:val="002D08EF"/>
    <w:rsid w:val="002D2C9C"/>
    <w:rsid w:val="002D441E"/>
    <w:rsid w:val="002D4A38"/>
    <w:rsid w:val="002D6A57"/>
    <w:rsid w:val="002E211D"/>
    <w:rsid w:val="002E2644"/>
    <w:rsid w:val="002E2C43"/>
    <w:rsid w:val="002E2EE2"/>
    <w:rsid w:val="00301323"/>
    <w:rsid w:val="00305122"/>
    <w:rsid w:val="00316459"/>
    <w:rsid w:val="00326F05"/>
    <w:rsid w:val="00332C2D"/>
    <w:rsid w:val="00344E33"/>
    <w:rsid w:val="00355251"/>
    <w:rsid w:val="003744DE"/>
    <w:rsid w:val="00375299"/>
    <w:rsid w:val="00377A65"/>
    <w:rsid w:val="003B4153"/>
    <w:rsid w:val="003B47B5"/>
    <w:rsid w:val="003D4977"/>
    <w:rsid w:val="003E3258"/>
    <w:rsid w:val="003E6FC6"/>
    <w:rsid w:val="004114C6"/>
    <w:rsid w:val="00411BB8"/>
    <w:rsid w:val="00425760"/>
    <w:rsid w:val="00425A17"/>
    <w:rsid w:val="004316BB"/>
    <w:rsid w:val="004344FC"/>
    <w:rsid w:val="00446F91"/>
    <w:rsid w:val="004609A2"/>
    <w:rsid w:val="00466B2D"/>
    <w:rsid w:val="004716DC"/>
    <w:rsid w:val="00474255"/>
    <w:rsid w:val="004764E8"/>
    <w:rsid w:val="004921F8"/>
    <w:rsid w:val="004A2D78"/>
    <w:rsid w:val="004C0C4F"/>
    <w:rsid w:val="004C6C19"/>
    <w:rsid w:val="004C75A2"/>
    <w:rsid w:val="004C7EFF"/>
    <w:rsid w:val="004D0E07"/>
    <w:rsid w:val="004D4EBF"/>
    <w:rsid w:val="004D68FC"/>
    <w:rsid w:val="004E7B5B"/>
    <w:rsid w:val="00500D2A"/>
    <w:rsid w:val="00502564"/>
    <w:rsid w:val="00514EF6"/>
    <w:rsid w:val="005369FF"/>
    <w:rsid w:val="00541ED1"/>
    <w:rsid w:val="00542FD4"/>
    <w:rsid w:val="005517D8"/>
    <w:rsid w:val="00552DAA"/>
    <w:rsid w:val="00556675"/>
    <w:rsid w:val="005604D2"/>
    <w:rsid w:val="00571CED"/>
    <w:rsid w:val="005842F9"/>
    <w:rsid w:val="00596EEA"/>
    <w:rsid w:val="005A7318"/>
    <w:rsid w:val="005B6A93"/>
    <w:rsid w:val="005C3AF1"/>
    <w:rsid w:val="005D28A1"/>
    <w:rsid w:val="005E76F3"/>
    <w:rsid w:val="00603A4D"/>
    <w:rsid w:val="00612A12"/>
    <w:rsid w:val="0061710B"/>
    <w:rsid w:val="0062758A"/>
    <w:rsid w:val="00642363"/>
    <w:rsid w:val="00650E0E"/>
    <w:rsid w:val="00653FA3"/>
    <w:rsid w:val="00670530"/>
    <w:rsid w:val="0068547D"/>
    <w:rsid w:val="00692F9E"/>
    <w:rsid w:val="0069356A"/>
    <w:rsid w:val="0069370B"/>
    <w:rsid w:val="00697591"/>
    <w:rsid w:val="006A044B"/>
    <w:rsid w:val="006A1FA3"/>
    <w:rsid w:val="006A43A0"/>
    <w:rsid w:val="006B3A35"/>
    <w:rsid w:val="006D260C"/>
    <w:rsid w:val="006D451E"/>
    <w:rsid w:val="0070292F"/>
    <w:rsid w:val="00733270"/>
    <w:rsid w:val="00737114"/>
    <w:rsid w:val="007428B7"/>
    <w:rsid w:val="007546FF"/>
    <w:rsid w:val="0078009A"/>
    <w:rsid w:val="00787583"/>
    <w:rsid w:val="00793DF2"/>
    <w:rsid w:val="007956C8"/>
    <w:rsid w:val="00797444"/>
    <w:rsid w:val="007A3BE3"/>
    <w:rsid w:val="007A6962"/>
    <w:rsid w:val="007C08CF"/>
    <w:rsid w:val="007C10A8"/>
    <w:rsid w:val="007C3600"/>
    <w:rsid w:val="007E7D06"/>
    <w:rsid w:val="0082360F"/>
    <w:rsid w:val="0083074D"/>
    <w:rsid w:val="008309CE"/>
    <w:rsid w:val="00832C64"/>
    <w:rsid w:val="00835517"/>
    <w:rsid w:val="00835668"/>
    <w:rsid w:val="00845277"/>
    <w:rsid w:val="0085141A"/>
    <w:rsid w:val="00852CB2"/>
    <w:rsid w:val="008536AF"/>
    <w:rsid w:val="00873150"/>
    <w:rsid w:val="0087467E"/>
    <w:rsid w:val="008B0897"/>
    <w:rsid w:val="008B197E"/>
    <w:rsid w:val="008B1A77"/>
    <w:rsid w:val="008B3ED0"/>
    <w:rsid w:val="008C0A10"/>
    <w:rsid w:val="008D21EC"/>
    <w:rsid w:val="008F7414"/>
    <w:rsid w:val="00907A4A"/>
    <w:rsid w:val="00922F08"/>
    <w:rsid w:val="0092611E"/>
    <w:rsid w:val="00926627"/>
    <w:rsid w:val="009419E5"/>
    <w:rsid w:val="00941EFD"/>
    <w:rsid w:val="00960F0C"/>
    <w:rsid w:val="00964C9A"/>
    <w:rsid w:val="00993F09"/>
    <w:rsid w:val="00994A1B"/>
    <w:rsid w:val="009A4C4E"/>
    <w:rsid w:val="009B701B"/>
    <w:rsid w:val="009C5232"/>
    <w:rsid w:val="009D2E74"/>
    <w:rsid w:val="009D7B5B"/>
    <w:rsid w:val="009D7C58"/>
    <w:rsid w:val="009E00B8"/>
    <w:rsid w:val="009F334B"/>
    <w:rsid w:val="009F655C"/>
    <w:rsid w:val="00A105B5"/>
    <w:rsid w:val="00A109CB"/>
    <w:rsid w:val="00A12FB8"/>
    <w:rsid w:val="00A269CB"/>
    <w:rsid w:val="00A52419"/>
    <w:rsid w:val="00A52F5A"/>
    <w:rsid w:val="00A60B73"/>
    <w:rsid w:val="00A61052"/>
    <w:rsid w:val="00A66E61"/>
    <w:rsid w:val="00A7138A"/>
    <w:rsid w:val="00A73B4C"/>
    <w:rsid w:val="00A8057A"/>
    <w:rsid w:val="00A80BD7"/>
    <w:rsid w:val="00A8190B"/>
    <w:rsid w:val="00A941C7"/>
    <w:rsid w:val="00AA0779"/>
    <w:rsid w:val="00AA4C5B"/>
    <w:rsid w:val="00AA718F"/>
    <w:rsid w:val="00AC08ED"/>
    <w:rsid w:val="00AE2664"/>
    <w:rsid w:val="00AF77BA"/>
    <w:rsid w:val="00B016E5"/>
    <w:rsid w:val="00B020BE"/>
    <w:rsid w:val="00B118A1"/>
    <w:rsid w:val="00B13819"/>
    <w:rsid w:val="00B22DE9"/>
    <w:rsid w:val="00B30C91"/>
    <w:rsid w:val="00B3315D"/>
    <w:rsid w:val="00B36E24"/>
    <w:rsid w:val="00B578D1"/>
    <w:rsid w:val="00B606DF"/>
    <w:rsid w:val="00B60D9C"/>
    <w:rsid w:val="00B63F89"/>
    <w:rsid w:val="00B91AA9"/>
    <w:rsid w:val="00BB1566"/>
    <w:rsid w:val="00BB607B"/>
    <w:rsid w:val="00BC4C60"/>
    <w:rsid w:val="00BE34C6"/>
    <w:rsid w:val="00BF3697"/>
    <w:rsid w:val="00C02B57"/>
    <w:rsid w:val="00C31572"/>
    <w:rsid w:val="00C3518D"/>
    <w:rsid w:val="00C52B21"/>
    <w:rsid w:val="00C53CB2"/>
    <w:rsid w:val="00C61633"/>
    <w:rsid w:val="00C62ABE"/>
    <w:rsid w:val="00C630F5"/>
    <w:rsid w:val="00C7584B"/>
    <w:rsid w:val="00C806B1"/>
    <w:rsid w:val="00C8779B"/>
    <w:rsid w:val="00CB4646"/>
    <w:rsid w:val="00CC0A6A"/>
    <w:rsid w:val="00CC70B8"/>
    <w:rsid w:val="00CC7472"/>
    <w:rsid w:val="00CD5ECF"/>
    <w:rsid w:val="00CD7EC6"/>
    <w:rsid w:val="00CE28E4"/>
    <w:rsid w:val="00CE2FD9"/>
    <w:rsid w:val="00CE3EE0"/>
    <w:rsid w:val="00D00F2B"/>
    <w:rsid w:val="00D066E6"/>
    <w:rsid w:val="00D108E6"/>
    <w:rsid w:val="00D3292B"/>
    <w:rsid w:val="00D40151"/>
    <w:rsid w:val="00D61B46"/>
    <w:rsid w:val="00D65911"/>
    <w:rsid w:val="00D83905"/>
    <w:rsid w:val="00D85D07"/>
    <w:rsid w:val="00D91945"/>
    <w:rsid w:val="00D93F41"/>
    <w:rsid w:val="00D95B26"/>
    <w:rsid w:val="00DA209B"/>
    <w:rsid w:val="00DA351E"/>
    <w:rsid w:val="00DA5E99"/>
    <w:rsid w:val="00DA70EA"/>
    <w:rsid w:val="00DB7AD4"/>
    <w:rsid w:val="00DD7EC5"/>
    <w:rsid w:val="00E03B97"/>
    <w:rsid w:val="00E06FC2"/>
    <w:rsid w:val="00E1570A"/>
    <w:rsid w:val="00E26518"/>
    <w:rsid w:val="00E31506"/>
    <w:rsid w:val="00E3178B"/>
    <w:rsid w:val="00E41EA7"/>
    <w:rsid w:val="00E42233"/>
    <w:rsid w:val="00E425F4"/>
    <w:rsid w:val="00E60C58"/>
    <w:rsid w:val="00E7029A"/>
    <w:rsid w:val="00E74D23"/>
    <w:rsid w:val="00E86FEB"/>
    <w:rsid w:val="00EC145F"/>
    <w:rsid w:val="00EC1F6A"/>
    <w:rsid w:val="00ED3D93"/>
    <w:rsid w:val="00ED405C"/>
    <w:rsid w:val="00ED7101"/>
    <w:rsid w:val="00EE23A5"/>
    <w:rsid w:val="00F34659"/>
    <w:rsid w:val="00F40E5E"/>
    <w:rsid w:val="00F47F36"/>
    <w:rsid w:val="00F50B82"/>
    <w:rsid w:val="00F5619A"/>
    <w:rsid w:val="00F61A5B"/>
    <w:rsid w:val="00F64995"/>
    <w:rsid w:val="00F809BE"/>
    <w:rsid w:val="00F80A20"/>
    <w:rsid w:val="00F85A63"/>
    <w:rsid w:val="00F9077E"/>
    <w:rsid w:val="00F9140A"/>
    <w:rsid w:val="00F96495"/>
    <w:rsid w:val="00FC4375"/>
    <w:rsid w:val="00FD200E"/>
    <w:rsid w:val="00FE0FFD"/>
    <w:rsid w:val="00FF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40B1D"/>
  <w15:docId w15:val="{EF7653F8-ED39-422B-94EE-C6F76A0E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0B35A0"/>
    <w:pPr>
      <w:ind w:left="720"/>
      <w:contextualSpacing/>
    </w:pPr>
  </w:style>
  <w:style w:type="character" w:styleId="Emphasis">
    <w:name w:val="Emphasis"/>
    <w:basedOn w:val="DefaultParagraphFont"/>
    <w:uiPriority w:val="20"/>
    <w:qFormat/>
    <w:rsid w:val="00C53CB2"/>
    <w:rPr>
      <w:i/>
      <w:iCs/>
    </w:rPr>
  </w:style>
  <w:style w:type="character" w:styleId="UnresolvedMention">
    <w:name w:val="Unresolved Mention"/>
    <w:basedOn w:val="DefaultParagraphFont"/>
    <w:uiPriority w:val="99"/>
    <w:semiHidden/>
    <w:unhideWhenUsed/>
    <w:rsid w:val="00CE3EE0"/>
    <w:rPr>
      <w:color w:val="808080"/>
      <w:shd w:val="clear" w:color="auto" w:fill="E6E6E6"/>
    </w:rPr>
  </w:style>
  <w:style w:type="character" w:styleId="CommentReference">
    <w:name w:val="annotation reference"/>
    <w:basedOn w:val="DefaultParagraphFont"/>
    <w:semiHidden/>
    <w:unhideWhenUsed/>
    <w:rsid w:val="00C8779B"/>
    <w:rPr>
      <w:sz w:val="16"/>
      <w:szCs w:val="16"/>
    </w:rPr>
  </w:style>
  <w:style w:type="paragraph" w:styleId="CommentText">
    <w:name w:val="annotation text"/>
    <w:basedOn w:val="Normal"/>
    <w:link w:val="CommentTextChar"/>
    <w:semiHidden/>
    <w:unhideWhenUsed/>
    <w:rsid w:val="00C8779B"/>
    <w:rPr>
      <w:sz w:val="20"/>
    </w:rPr>
  </w:style>
  <w:style w:type="character" w:customStyle="1" w:styleId="CommentTextChar">
    <w:name w:val="Comment Text Char"/>
    <w:basedOn w:val="DefaultParagraphFont"/>
    <w:link w:val="CommentText"/>
    <w:semiHidden/>
    <w:rsid w:val="00C8779B"/>
  </w:style>
  <w:style w:type="paragraph" w:styleId="CommentSubject">
    <w:name w:val="annotation subject"/>
    <w:basedOn w:val="CommentText"/>
    <w:next w:val="CommentText"/>
    <w:link w:val="CommentSubjectChar"/>
    <w:semiHidden/>
    <w:unhideWhenUsed/>
    <w:rsid w:val="00C8779B"/>
    <w:rPr>
      <w:b/>
      <w:bCs/>
    </w:rPr>
  </w:style>
  <w:style w:type="character" w:customStyle="1" w:styleId="CommentSubjectChar">
    <w:name w:val="Comment Subject Char"/>
    <w:basedOn w:val="CommentTextChar"/>
    <w:link w:val="CommentSubject"/>
    <w:semiHidden/>
    <w:rsid w:val="00C8779B"/>
    <w:rPr>
      <w:b/>
      <w:bCs/>
    </w:rPr>
  </w:style>
  <w:style w:type="paragraph" w:styleId="BalloonText">
    <w:name w:val="Balloon Text"/>
    <w:basedOn w:val="Normal"/>
    <w:link w:val="BalloonTextChar"/>
    <w:rsid w:val="00C8779B"/>
    <w:pPr>
      <w:spacing w:after="0"/>
    </w:pPr>
    <w:rPr>
      <w:rFonts w:ascii="Segoe UI" w:hAnsi="Segoe UI" w:cs="Segoe UI"/>
      <w:szCs w:val="18"/>
    </w:rPr>
  </w:style>
  <w:style w:type="character" w:customStyle="1" w:styleId="BalloonTextChar">
    <w:name w:val="Balloon Text Char"/>
    <w:basedOn w:val="DefaultParagraphFont"/>
    <w:link w:val="BalloonText"/>
    <w:rsid w:val="00C8779B"/>
    <w:rPr>
      <w:rFonts w:ascii="Segoe UI" w:hAnsi="Segoe UI" w:cs="Segoe UI"/>
      <w:sz w:val="18"/>
      <w:szCs w:val="18"/>
    </w:rPr>
  </w:style>
  <w:style w:type="character" w:customStyle="1" w:styleId="ng-binding">
    <w:name w:val="ng-binding"/>
    <w:basedOn w:val="DefaultParagraphFont"/>
    <w:rsid w:val="002364A5"/>
  </w:style>
  <w:style w:type="character" w:customStyle="1" w:styleId="BodyTextIndentChar">
    <w:name w:val="Body Text Indent Char"/>
    <w:basedOn w:val="DefaultParagraphFont"/>
    <w:link w:val="BodyTextIndent"/>
    <w:rsid w:val="00B60D9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9439">
      <w:bodyDiv w:val="1"/>
      <w:marLeft w:val="0"/>
      <w:marRight w:val="0"/>
      <w:marTop w:val="0"/>
      <w:marBottom w:val="0"/>
      <w:divBdr>
        <w:top w:val="none" w:sz="0" w:space="0" w:color="auto"/>
        <w:left w:val="none" w:sz="0" w:space="0" w:color="auto"/>
        <w:bottom w:val="none" w:sz="0" w:space="0" w:color="auto"/>
        <w:right w:val="none" w:sz="0" w:space="0" w:color="auto"/>
      </w:divBdr>
    </w:div>
    <w:div w:id="377512482">
      <w:bodyDiv w:val="1"/>
      <w:marLeft w:val="0"/>
      <w:marRight w:val="0"/>
      <w:marTop w:val="0"/>
      <w:marBottom w:val="0"/>
      <w:divBdr>
        <w:top w:val="none" w:sz="0" w:space="0" w:color="auto"/>
        <w:left w:val="none" w:sz="0" w:space="0" w:color="auto"/>
        <w:bottom w:val="none" w:sz="0" w:space="0" w:color="auto"/>
        <w:right w:val="none" w:sz="0" w:space="0" w:color="auto"/>
      </w:divBdr>
    </w:div>
    <w:div w:id="432171455">
      <w:bodyDiv w:val="1"/>
      <w:marLeft w:val="0"/>
      <w:marRight w:val="0"/>
      <w:marTop w:val="0"/>
      <w:marBottom w:val="0"/>
      <w:divBdr>
        <w:top w:val="none" w:sz="0" w:space="0" w:color="auto"/>
        <w:left w:val="none" w:sz="0" w:space="0" w:color="auto"/>
        <w:bottom w:val="none" w:sz="0" w:space="0" w:color="auto"/>
        <w:right w:val="none" w:sz="0" w:space="0" w:color="auto"/>
      </w:divBdr>
    </w:div>
    <w:div w:id="943264803">
      <w:bodyDiv w:val="1"/>
      <w:marLeft w:val="0"/>
      <w:marRight w:val="0"/>
      <w:marTop w:val="0"/>
      <w:marBottom w:val="0"/>
      <w:divBdr>
        <w:top w:val="none" w:sz="0" w:space="0" w:color="auto"/>
        <w:left w:val="none" w:sz="0" w:space="0" w:color="auto"/>
        <w:bottom w:val="none" w:sz="0" w:space="0" w:color="auto"/>
        <w:right w:val="none" w:sz="0" w:space="0" w:color="auto"/>
      </w:divBdr>
    </w:div>
    <w:div w:id="1464498646">
      <w:bodyDiv w:val="1"/>
      <w:marLeft w:val="0"/>
      <w:marRight w:val="0"/>
      <w:marTop w:val="0"/>
      <w:marBottom w:val="0"/>
      <w:divBdr>
        <w:top w:val="none" w:sz="0" w:space="0" w:color="auto"/>
        <w:left w:val="none" w:sz="0" w:space="0" w:color="auto"/>
        <w:bottom w:val="none" w:sz="0" w:space="0" w:color="auto"/>
        <w:right w:val="none" w:sz="0" w:space="0" w:color="auto"/>
      </w:divBdr>
    </w:div>
    <w:div w:id="1660882225">
      <w:bodyDiv w:val="1"/>
      <w:marLeft w:val="0"/>
      <w:marRight w:val="0"/>
      <w:marTop w:val="0"/>
      <w:marBottom w:val="0"/>
      <w:divBdr>
        <w:top w:val="none" w:sz="0" w:space="0" w:color="auto"/>
        <w:left w:val="none" w:sz="0" w:space="0" w:color="auto"/>
        <w:bottom w:val="none" w:sz="0" w:space="0" w:color="auto"/>
        <w:right w:val="none" w:sz="0" w:space="0" w:color="auto"/>
      </w:divBdr>
    </w:div>
    <w:div w:id="1678270798">
      <w:bodyDiv w:val="1"/>
      <w:marLeft w:val="0"/>
      <w:marRight w:val="0"/>
      <w:marTop w:val="0"/>
      <w:marBottom w:val="0"/>
      <w:divBdr>
        <w:top w:val="none" w:sz="0" w:space="0" w:color="auto"/>
        <w:left w:val="none" w:sz="0" w:space="0" w:color="auto"/>
        <w:bottom w:val="none" w:sz="0" w:space="0" w:color="auto"/>
        <w:right w:val="none" w:sz="0" w:space="0" w:color="auto"/>
      </w:divBdr>
    </w:div>
    <w:div w:id="1809206463">
      <w:bodyDiv w:val="1"/>
      <w:marLeft w:val="0"/>
      <w:marRight w:val="0"/>
      <w:marTop w:val="0"/>
      <w:marBottom w:val="0"/>
      <w:divBdr>
        <w:top w:val="none" w:sz="0" w:space="0" w:color="auto"/>
        <w:left w:val="none" w:sz="0" w:space="0" w:color="auto"/>
        <w:bottom w:val="none" w:sz="0" w:space="0" w:color="auto"/>
        <w:right w:val="none" w:sz="0" w:space="0" w:color="auto"/>
      </w:divBdr>
    </w:div>
    <w:div w:id="1896625701">
      <w:bodyDiv w:val="1"/>
      <w:marLeft w:val="0"/>
      <w:marRight w:val="0"/>
      <w:marTop w:val="0"/>
      <w:marBottom w:val="0"/>
      <w:divBdr>
        <w:top w:val="none" w:sz="0" w:space="0" w:color="auto"/>
        <w:left w:val="none" w:sz="0" w:space="0" w:color="auto"/>
        <w:bottom w:val="none" w:sz="0" w:space="0" w:color="auto"/>
        <w:right w:val="none" w:sz="0" w:space="0" w:color="auto"/>
      </w:divBdr>
    </w:div>
    <w:div w:id="200168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spisal@hawk.iit.edu"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00925-3BF2-46CE-9A33-4D93A10DEB78}" type="doc">
      <dgm:prSet loTypeId="urn:microsoft.com/office/officeart/2005/8/layout/cycle2" loCatId="cycle" qsTypeId="urn:microsoft.com/office/officeart/2005/8/quickstyle/simple4" qsCatId="simple" csTypeId="urn:microsoft.com/office/officeart/2005/8/colors/colorful5" csCatId="colorful" phldr="1"/>
      <dgm:spPr/>
    </dgm:pt>
    <dgm:pt modelId="{B4ED2126-D35B-4896-BBF4-60B96EB8C1E4}">
      <dgm:prSet phldrT="[Text]"/>
      <dgm:spPr/>
      <dgm:t>
        <a:bodyPr/>
        <a:lstStyle/>
        <a:p>
          <a:r>
            <a:rPr lang="en-US"/>
            <a:t>Plan</a:t>
          </a:r>
        </a:p>
      </dgm:t>
    </dgm:pt>
    <dgm:pt modelId="{F20EE03F-5D4B-4D72-BD52-2EA31755C20A}" type="parTrans" cxnId="{FE615A49-DC95-46C0-BDF9-29AAF0532787}">
      <dgm:prSet/>
      <dgm:spPr/>
      <dgm:t>
        <a:bodyPr/>
        <a:lstStyle/>
        <a:p>
          <a:endParaRPr lang="en-US"/>
        </a:p>
      </dgm:t>
    </dgm:pt>
    <dgm:pt modelId="{8C2F1DC2-BDBE-43D0-919E-10D159DA7FDA}" type="sibTrans" cxnId="{FE615A49-DC95-46C0-BDF9-29AAF0532787}">
      <dgm:prSet/>
      <dgm:spPr/>
      <dgm:t>
        <a:bodyPr/>
        <a:lstStyle/>
        <a:p>
          <a:endParaRPr lang="en-US"/>
        </a:p>
      </dgm:t>
    </dgm:pt>
    <dgm:pt modelId="{496C5589-170C-41D8-821E-F1024941B88D}">
      <dgm:prSet phldrT="[Text]"/>
      <dgm:spPr/>
      <dgm:t>
        <a:bodyPr/>
        <a:lstStyle/>
        <a:p>
          <a:r>
            <a:rPr lang="en-US"/>
            <a:t>Do</a:t>
          </a:r>
        </a:p>
      </dgm:t>
    </dgm:pt>
    <dgm:pt modelId="{187E84D9-17BD-476D-A035-4ADB533370CB}" type="parTrans" cxnId="{07494A94-E7CB-4270-B14B-C1CACF1F1CE2}">
      <dgm:prSet/>
      <dgm:spPr/>
      <dgm:t>
        <a:bodyPr/>
        <a:lstStyle/>
        <a:p>
          <a:endParaRPr lang="en-US"/>
        </a:p>
      </dgm:t>
    </dgm:pt>
    <dgm:pt modelId="{31FEF867-F198-4539-AEF2-445159C41E48}" type="sibTrans" cxnId="{07494A94-E7CB-4270-B14B-C1CACF1F1CE2}">
      <dgm:prSet/>
      <dgm:spPr/>
      <dgm:t>
        <a:bodyPr/>
        <a:lstStyle/>
        <a:p>
          <a:endParaRPr lang="en-US"/>
        </a:p>
      </dgm:t>
    </dgm:pt>
    <dgm:pt modelId="{2D34926F-BA17-4204-A7D7-39CAE7C4473B}">
      <dgm:prSet phldrT="[Text]"/>
      <dgm:spPr/>
      <dgm:t>
        <a:bodyPr/>
        <a:lstStyle/>
        <a:p>
          <a:r>
            <a:rPr lang="en-US"/>
            <a:t>Check</a:t>
          </a:r>
        </a:p>
      </dgm:t>
    </dgm:pt>
    <dgm:pt modelId="{40D3E0CF-C00C-4411-9FE5-A0828AFE1F2F}" type="parTrans" cxnId="{E57C31D3-EC83-4503-BDFC-6540FEA8CFFE}">
      <dgm:prSet/>
      <dgm:spPr/>
      <dgm:t>
        <a:bodyPr/>
        <a:lstStyle/>
        <a:p>
          <a:endParaRPr lang="en-US"/>
        </a:p>
      </dgm:t>
    </dgm:pt>
    <dgm:pt modelId="{06180647-0B6D-421E-B5BF-6D7CFC0D86CE}" type="sibTrans" cxnId="{E57C31D3-EC83-4503-BDFC-6540FEA8CFFE}">
      <dgm:prSet/>
      <dgm:spPr/>
      <dgm:t>
        <a:bodyPr/>
        <a:lstStyle/>
        <a:p>
          <a:endParaRPr lang="en-US"/>
        </a:p>
      </dgm:t>
    </dgm:pt>
    <dgm:pt modelId="{E65676E1-D3B3-4ABF-AE61-9BCD07E55078}">
      <dgm:prSet phldrT="[Text]"/>
      <dgm:spPr/>
      <dgm:t>
        <a:bodyPr/>
        <a:lstStyle/>
        <a:p>
          <a:r>
            <a:rPr lang="en-US"/>
            <a:t>Act</a:t>
          </a:r>
        </a:p>
      </dgm:t>
    </dgm:pt>
    <dgm:pt modelId="{85402722-AB5A-4736-A38C-C651BF9527B9}" type="parTrans" cxnId="{3C30D978-7090-483C-BA89-CDEFB1ED574D}">
      <dgm:prSet/>
      <dgm:spPr/>
      <dgm:t>
        <a:bodyPr/>
        <a:lstStyle/>
        <a:p>
          <a:endParaRPr lang="en-US"/>
        </a:p>
      </dgm:t>
    </dgm:pt>
    <dgm:pt modelId="{DAB36C5D-714A-4F32-BBE3-98A7118AC935}" type="sibTrans" cxnId="{3C30D978-7090-483C-BA89-CDEFB1ED574D}">
      <dgm:prSet/>
      <dgm:spPr/>
      <dgm:t>
        <a:bodyPr/>
        <a:lstStyle/>
        <a:p>
          <a:endParaRPr lang="en-US"/>
        </a:p>
      </dgm:t>
    </dgm:pt>
    <dgm:pt modelId="{C35B8210-017B-40A8-93E2-E29B2324C9FB}" type="pres">
      <dgm:prSet presAssocID="{90A00925-3BF2-46CE-9A33-4D93A10DEB78}" presName="cycle" presStyleCnt="0">
        <dgm:presLayoutVars>
          <dgm:dir/>
          <dgm:resizeHandles val="exact"/>
        </dgm:presLayoutVars>
      </dgm:prSet>
      <dgm:spPr/>
    </dgm:pt>
    <dgm:pt modelId="{8D805FBA-8FC3-45A1-ABE1-7204D76DF293}" type="pres">
      <dgm:prSet presAssocID="{B4ED2126-D35B-4896-BBF4-60B96EB8C1E4}" presName="node" presStyleLbl="node1" presStyleIdx="0" presStyleCnt="4">
        <dgm:presLayoutVars>
          <dgm:bulletEnabled val="1"/>
        </dgm:presLayoutVars>
      </dgm:prSet>
      <dgm:spPr/>
    </dgm:pt>
    <dgm:pt modelId="{915F2384-D1A0-4392-8063-1C728C9EB0A9}" type="pres">
      <dgm:prSet presAssocID="{8C2F1DC2-BDBE-43D0-919E-10D159DA7FDA}" presName="sibTrans" presStyleLbl="sibTrans2D1" presStyleIdx="0" presStyleCnt="4"/>
      <dgm:spPr/>
    </dgm:pt>
    <dgm:pt modelId="{E6903146-E61D-4F89-86C9-12105E6238DD}" type="pres">
      <dgm:prSet presAssocID="{8C2F1DC2-BDBE-43D0-919E-10D159DA7FDA}" presName="connectorText" presStyleLbl="sibTrans2D1" presStyleIdx="0" presStyleCnt="4"/>
      <dgm:spPr/>
    </dgm:pt>
    <dgm:pt modelId="{9A064F85-D65B-4FCB-A944-C430F2DB5428}" type="pres">
      <dgm:prSet presAssocID="{496C5589-170C-41D8-821E-F1024941B88D}" presName="node" presStyleLbl="node1" presStyleIdx="1" presStyleCnt="4">
        <dgm:presLayoutVars>
          <dgm:bulletEnabled val="1"/>
        </dgm:presLayoutVars>
      </dgm:prSet>
      <dgm:spPr/>
    </dgm:pt>
    <dgm:pt modelId="{745E25EB-4D93-448A-AA2B-5F2448D382D3}" type="pres">
      <dgm:prSet presAssocID="{31FEF867-F198-4539-AEF2-445159C41E48}" presName="sibTrans" presStyleLbl="sibTrans2D1" presStyleIdx="1" presStyleCnt="4"/>
      <dgm:spPr/>
    </dgm:pt>
    <dgm:pt modelId="{9F81C55B-A543-4967-B26B-81A85E46AAB4}" type="pres">
      <dgm:prSet presAssocID="{31FEF867-F198-4539-AEF2-445159C41E48}" presName="connectorText" presStyleLbl="sibTrans2D1" presStyleIdx="1" presStyleCnt="4"/>
      <dgm:spPr/>
    </dgm:pt>
    <dgm:pt modelId="{9B45EBE1-5EF2-4316-A37E-1F69F38988F9}" type="pres">
      <dgm:prSet presAssocID="{2D34926F-BA17-4204-A7D7-39CAE7C4473B}" presName="node" presStyleLbl="node1" presStyleIdx="2" presStyleCnt="4">
        <dgm:presLayoutVars>
          <dgm:bulletEnabled val="1"/>
        </dgm:presLayoutVars>
      </dgm:prSet>
      <dgm:spPr/>
    </dgm:pt>
    <dgm:pt modelId="{BB7ECA29-7940-43C1-AB61-5FB261F0BCE8}" type="pres">
      <dgm:prSet presAssocID="{06180647-0B6D-421E-B5BF-6D7CFC0D86CE}" presName="sibTrans" presStyleLbl="sibTrans2D1" presStyleIdx="2" presStyleCnt="4"/>
      <dgm:spPr/>
    </dgm:pt>
    <dgm:pt modelId="{3BFB3602-7691-4E1F-AD99-F02EBAAF02E1}" type="pres">
      <dgm:prSet presAssocID="{06180647-0B6D-421E-B5BF-6D7CFC0D86CE}" presName="connectorText" presStyleLbl="sibTrans2D1" presStyleIdx="2" presStyleCnt="4"/>
      <dgm:spPr/>
    </dgm:pt>
    <dgm:pt modelId="{97172370-E867-4848-87F3-B3960188A7B0}" type="pres">
      <dgm:prSet presAssocID="{E65676E1-D3B3-4ABF-AE61-9BCD07E55078}" presName="node" presStyleLbl="node1" presStyleIdx="3" presStyleCnt="4">
        <dgm:presLayoutVars>
          <dgm:bulletEnabled val="1"/>
        </dgm:presLayoutVars>
      </dgm:prSet>
      <dgm:spPr/>
    </dgm:pt>
    <dgm:pt modelId="{93431DC7-FD62-406A-AA04-A9FE1A74DFEB}" type="pres">
      <dgm:prSet presAssocID="{DAB36C5D-714A-4F32-BBE3-98A7118AC935}" presName="sibTrans" presStyleLbl="sibTrans2D1" presStyleIdx="3" presStyleCnt="4"/>
      <dgm:spPr/>
    </dgm:pt>
    <dgm:pt modelId="{15D12DE8-2D19-403D-9DB4-509E2FB846D6}" type="pres">
      <dgm:prSet presAssocID="{DAB36C5D-714A-4F32-BBE3-98A7118AC935}" presName="connectorText" presStyleLbl="sibTrans2D1" presStyleIdx="3" presStyleCnt="4"/>
      <dgm:spPr/>
    </dgm:pt>
  </dgm:ptLst>
  <dgm:cxnLst>
    <dgm:cxn modelId="{209CFD16-7457-45E4-AAE0-77B92001B0FB}" type="presOf" srcId="{8C2F1DC2-BDBE-43D0-919E-10D159DA7FDA}" destId="{915F2384-D1A0-4392-8063-1C728C9EB0A9}" srcOrd="0" destOrd="0" presId="urn:microsoft.com/office/officeart/2005/8/layout/cycle2"/>
    <dgm:cxn modelId="{464ED92A-D97B-4B07-9E55-DAD056ACB3A5}" type="presOf" srcId="{31FEF867-F198-4539-AEF2-445159C41E48}" destId="{9F81C55B-A543-4967-B26B-81A85E46AAB4}" srcOrd="1" destOrd="0" presId="urn:microsoft.com/office/officeart/2005/8/layout/cycle2"/>
    <dgm:cxn modelId="{D17C242B-0010-421E-849D-8A0F67B90767}" type="presOf" srcId="{DAB36C5D-714A-4F32-BBE3-98A7118AC935}" destId="{93431DC7-FD62-406A-AA04-A9FE1A74DFEB}" srcOrd="0" destOrd="0" presId="urn:microsoft.com/office/officeart/2005/8/layout/cycle2"/>
    <dgm:cxn modelId="{B14D8437-85B5-4126-8E84-546D88EDF858}" type="presOf" srcId="{2D34926F-BA17-4204-A7D7-39CAE7C4473B}" destId="{9B45EBE1-5EF2-4316-A37E-1F69F38988F9}" srcOrd="0" destOrd="0" presId="urn:microsoft.com/office/officeart/2005/8/layout/cycle2"/>
    <dgm:cxn modelId="{452E1C40-59BD-409D-ADB8-98200D9A9267}" type="presOf" srcId="{B4ED2126-D35B-4896-BBF4-60B96EB8C1E4}" destId="{8D805FBA-8FC3-45A1-ABE1-7204D76DF293}" srcOrd="0" destOrd="0" presId="urn:microsoft.com/office/officeart/2005/8/layout/cycle2"/>
    <dgm:cxn modelId="{9BA54D40-664B-427D-A369-A7FD74668612}" type="presOf" srcId="{31FEF867-F198-4539-AEF2-445159C41E48}" destId="{745E25EB-4D93-448A-AA2B-5F2448D382D3}" srcOrd="0" destOrd="0" presId="urn:microsoft.com/office/officeart/2005/8/layout/cycle2"/>
    <dgm:cxn modelId="{FE615A49-DC95-46C0-BDF9-29AAF0532787}" srcId="{90A00925-3BF2-46CE-9A33-4D93A10DEB78}" destId="{B4ED2126-D35B-4896-BBF4-60B96EB8C1E4}" srcOrd="0" destOrd="0" parTransId="{F20EE03F-5D4B-4D72-BD52-2EA31755C20A}" sibTransId="{8C2F1DC2-BDBE-43D0-919E-10D159DA7FDA}"/>
    <dgm:cxn modelId="{3C30D978-7090-483C-BA89-CDEFB1ED574D}" srcId="{90A00925-3BF2-46CE-9A33-4D93A10DEB78}" destId="{E65676E1-D3B3-4ABF-AE61-9BCD07E55078}" srcOrd="3" destOrd="0" parTransId="{85402722-AB5A-4736-A38C-C651BF9527B9}" sibTransId="{DAB36C5D-714A-4F32-BBE3-98A7118AC935}"/>
    <dgm:cxn modelId="{07494A94-E7CB-4270-B14B-C1CACF1F1CE2}" srcId="{90A00925-3BF2-46CE-9A33-4D93A10DEB78}" destId="{496C5589-170C-41D8-821E-F1024941B88D}" srcOrd="1" destOrd="0" parTransId="{187E84D9-17BD-476D-A035-4ADB533370CB}" sibTransId="{31FEF867-F198-4539-AEF2-445159C41E48}"/>
    <dgm:cxn modelId="{CFD208C5-453C-4F63-8A21-D43C2B0C15EA}" type="presOf" srcId="{06180647-0B6D-421E-B5BF-6D7CFC0D86CE}" destId="{3BFB3602-7691-4E1F-AD99-F02EBAAF02E1}" srcOrd="1" destOrd="0" presId="urn:microsoft.com/office/officeart/2005/8/layout/cycle2"/>
    <dgm:cxn modelId="{C5DCAACA-A6E1-4D89-B548-DD3955D50303}" type="presOf" srcId="{06180647-0B6D-421E-B5BF-6D7CFC0D86CE}" destId="{BB7ECA29-7940-43C1-AB61-5FB261F0BCE8}" srcOrd="0" destOrd="0" presId="urn:microsoft.com/office/officeart/2005/8/layout/cycle2"/>
    <dgm:cxn modelId="{4A873ACD-A4A5-4C03-B4C8-159A40D25C00}" type="presOf" srcId="{8C2F1DC2-BDBE-43D0-919E-10D159DA7FDA}" destId="{E6903146-E61D-4F89-86C9-12105E6238DD}" srcOrd="1" destOrd="0" presId="urn:microsoft.com/office/officeart/2005/8/layout/cycle2"/>
    <dgm:cxn modelId="{D3D77DD2-AE9B-4481-B7E0-C757C778A5F6}" type="presOf" srcId="{90A00925-3BF2-46CE-9A33-4D93A10DEB78}" destId="{C35B8210-017B-40A8-93E2-E29B2324C9FB}" srcOrd="0" destOrd="0" presId="urn:microsoft.com/office/officeart/2005/8/layout/cycle2"/>
    <dgm:cxn modelId="{E57C31D3-EC83-4503-BDFC-6540FEA8CFFE}" srcId="{90A00925-3BF2-46CE-9A33-4D93A10DEB78}" destId="{2D34926F-BA17-4204-A7D7-39CAE7C4473B}" srcOrd="2" destOrd="0" parTransId="{40D3E0CF-C00C-4411-9FE5-A0828AFE1F2F}" sibTransId="{06180647-0B6D-421E-B5BF-6D7CFC0D86CE}"/>
    <dgm:cxn modelId="{11EAACD5-20B3-41F3-BC58-A8EFDA74976F}" type="presOf" srcId="{DAB36C5D-714A-4F32-BBE3-98A7118AC935}" destId="{15D12DE8-2D19-403D-9DB4-509E2FB846D6}" srcOrd="1" destOrd="0" presId="urn:microsoft.com/office/officeart/2005/8/layout/cycle2"/>
    <dgm:cxn modelId="{208F80F8-B2C3-49FE-B04D-E41D9A74DB28}" type="presOf" srcId="{496C5589-170C-41D8-821E-F1024941B88D}" destId="{9A064F85-D65B-4FCB-A944-C430F2DB5428}" srcOrd="0" destOrd="0" presId="urn:microsoft.com/office/officeart/2005/8/layout/cycle2"/>
    <dgm:cxn modelId="{2993DFFD-DC71-438B-BC52-9C3768F68599}" type="presOf" srcId="{E65676E1-D3B3-4ABF-AE61-9BCD07E55078}" destId="{97172370-E867-4848-87F3-B3960188A7B0}" srcOrd="0" destOrd="0" presId="urn:microsoft.com/office/officeart/2005/8/layout/cycle2"/>
    <dgm:cxn modelId="{44E27A9F-64D4-4833-B468-B363ABFBEF6A}" type="presParOf" srcId="{C35B8210-017B-40A8-93E2-E29B2324C9FB}" destId="{8D805FBA-8FC3-45A1-ABE1-7204D76DF293}" srcOrd="0" destOrd="0" presId="urn:microsoft.com/office/officeart/2005/8/layout/cycle2"/>
    <dgm:cxn modelId="{D27CD1F5-40FB-4E47-BEF0-0A162F54D31E}" type="presParOf" srcId="{C35B8210-017B-40A8-93E2-E29B2324C9FB}" destId="{915F2384-D1A0-4392-8063-1C728C9EB0A9}" srcOrd="1" destOrd="0" presId="urn:microsoft.com/office/officeart/2005/8/layout/cycle2"/>
    <dgm:cxn modelId="{027B0FF9-BAEA-4B7D-9262-5EF0F789C0BE}" type="presParOf" srcId="{915F2384-D1A0-4392-8063-1C728C9EB0A9}" destId="{E6903146-E61D-4F89-86C9-12105E6238DD}" srcOrd="0" destOrd="0" presId="urn:microsoft.com/office/officeart/2005/8/layout/cycle2"/>
    <dgm:cxn modelId="{CA71FC2C-C495-4CDC-BC40-D5262345B888}" type="presParOf" srcId="{C35B8210-017B-40A8-93E2-E29B2324C9FB}" destId="{9A064F85-D65B-4FCB-A944-C430F2DB5428}" srcOrd="2" destOrd="0" presId="urn:microsoft.com/office/officeart/2005/8/layout/cycle2"/>
    <dgm:cxn modelId="{68E592DC-472A-466F-B716-E930D7F68292}" type="presParOf" srcId="{C35B8210-017B-40A8-93E2-E29B2324C9FB}" destId="{745E25EB-4D93-448A-AA2B-5F2448D382D3}" srcOrd="3" destOrd="0" presId="urn:microsoft.com/office/officeart/2005/8/layout/cycle2"/>
    <dgm:cxn modelId="{2393B64C-8378-485C-9373-7FD64066A59B}" type="presParOf" srcId="{745E25EB-4D93-448A-AA2B-5F2448D382D3}" destId="{9F81C55B-A543-4967-B26B-81A85E46AAB4}" srcOrd="0" destOrd="0" presId="urn:microsoft.com/office/officeart/2005/8/layout/cycle2"/>
    <dgm:cxn modelId="{C5EE07B5-B837-4AC4-B90E-3CECFE18F8A9}" type="presParOf" srcId="{C35B8210-017B-40A8-93E2-E29B2324C9FB}" destId="{9B45EBE1-5EF2-4316-A37E-1F69F38988F9}" srcOrd="4" destOrd="0" presId="urn:microsoft.com/office/officeart/2005/8/layout/cycle2"/>
    <dgm:cxn modelId="{67F740EE-5424-472B-8E4D-67D6E43D7C6F}" type="presParOf" srcId="{C35B8210-017B-40A8-93E2-E29B2324C9FB}" destId="{BB7ECA29-7940-43C1-AB61-5FB261F0BCE8}" srcOrd="5" destOrd="0" presId="urn:microsoft.com/office/officeart/2005/8/layout/cycle2"/>
    <dgm:cxn modelId="{0853B89E-1D7D-41B1-ACA4-BCE91037328E}" type="presParOf" srcId="{BB7ECA29-7940-43C1-AB61-5FB261F0BCE8}" destId="{3BFB3602-7691-4E1F-AD99-F02EBAAF02E1}" srcOrd="0" destOrd="0" presId="urn:microsoft.com/office/officeart/2005/8/layout/cycle2"/>
    <dgm:cxn modelId="{6F452093-318B-4D39-80D5-CB588B1F10BF}" type="presParOf" srcId="{C35B8210-017B-40A8-93E2-E29B2324C9FB}" destId="{97172370-E867-4848-87F3-B3960188A7B0}" srcOrd="6" destOrd="0" presId="urn:microsoft.com/office/officeart/2005/8/layout/cycle2"/>
    <dgm:cxn modelId="{7A5D57D9-4A65-4DC8-8AE2-F550B3226722}" type="presParOf" srcId="{C35B8210-017B-40A8-93E2-E29B2324C9FB}" destId="{93431DC7-FD62-406A-AA04-A9FE1A74DFEB}" srcOrd="7" destOrd="0" presId="urn:microsoft.com/office/officeart/2005/8/layout/cycle2"/>
    <dgm:cxn modelId="{07F4E1F1-6824-4FAC-88C2-702DE68B598B}" type="presParOf" srcId="{93431DC7-FD62-406A-AA04-A9FE1A74DFEB}" destId="{15D12DE8-2D19-403D-9DB4-509E2FB846D6}"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05FBA-8FC3-45A1-ABE1-7204D76DF293}">
      <dsp:nvSpPr>
        <dsp:cNvPr id="0" name=""/>
        <dsp:cNvSpPr/>
      </dsp:nvSpPr>
      <dsp:spPr>
        <a:xfrm>
          <a:off x="1240254" y="323"/>
          <a:ext cx="568760" cy="568760"/>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Plan</a:t>
          </a:r>
        </a:p>
      </dsp:txBody>
      <dsp:txXfrm>
        <a:off x="1323547" y="83616"/>
        <a:ext cx="402174" cy="402174"/>
      </dsp:txXfrm>
    </dsp:sp>
    <dsp:sp modelId="{915F2384-D1A0-4392-8063-1C728C9EB0A9}">
      <dsp:nvSpPr>
        <dsp:cNvPr id="0" name=""/>
        <dsp:cNvSpPr/>
      </dsp:nvSpPr>
      <dsp:spPr>
        <a:xfrm rot="2700000">
          <a:off x="1748037" y="487995"/>
          <a:ext cx="151735" cy="191956"/>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54703" y="510292"/>
        <a:ext cx="106215" cy="115174"/>
      </dsp:txXfrm>
    </dsp:sp>
    <dsp:sp modelId="{9A064F85-D65B-4FCB-A944-C430F2DB5428}">
      <dsp:nvSpPr>
        <dsp:cNvPr id="0" name=""/>
        <dsp:cNvSpPr/>
      </dsp:nvSpPr>
      <dsp:spPr>
        <a:xfrm>
          <a:off x="1844869" y="604937"/>
          <a:ext cx="568760" cy="568760"/>
        </a:xfrm>
        <a:prstGeom prst="ellipse">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Do</a:t>
          </a:r>
        </a:p>
      </dsp:txBody>
      <dsp:txXfrm>
        <a:off x="1928162" y="688230"/>
        <a:ext cx="402174" cy="402174"/>
      </dsp:txXfrm>
    </dsp:sp>
    <dsp:sp modelId="{745E25EB-4D93-448A-AA2B-5F2448D382D3}">
      <dsp:nvSpPr>
        <dsp:cNvPr id="0" name=""/>
        <dsp:cNvSpPr/>
      </dsp:nvSpPr>
      <dsp:spPr>
        <a:xfrm rot="8100000">
          <a:off x="1754110" y="1092609"/>
          <a:ext cx="151735" cy="191956"/>
        </a:xfrm>
        <a:prstGeom prst="rightArrow">
          <a:avLst>
            <a:gd name="adj1" fmla="val 60000"/>
            <a:gd name="adj2" fmla="val 50000"/>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1792964" y="1114906"/>
        <a:ext cx="106215" cy="115174"/>
      </dsp:txXfrm>
    </dsp:sp>
    <dsp:sp modelId="{9B45EBE1-5EF2-4316-A37E-1F69F38988F9}">
      <dsp:nvSpPr>
        <dsp:cNvPr id="0" name=""/>
        <dsp:cNvSpPr/>
      </dsp:nvSpPr>
      <dsp:spPr>
        <a:xfrm>
          <a:off x="1240254" y="1209551"/>
          <a:ext cx="568760" cy="568760"/>
        </a:xfrm>
        <a:prstGeom prst="ellipse">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Check</a:t>
          </a:r>
        </a:p>
      </dsp:txBody>
      <dsp:txXfrm>
        <a:off x="1323547" y="1292844"/>
        <a:ext cx="402174" cy="402174"/>
      </dsp:txXfrm>
    </dsp:sp>
    <dsp:sp modelId="{BB7ECA29-7940-43C1-AB61-5FB261F0BCE8}">
      <dsp:nvSpPr>
        <dsp:cNvPr id="0" name=""/>
        <dsp:cNvSpPr/>
      </dsp:nvSpPr>
      <dsp:spPr>
        <a:xfrm rot="13500000">
          <a:off x="1149496" y="1098682"/>
          <a:ext cx="151735" cy="191956"/>
        </a:xfrm>
        <a:prstGeom prst="rightArrow">
          <a:avLst>
            <a:gd name="adj1" fmla="val 60000"/>
            <a:gd name="adj2" fmla="val 50000"/>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1188350" y="1153167"/>
        <a:ext cx="106215" cy="115174"/>
      </dsp:txXfrm>
    </dsp:sp>
    <dsp:sp modelId="{97172370-E867-4848-87F3-B3960188A7B0}">
      <dsp:nvSpPr>
        <dsp:cNvPr id="0" name=""/>
        <dsp:cNvSpPr/>
      </dsp:nvSpPr>
      <dsp:spPr>
        <a:xfrm>
          <a:off x="635640" y="604937"/>
          <a:ext cx="568760" cy="568760"/>
        </a:xfrm>
        <a:prstGeom prst="ellipse">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Act</a:t>
          </a:r>
        </a:p>
      </dsp:txBody>
      <dsp:txXfrm>
        <a:off x="718933" y="688230"/>
        <a:ext cx="402174" cy="402174"/>
      </dsp:txXfrm>
    </dsp:sp>
    <dsp:sp modelId="{93431DC7-FD62-406A-AA04-A9FE1A74DFEB}">
      <dsp:nvSpPr>
        <dsp:cNvPr id="0" name=""/>
        <dsp:cNvSpPr/>
      </dsp:nvSpPr>
      <dsp:spPr>
        <a:xfrm rot="18900000">
          <a:off x="1143423" y="494068"/>
          <a:ext cx="151735" cy="191956"/>
        </a:xfrm>
        <a:prstGeom prst="rightArrow">
          <a:avLst>
            <a:gd name="adj1" fmla="val 60000"/>
            <a:gd name="adj2" fmla="val 50000"/>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50089" y="548553"/>
        <a:ext cx="106215" cy="11517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F047-F37F-480C-867B-3819FB24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6692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Pranav Budhkar</cp:lastModifiedBy>
  <cp:revision>3</cp:revision>
  <cp:lastPrinted>2011-01-13T15:51:00Z</cp:lastPrinted>
  <dcterms:created xsi:type="dcterms:W3CDTF">2018-04-01T22:13:00Z</dcterms:created>
  <dcterms:modified xsi:type="dcterms:W3CDTF">2018-04-02T00:48:00Z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