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A8F" w:rsidRPr="00400A8F" w:rsidRDefault="00400A8F" w:rsidP="00400A8F">
      <w:pPr>
        <w:jc w:val="center"/>
        <w:rPr>
          <w:b/>
          <w:sz w:val="28"/>
        </w:rPr>
      </w:pPr>
      <w:r w:rsidRPr="00400A8F">
        <w:rPr>
          <w:b/>
          <w:noProof/>
          <w:sz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2342900</wp:posOffset>
            </wp:positionH>
            <wp:positionV relativeFrom="paragraph">
              <wp:posOffset>-1186167</wp:posOffset>
            </wp:positionV>
            <wp:extent cx="5429314" cy="8298592"/>
            <wp:effectExtent l="1447800" t="0" r="1428686" b="0"/>
            <wp:wrapNone/>
            <wp:docPr id="1" name="Рисунок 1" descr="Колесо по ГОСТ 9036_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олесо по ГОСТ 9036_ОК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429314" cy="8298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00A8F">
        <w:rPr>
          <w:b/>
          <w:sz w:val="28"/>
        </w:rPr>
        <w:t>Цельнокатаное колесо диаметром по кругу катания 957 мм</w:t>
      </w:r>
      <w:r>
        <w:rPr>
          <w:b/>
          <w:sz w:val="28"/>
        </w:rPr>
        <w:t xml:space="preserve"> ГОСТ 10791-2011</w:t>
      </w:r>
    </w:p>
    <w:p w:rsidR="00400A8F" w:rsidRDefault="00400A8F" w:rsidP="00400A8F">
      <w:pPr>
        <w:jc w:val="left"/>
      </w:pPr>
    </w:p>
    <w:p w:rsidR="00400A8F" w:rsidRDefault="00400A8F" w:rsidP="00400A8F">
      <w:pPr>
        <w:jc w:val="left"/>
      </w:pPr>
    </w:p>
    <w:p w:rsidR="00400A8F" w:rsidRDefault="00400A8F" w:rsidP="00400A8F">
      <w:pPr>
        <w:jc w:val="left"/>
      </w:pPr>
    </w:p>
    <w:p w:rsidR="00400A8F" w:rsidRDefault="00400A8F" w:rsidP="00400A8F">
      <w:pPr>
        <w:jc w:val="left"/>
      </w:pPr>
    </w:p>
    <w:p w:rsidR="00400A8F" w:rsidRDefault="00400A8F" w:rsidP="00400A8F">
      <w:pPr>
        <w:jc w:val="left"/>
      </w:pPr>
    </w:p>
    <w:p w:rsidR="00400A8F" w:rsidRDefault="00400A8F" w:rsidP="00400A8F">
      <w:pPr>
        <w:jc w:val="left"/>
      </w:pPr>
    </w:p>
    <w:p w:rsidR="00400A8F" w:rsidRDefault="00400A8F" w:rsidP="00400A8F">
      <w:pPr>
        <w:jc w:val="left"/>
      </w:pPr>
    </w:p>
    <w:p w:rsidR="00400A8F" w:rsidRDefault="00400A8F" w:rsidP="00400A8F">
      <w:pPr>
        <w:jc w:val="left"/>
      </w:pPr>
    </w:p>
    <w:p w:rsidR="00400A8F" w:rsidRDefault="006C45DE" w:rsidP="00400A8F">
      <w:pPr>
        <w:jc w:val="left"/>
      </w:pPr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414.9pt;margin-top:2.55pt;width:120.5pt;height:19.25pt;z-index:251665408" stroked="f">
            <v:textbox>
              <w:txbxContent>
                <w:p w:rsidR="006C45DE" w:rsidRPr="00143075" w:rsidRDefault="006C45DE">
                  <w:pPr>
                    <w:rPr>
                      <w:sz w:val="20"/>
                      <w:lang w:val="en-US"/>
                    </w:rPr>
                  </w:pPr>
                  <w:r w:rsidRPr="00143075">
                    <w:rPr>
                      <w:sz w:val="20"/>
                    </w:rPr>
                    <w:t xml:space="preserve">Фаска не более </w:t>
                  </w:r>
                  <w:r w:rsidR="00143075">
                    <w:rPr>
                      <w:sz w:val="20"/>
                    </w:rPr>
                    <w:t xml:space="preserve">чем </w:t>
                  </w:r>
                  <w:r w:rsidRPr="00143075">
                    <w:rPr>
                      <w:sz w:val="20"/>
                    </w:rPr>
                    <w:t>6</w:t>
                  </w:r>
                  <w:r w:rsidRPr="00143075">
                    <w:rPr>
                      <w:sz w:val="20"/>
                      <w:lang w:val="en-US"/>
                    </w:rPr>
                    <w:t>x45</w:t>
                  </w:r>
                </w:p>
              </w:txbxContent>
            </v:textbox>
          </v:shape>
        </w:pict>
      </w:r>
    </w:p>
    <w:p w:rsidR="00400A8F" w:rsidRDefault="006C45DE" w:rsidP="00400A8F">
      <w:pPr>
        <w:jc w:val="left"/>
      </w:pP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417.4pt;margin-top:8pt;width:103pt;height:0;flip:x;z-index:251664384" o:connectortype="straight"/>
        </w:pict>
      </w:r>
      <w:r>
        <w:rPr>
          <w:noProof/>
          <w:lang w:eastAsia="ru-RU"/>
        </w:rPr>
        <w:pict>
          <v:shape id="_x0000_s1031" type="#_x0000_t32" style="position:absolute;margin-left:520.4pt;margin-top:8pt;width:33.15pt;height:43.45pt;z-index:251663360" o:connectortype="straight">
            <v:stroke endarrow="block"/>
          </v:shape>
        </w:pict>
      </w:r>
    </w:p>
    <w:p w:rsidR="00400A8F" w:rsidRDefault="00400A8F" w:rsidP="00400A8F">
      <w:pPr>
        <w:jc w:val="left"/>
      </w:pPr>
    </w:p>
    <w:p w:rsidR="00400A8F" w:rsidRDefault="00400A8F" w:rsidP="00400A8F">
      <w:pPr>
        <w:jc w:val="left"/>
      </w:pPr>
    </w:p>
    <w:p w:rsidR="00400A8F" w:rsidRDefault="00400A8F" w:rsidP="00400A8F">
      <w:pPr>
        <w:jc w:val="left"/>
      </w:pPr>
    </w:p>
    <w:p w:rsidR="00400A8F" w:rsidRDefault="00400A8F" w:rsidP="00400A8F">
      <w:pPr>
        <w:jc w:val="left"/>
      </w:pPr>
    </w:p>
    <w:p w:rsidR="00400A8F" w:rsidRDefault="00400A8F" w:rsidP="00400A8F">
      <w:pPr>
        <w:jc w:val="left"/>
      </w:pPr>
    </w:p>
    <w:p w:rsidR="00400A8F" w:rsidRDefault="00400A8F" w:rsidP="00400A8F">
      <w:pPr>
        <w:jc w:val="left"/>
      </w:pPr>
    </w:p>
    <w:p w:rsidR="00400A8F" w:rsidRDefault="00400A8F" w:rsidP="00400A8F">
      <w:pPr>
        <w:jc w:val="left"/>
      </w:pPr>
    </w:p>
    <w:p w:rsidR="00400A8F" w:rsidRDefault="00400A8F" w:rsidP="00400A8F">
      <w:pPr>
        <w:jc w:val="left"/>
      </w:pPr>
    </w:p>
    <w:p w:rsidR="00400A8F" w:rsidRDefault="00400A8F" w:rsidP="00400A8F">
      <w:pPr>
        <w:jc w:val="left"/>
      </w:pPr>
    </w:p>
    <w:p w:rsidR="00400A8F" w:rsidRDefault="006C45DE" w:rsidP="00400A8F">
      <w:pPr>
        <w:jc w:val="left"/>
      </w:pPr>
      <w:r>
        <w:rPr>
          <w:noProof/>
          <w:lang w:eastAsia="ru-RU"/>
        </w:rPr>
        <w:pict>
          <v:shape id="_x0000_s1027" type="#_x0000_t32" style="position:absolute;margin-left:275.5pt;margin-top:1.85pt;width:0;height:29.6pt;z-index:251660288" o:connectortype="straight">
            <v:stroke endarrow="block"/>
          </v:shape>
        </w:pict>
      </w:r>
    </w:p>
    <w:p w:rsidR="00400A8F" w:rsidRDefault="006C45DE" w:rsidP="00400A8F">
      <w:pPr>
        <w:jc w:val="left"/>
      </w:pPr>
      <w:r>
        <w:rPr>
          <w:noProof/>
          <w:lang w:eastAsia="ru-RU"/>
        </w:rPr>
        <w:pict>
          <v:shape id="_x0000_s1028" type="#_x0000_t32" style="position:absolute;margin-left:275.5pt;margin-top:4.8pt;width:0;height:80.2pt;z-index:251661312" o:connectortype="straight"/>
        </w:pict>
      </w:r>
    </w:p>
    <w:p w:rsidR="00400A8F" w:rsidRDefault="006C45DE" w:rsidP="00400A8F">
      <w:pPr>
        <w:jc w:val="left"/>
      </w:pPr>
      <w:r>
        <w:rPr>
          <w:noProof/>
          <w:lang w:eastAsia="ru-RU"/>
        </w:rPr>
        <w:pict>
          <v:shape id="_x0000_s1026" type="#_x0000_t32" style="position:absolute;margin-left:201.05pt;margin-top:3.9pt;width:87.65pt;height:.35pt;flip:y;z-index:251659264" o:connectortype="straight"/>
        </w:pict>
      </w:r>
    </w:p>
    <w:p w:rsidR="00400A8F" w:rsidRDefault="00400A8F" w:rsidP="00400A8F">
      <w:pPr>
        <w:jc w:val="left"/>
      </w:pPr>
    </w:p>
    <w:p w:rsidR="00400A8F" w:rsidRDefault="006C45DE" w:rsidP="00400A8F">
      <w:pPr>
        <w:jc w:val="left"/>
      </w:pPr>
      <w:r>
        <w:rPr>
          <w:noProof/>
          <w:lang w:eastAsia="ru-RU"/>
        </w:rPr>
        <w:pict>
          <v:shape id="_x0000_s1029" type="#_x0000_t32" style="position:absolute;margin-left:275.5pt;margin-top:.9pt;width:0;height:39.55pt;flip:y;z-index:251662336" o:connectortype="straight">
            <v:stroke endarrow="block"/>
          </v:shape>
        </w:pict>
      </w:r>
    </w:p>
    <w:p w:rsidR="00400A8F" w:rsidRDefault="00143075" w:rsidP="00400A8F">
      <w:pPr>
        <w:jc w:val="left"/>
      </w:pPr>
      <w:r>
        <w:rPr>
          <w:noProof/>
          <w:lang w:eastAsia="ru-RU"/>
        </w:rPr>
        <w:pict>
          <v:shape id="_x0000_s1034" type="#_x0000_t202" style="position:absolute;margin-left:236.35pt;margin-top:12.4pt;width:37.05pt;height:24.95pt;z-index:251666432" stroked="f">
            <v:textbox>
              <w:txbxContent>
                <w:p w:rsidR="00143075" w:rsidRPr="00143075" w:rsidRDefault="00143075">
                  <w:pPr>
                    <w:rPr>
                      <w:rFonts w:ascii="Arial Narrow" w:hAnsi="Arial Narrow"/>
                      <w:i/>
                    </w:rPr>
                  </w:pPr>
                  <w:r w:rsidRPr="00143075">
                    <w:rPr>
                      <w:rFonts w:ascii="Arial Narrow" w:hAnsi="Arial Narrow"/>
                      <w:i/>
                    </w:rPr>
                    <w:t>22+2</w:t>
                  </w:r>
                </w:p>
              </w:txbxContent>
            </v:textbox>
          </v:shape>
        </w:pict>
      </w:r>
    </w:p>
    <w:p w:rsidR="00400A8F" w:rsidRDefault="00400A8F" w:rsidP="00400A8F">
      <w:pPr>
        <w:jc w:val="left"/>
      </w:pPr>
    </w:p>
    <w:p w:rsidR="00400A8F" w:rsidRDefault="00400A8F" w:rsidP="00400A8F">
      <w:pPr>
        <w:jc w:val="left"/>
      </w:pPr>
    </w:p>
    <w:p w:rsidR="00400A8F" w:rsidRDefault="00400A8F" w:rsidP="00400A8F">
      <w:pPr>
        <w:jc w:val="left"/>
      </w:pPr>
    </w:p>
    <w:p w:rsidR="00400A8F" w:rsidRDefault="00400A8F" w:rsidP="00400A8F">
      <w:pPr>
        <w:jc w:val="left"/>
      </w:pPr>
    </w:p>
    <w:p w:rsidR="00400A8F" w:rsidRDefault="00400A8F" w:rsidP="00400A8F">
      <w:pPr>
        <w:jc w:val="left"/>
      </w:pPr>
    </w:p>
    <w:p w:rsidR="00400A8F" w:rsidRDefault="00400A8F" w:rsidP="00400A8F">
      <w:pPr>
        <w:jc w:val="left"/>
      </w:pPr>
    </w:p>
    <w:p w:rsidR="00B90DE3" w:rsidRPr="00400A8F" w:rsidRDefault="00400A8F" w:rsidP="00400A8F">
      <w:pPr>
        <w:ind w:firstLine="5387"/>
        <w:jc w:val="left"/>
        <w:rPr>
          <w:sz w:val="28"/>
        </w:rPr>
      </w:pPr>
      <w:r w:rsidRPr="00400A8F">
        <w:rPr>
          <w:sz w:val="28"/>
        </w:rPr>
        <w:t>* Размеры обеспечиваются инструментом</w:t>
      </w:r>
    </w:p>
    <w:p w:rsidR="006C45DE" w:rsidRDefault="00400A8F" w:rsidP="006C45DE">
      <w:pPr>
        <w:ind w:firstLine="5387"/>
        <w:jc w:val="left"/>
        <w:rPr>
          <w:sz w:val="28"/>
        </w:rPr>
      </w:pPr>
      <w:r w:rsidRPr="00400A8F">
        <w:rPr>
          <w:sz w:val="28"/>
        </w:rPr>
        <w:t>** Размеры для справок</w:t>
      </w:r>
    </w:p>
    <w:p w:rsidR="006C45DE" w:rsidRPr="006C45DE" w:rsidRDefault="006C45DE" w:rsidP="006C45DE">
      <w:pPr>
        <w:jc w:val="center"/>
        <w:rPr>
          <w:b/>
          <w:sz w:val="28"/>
        </w:rPr>
      </w:pPr>
      <w:r w:rsidRPr="006C45DE">
        <w:rPr>
          <w:b/>
          <w:sz w:val="28"/>
        </w:rPr>
        <w:t>Диаметр внутренней поверхности обода с наружной стороны колеса должен быть равен диметру внутренней поверхности обода с внутренней стороны колеса или быть меньше его, но в пределах допуска.</w:t>
      </w:r>
    </w:p>
    <w:sectPr w:rsidR="006C45DE" w:rsidRPr="006C45DE" w:rsidSect="00400A8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B5EDD"/>
    <w:multiLevelType w:val="hybridMultilevel"/>
    <w:tmpl w:val="554A88A8"/>
    <w:lvl w:ilvl="0" w:tplc="249236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400A8F"/>
    <w:rsid w:val="00143075"/>
    <w:rsid w:val="00400A8F"/>
    <w:rsid w:val="006C45DE"/>
    <w:rsid w:val="009B0479"/>
    <w:rsid w:val="00B90D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4" type="connector" idref="#_x0000_s1027"/>
        <o:r id="V:Rule6" type="connector" idref="#_x0000_s1028"/>
        <o:r id="V:Rule8" type="connector" idref="#_x0000_s1029"/>
        <o:r id="V:Rule12" type="connector" idref="#_x0000_s1031"/>
        <o:r id="V:Rule14" type="connector" idref="#_x0000_s103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0D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00A8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00A8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00A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cp:lastPrinted>2012-08-29T12:54:00Z</cp:lastPrinted>
  <dcterms:created xsi:type="dcterms:W3CDTF">2012-08-29T12:28:00Z</dcterms:created>
  <dcterms:modified xsi:type="dcterms:W3CDTF">2012-08-29T12:54:00Z</dcterms:modified>
</cp:coreProperties>
</file>