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jc w:val="start"/>
        <w:rPr>
          <w:b/>
        </w:rPr>
      </w:pPr>
      <w:r>
        <w:rPr>
          <w:b/>
        </w:rPr>
        <w:t>ANTONIO RUBEN RUIZ RUIZ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Gurabo, Puerto Rico | 787-513-4009 | pishacharuiz@gmail.com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[LinkedIn Profile URL] | [GitHub Portfolio URL]</w:t>
      </w:r>
    </w:p>
    <w:p>
      <w:pPr>
        <w:pStyle w:val="Heading3"/>
        <w:bidi w:val="0"/>
        <w:jc w:val="start"/>
        <w:rPr>
          <w:b/>
        </w:rPr>
      </w:pPr>
      <w:r>
        <w:rPr>
          <w:b/>
        </w:rPr>
        <w:t>SUMMARY</w:t>
      </w:r>
    </w:p>
    <w:p>
      <w:pPr>
        <w:pStyle w:val="BodyText"/>
        <w:bidi w:val="0"/>
        <w:jc w:val="start"/>
        <w:rPr/>
      </w:pPr>
      <w:r>
        <w:rPr/>
        <w:t xml:space="preserve">Detail-oriented and security-focused </w:t>
      </w:r>
      <w:r>
        <w:rPr>
          <w:b/>
        </w:rPr>
        <w:t>GRC Engineer</w:t>
      </w:r>
      <w:r>
        <w:rPr/>
        <w:t xml:space="preserve"> with a strong foundation in regulatory frameworks, risk assessment, and technical control validation. Certified in GRC Fundamentals, ISO 27001 ISMS, and SAP GRC Essentials, with hands-on experience mapping policies to standards such as NIST CSF, NIST AI RMF, and ISO/IEC 42001. Combines deep technical proficiency in Linux environments, system administration, and automation scripting with a robust background in cross-functional operations and regulated technical support. Eager to deliver continuous compliance, robust risk governance, and automated evidence collection for a dynamic security team.</w:t>
      </w:r>
    </w:p>
    <w:p>
      <w:pPr>
        <w:pStyle w:val="Heading3"/>
        <w:bidi w:val="0"/>
        <w:jc w:val="start"/>
        <w:rPr>
          <w:b/>
        </w:rPr>
      </w:pPr>
      <w:r>
        <w:rPr>
          <w:b/>
        </w:rPr>
        <w:t>TECHNICAL SKILLS &amp; FRAMEWORKS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Frameworks &amp; Standards:</w:t>
      </w:r>
      <w:r>
        <w:rPr/>
        <w:t xml:space="preserve"> NIST CSF, NIST SP 800-53, NIST SP 800-30, NIST AI RMF, ISO/IEC 42001, ISO 27001, Secure Controls Framework (SCF)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GRC &amp; Compliance Tools:</w:t>
      </w:r>
      <w:r>
        <w:rPr/>
        <w:t xml:space="preserve"> Eramba, Splunk, Open Policy Agent, TryHackMe Security Operations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Programming &amp; Scripting:</w:t>
      </w:r>
      <w:r>
        <w:rPr/>
        <w:t xml:space="preserve"> Python (JSON parsing, automation scripting, API data handling), Bash/Shell scripting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Operating Systems &amp; Infrastructure:</w:t>
      </w:r>
      <w:r>
        <w:rPr/>
        <w:t xml:space="preserve"> Linux (Linux Mint, Pop!_OS), System Administration, Network Security, Terminal Operations, VPN &amp; Access Routing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Documentation &amp; Version Control:</w:t>
      </w:r>
      <w:r>
        <w:rPr/>
        <w:t xml:space="preserve"> Git, GitHub Markdown, Technical Policy Drafting, Audit Reporting</w:t>
      </w:r>
    </w:p>
    <w:p>
      <w:pPr>
        <w:pStyle w:val="Heading3"/>
        <w:bidi w:val="0"/>
        <w:jc w:val="start"/>
        <w:rPr>
          <w:b/>
        </w:rPr>
      </w:pPr>
      <w:r>
        <w:rPr>
          <w:b/>
        </w:rPr>
        <w:t>CERTIFICATIONS &amp; TRAINING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b/>
        </w:rPr>
      </w:pPr>
      <w:r>
        <w:rPr>
          <w:b/>
        </w:rPr>
        <w:t>Simply Cyber GRC Analyst Master Class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ISO 27001 ISMS Certification</w:t>
      </w:r>
      <w:r>
        <w:rPr/>
        <w:t xml:space="preserve"> (Alison)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SAP GRC Essentials Certification</w:t>
      </w:r>
      <w:r>
        <w:rPr/>
        <w:t xml:space="preserve"> (Alison)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GRC Fundamentals Certification</w:t>
      </w:r>
      <w:r>
        <w:rPr/>
        <w:t xml:space="preserve"> (Alison)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TryHackMe SOC Level 1 Pathway</w:t>
      </w:r>
      <w:r>
        <w:rPr/>
        <w:t xml:space="preserve"> (Splunk, ELK Stack, EDR, SOAR tools, Pyramid of Pain)</w:t>
      </w:r>
    </w:p>
    <w:p>
      <w:pPr>
        <w:pStyle w:val="Heading3"/>
        <w:bidi w:val="0"/>
        <w:jc w:val="start"/>
        <w:rPr>
          <w:b/>
        </w:rPr>
      </w:pPr>
      <w:r>
        <w:rPr>
          <w:b/>
        </w:rPr>
        <w:t>GRC PORTFOLIO PROJECTS</w:t>
      </w:r>
    </w:p>
    <w:p>
      <w:pPr>
        <w:pStyle w:val="BodyText"/>
        <w:bidi w:val="0"/>
        <w:jc w:val="start"/>
        <w:rPr/>
      </w:pPr>
      <w:r>
        <w:rPr>
          <w:b/>
        </w:rPr>
        <w:t>GRC Compliance and Risk Management Portfolio</w:t>
      </w:r>
      <w:r>
        <w:rPr/>
        <w:t xml:space="preserve"> | </w:t>
      </w:r>
      <w:r>
        <w:rPr>
          <w:i/>
        </w:rPr>
        <w:t>GitHub:</w:t>
      </w:r>
      <w:r>
        <w:rPr/>
        <w:t xml:space="preserve"> </w:t>
      </w:r>
      <w:r>
        <w:rPr>
          <w:rStyle w:val="SourceText"/>
        </w:rPr>
        <w:t>pishacharuiz-cmd/grc-portfolio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Developed and published structured Governance, Risk, and Compliance documentation, control mappings, and lab artifacts.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Built automated Python script utilities to parse structured control framework configurations (JSON) and generate actionable GRC audit status reports.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Authored risk assessment frameworks and policy documentation mapped to industry-standard control baselines.</w:t>
      </w:r>
    </w:p>
    <w:p>
      <w:pPr>
        <w:pStyle w:val="Heading3"/>
        <w:bidi w:val="0"/>
        <w:jc w:val="start"/>
        <w:rPr>
          <w:b/>
        </w:rPr>
      </w:pPr>
      <w:r>
        <w:rPr>
          <w:b/>
        </w:rPr>
        <w:t>PROFESSIONAL EXPERIENCE</w:t>
      </w:r>
    </w:p>
    <w:p>
      <w:pPr>
        <w:pStyle w:val="BodyText"/>
        <w:bidi w:val="0"/>
        <w:jc w:val="start"/>
        <w:rPr/>
      </w:pPr>
      <w:r>
        <w:rPr>
          <w:b/>
        </w:rPr>
        <w:t>CenterWell Pharmacy (Conduent)</w:t>
      </w:r>
      <w:r>
        <w:rPr/>
        <w:t xml:space="preserve"> | Puerto Rico</w:t>
      </w:r>
    </w:p>
    <w:p>
      <w:pPr>
        <w:pStyle w:val="BodyText"/>
        <w:bidi w:val="0"/>
        <w:jc w:val="start"/>
        <w:rPr/>
      </w:pPr>
      <w:r>
        <w:rPr>
          <w:b/>
        </w:rPr>
        <w:t>Medication Validation / Customer Support Specialist</w:t>
      </w:r>
      <w:r>
        <w:rPr/>
        <w:t xml:space="preserve"> | </w:t>
      </w:r>
      <w:r>
        <w:rPr>
          <w:i/>
        </w:rPr>
        <w:t>[Insert Dates]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Operated within highly regulated healthcare and data privacy environments, strictly adhering to compliance protocols, quality assurance standards, and data security mandates.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Handled sensitive records and verified complex transaction details while maintaining precise documentation and audit trails.</w:t>
      </w:r>
    </w:p>
    <w:p>
      <w:pPr>
        <w:pStyle w:val="Heading3"/>
        <w:bidi w:val="0"/>
        <w:jc w:val="start"/>
        <w:rPr>
          <w:b/>
        </w:rPr>
      </w:pPr>
      <w:r>
        <w:rPr>
          <w:b/>
        </w:rPr>
        <w:t>EDUCATION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Associate’s Degree in Computer Programming</w:t>
      </w:r>
      <w:r>
        <w:rPr/>
        <w:t xml:space="preserve"> – IBC (Puerto Rico)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Associate’s Degree in Music Education</w:t>
      </w:r>
      <w:r>
        <w:rPr/>
        <w:t xml:space="preserve"> – Inter American University of Puerto Rico</w:t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0" w:characterSet="windows-1252"/>
    <w:family w:val="modern"/>
    <w:pitch w:val="fixed"/>
  </w:font>
  <w:font w:name="Liberation Sans">
    <w:altName w:val="Arial"/>
    <w:charset w:val="00" w:characterSet="windows-1252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95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en-US" w:eastAsia="zh-CN" w:bidi="hi-IN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SimSun" w:cs="Arial"/>
      <w:b/>
      <w:bCs/>
      <w:sz w:val="28"/>
      <w:szCs w:val="28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ourceText">
    <w:name w:val="Source Text"/>
    <w:qFormat/>
    <w:rPr>
      <w:rFonts w:ascii="Liberation Mono" w:hAnsi="Liberation Mono" w:eastAsia="NSimSun" w:cs="Liberation Mono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LibreOffice/26.2.5.2$Windows_X86_64 LibreOffice_project/cd7284b4cbbfeb507e630c1aac019f4157393acb</Application>
  <AppVersion>15.0000</AppVersion>
  <Pages>2</Pages>
  <Words>370</Words>
  <Characters>2412</Characters>
  <CharactersWithSpaces>2737</CharactersWithSpaces>
  <Paragraphs>30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2026-08-17T16:48:39Z</dcterms:created>
  <dc:creator/>
  <dc:description/>
  <dc:language>en-US</dc:language>
  <cp:lastModifiedBy/>
  <dcterms:modified xsi:type="dcterms:W3CDTF">2026-08-17T16:49:18Z</dcterms:modified>
  <cp:revision>1</cp:revision>
  <dc:subject/>
  <dc:title/>
</cp:coreProperties>
</file>