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id3hsks4vf4" w:id="0"/>
      <w:bookmarkEnd w:id="0"/>
      <w:r w:rsidDel="00000000" w:rsidR="00000000" w:rsidRPr="00000000">
        <w:rPr>
          <w:rtl w:val="0"/>
        </w:rPr>
        <w:t xml:space="preserve">Mit kell tudni Pythonból (alapórán)?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t416vc5ktua" w:id="1"/>
      <w:bookmarkEnd w:id="1"/>
      <w:r w:rsidDel="00000000" w:rsidR="00000000" w:rsidRPr="00000000">
        <w:rPr>
          <w:rtl w:val="0"/>
        </w:rPr>
        <w:t xml:space="preserve">Típusok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Pythonban minden adat objektum, és minden objektumnak van típusa (osztály).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Alaptípusok: </w:t>
            </w: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 15.0, 6.02e+23, "medve", 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Sorozat típusok: </w:t>
            </w:r>
            <w:r w:rsidDel="00000000" w:rsidR="00000000" w:rsidRPr="00000000">
              <w:rPr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, str (mint karaktersorozat)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[2,3,5,7], range(1,101)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 osztályoknak van konstruktorfüggvénye, amely előállít egy adott osztályú objektumot; sokszor konverziós függvényként is működik.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int("79")--&gt;79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float("3.14")--&gt;3.14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str(51)--&gt;"51"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bool(0)--&gt;False, bool("nem")--&gt;True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list()--&gt;[], list("ló")--&gt;["l","ó"]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() egész számok sorozata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range(10,20)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xm8kamsrapx" w:id="2"/>
      <w:bookmarkEnd w:id="2"/>
      <w:r w:rsidDel="00000000" w:rsidR="00000000" w:rsidRPr="00000000">
        <w:rPr>
          <w:rtl w:val="0"/>
        </w:rPr>
        <w:t xml:space="preserve">Speciális szövegek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Pythonban a szövegek " vagy ' jelek között vannak. A szövegben előforduló \ speciális karaktert jelent.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" újsor-jel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\t</w:t>
      </w:r>
      <w:r w:rsidDel="00000000" w:rsidR="00000000" w:rsidRPr="00000000">
        <w:rPr>
          <w:rtl w:val="0"/>
        </w:rPr>
        <w:t xml:space="preserve">" tabulátor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\"</w:t>
      </w:r>
      <w:r w:rsidDel="00000000" w:rsidR="00000000" w:rsidRPr="00000000">
        <w:rPr>
          <w:rtl w:val="0"/>
        </w:rPr>
        <w:t xml:space="preserve">" idézőjel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\\</w:t>
      </w:r>
      <w:r w:rsidDel="00000000" w:rsidR="00000000" w:rsidRPr="00000000">
        <w:rPr>
          <w:rtl w:val="0"/>
        </w:rPr>
        <w:t xml:space="preserve">" backslash karakter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7ececypogs01" w:id="3"/>
      <w:bookmarkEnd w:id="3"/>
      <w:r w:rsidDel="00000000" w:rsidR="00000000" w:rsidRPr="00000000">
        <w:rPr>
          <w:rtl w:val="0"/>
        </w:rPr>
        <w:t xml:space="preserve">Objektum létrehozása/módosítása</w:t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  <w:r w:rsidDel="00000000" w:rsidR="00000000" w:rsidRPr="00000000">
              <w:rPr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érték létrehoz egy objektumot és egy hivatkozást a név változóban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név1=név2 létező objektumhoz újabb nevet hoz létre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b=a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  <w:r w:rsidDel="00000000" w:rsidR="00000000" w:rsidRPr="00000000">
              <w:rPr>
                <w:b w:val="1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  <w:t xml:space="preserve">érték, név</w:t>
            </w:r>
            <w:r w:rsidDel="00000000" w:rsidR="00000000" w:rsidRPr="00000000">
              <w:rPr>
                <w:b w:val="1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  <w:t xml:space="preserve">érték, név</w:t>
            </w:r>
            <w:r w:rsidDel="00000000" w:rsidR="00000000" w:rsidRPr="00000000">
              <w:rPr>
                <w:b w:val="1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  <w:t xml:space="preserve">érték szám típusú objektum értékét növeli/csökkenti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ugyanaz, mint a=a+1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hxhk4dik969" w:id="4"/>
      <w:bookmarkEnd w:id="4"/>
      <w:r w:rsidDel="00000000" w:rsidR="00000000" w:rsidRPr="00000000">
        <w:rPr>
          <w:rtl w:val="0"/>
        </w:rPr>
        <w:t xml:space="preserve">Műveletek</w:t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Számok között: </w:t>
            </w:r>
            <w:r w:rsidDel="00000000" w:rsidR="00000000" w:rsidRPr="00000000">
              <w:rPr>
                <w:b w:val="1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15/6→2.5, 15//6→2, 15%6→3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Listák és szövegek között: +,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[1,2]+[5,6]→[1,2,5,6]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"ba"*2→"baba"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Relációk: </w:t>
            </w:r>
            <w:r w:rsidDel="00000000" w:rsidR="00000000" w:rsidRPr="00000000">
              <w:rPr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5&lt;3→False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Logikai műveletek: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not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"ed" in "medve"→True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Indexelés: sorozat</w:t>
            </w: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index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  <w:t xml:space="preserve"> valahányadik elem, 0-val kezdődik, negatív index hátulról megy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range(1,5)[2]--&gt;3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[1,2,3,4,5][-2]--&gt;4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Részsorozat: </w:t>
            </w: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mettő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meddig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  <w:t xml:space="preserve">, ahol a meddig már nincs benne; negatív érték hátulról megy; a kezdőelem mindig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"medve"[-1]--&gt;"e"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range(1,10)[2:5]--&gt;range(3,6)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[2,4,6,8,10][2:]--&gt;[6,8,10]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o73kllmzkurr" w:id="5"/>
      <w:bookmarkEnd w:id="5"/>
      <w:r w:rsidDel="00000000" w:rsidR="00000000" w:rsidRPr="00000000">
        <w:rPr>
          <w:rtl w:val="0"/>
        </w:rPr>
        <w:t xml:space="preserve">Alapfüggvények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függvénynek van valahány kötelező paramétere (akár nulla is lehet), és nevesített paraméterei alapértelmezett értékkel. Ha ezeket nem adjuk meg, az alapértelmezett érték lép érvénybe.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függvénynek lehet valamilyen hatása (a print() kiír valamilyen értéket) és visszatérési értéke (a round() nem ír ki semmit, viszont ad eredményt).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(...,...,sep=" ",end="\n",file=...)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print(1,2,3)--&gt;1 2 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print(1,2,3,sep="*",end="!")--&gt;1*2*3!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(...,ndigits=...)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round(1.294,1)--&gt;1.3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(sorozat) csak olyan sorozatra, melynek tagjai összehasonlíthatók a &lt; művelettel!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(sorozat)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sorted(sorozat)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min("medve")--&gt;"e"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min([2,1,3,4)--&gt;1]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sorted([5,3,4])--&gt;[3,4,5]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  <w:t xml:space="preserve">(sorozat) csak számokat tartalmazó sorozatra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sum(range(1,101))--&gt;5050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</w:t>
            </w:r>
            <w:r w:rsidDel="00000000" w:rsidR="00000000" w:rsidRPr="00000000">
              <w:rPr>
                <w:rtl w:val="0"/>
              </w:rPr>
              <w:t xml:space="preserve">(sorozat)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len("medve")--&gt;5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(str) str-t kiírja, majd a begépelt szöveget adja eredményül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z66yny6rdt64" w:id="6"/>
      <w:bookmarkEnd w:id="6"/>
      <w:r w:rsidDel="00000000" w:rsidR="00000000" w:rsidRPr="00000000">
        <w:rPr>
          <w:rtl w:val="0"/>
        </w:rPr>
        <w:t xml:space="preserve">Metódusok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metódus (tagfüggvény) egy adott osztályú objektumra vonatkozó függvény. Ezek némelyike eredményt ad (str metódusai), más pedig módosítja az objektumot (list metódusai).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Szövegek metódusai: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isupper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islower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isalpha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"MEDVE".isupper()--&gt;True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"Medve".islower()--&gt;False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 medve".isalpha()--&gt;False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upper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lower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"ló".upper()--&gt;"LÓ"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strip</w:t>
            </w:r>
            <w:r w:rsidDel="00000000" w:rsidR="00000000" w:rsidRPr="00000000">
              <w:rPr>
                <w:rtl w:val="0"/>
              </w:rPr>
              <w:t xml:space="preserve">() levágja a "whitespace" karaktereket a szöveg széléről, ezek: szóköz, \n, \t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  medve    ".strip()--&gt;"medve"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split</w:t>
            </w:r>
            <w:r w:rsidDel="00000000" w:rsidR="00000000" w:rsidRPr="00000000">
              <w:rPr>
                <w:rtl w:val="0"/>
              </w:rPr>
              <w:t xml:space="preserve">(elválasztó) szövegből listát csinál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"3 L-es tojás".split(" ")--&gt;["3","L-es","tojás"]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</w:t>
            </w: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(szövegrészlet)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"kerge kecske".count("ke")--&gt;3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str.replace(mit,mire,hányat=-1)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"kecske".replace("e","a")--&gt;"kacska"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"kecske".replace("k","f",1)--&gt;"fecske"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Listák metódusai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</w:t>
            </w:r>
            <w:r w:rsidDel="00000000" w:rsidR="00000000" w:rsidRPr="00000000">
              <w:rPr>
                <w:b w:val="1"/>
                <w:rtl w:val="0"/>
              </w:rPr>
              <w:t xml:space="preserve">append</w:t>
            </w:r>
            <w:r w:rsidDel="00000000" w:rsidR="00000000" w:rsidRPr="00000000">
              <w:rPr>
                <w:rtl w:val="0"/>
              </w:rPr>
              <w:t xml:space="preserve">(elem)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l=[8,1]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l.append(2)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print(l)--&gt;[8,1,2]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l.sort()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print(l)--&gt;[1,2,8]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</w:t>
            </w: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  <w:t xml:space="preserve">(elem) az első olyan elem indexe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[1,2,8,2].index(2)--&gt;1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list.</w:t>
            </w: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(elem) hányszor szerepel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[1,2,8,2].count(2)--&gt;2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iljkleonjrz" w:id="7"/>
      <w:bookmarkEnd w:id="7"/>
      <w:r w:rsidDel="00000000" w:rsidR="00000000" w:rsidRPr="00000000">
        <w:rPr>
          <w:rtl w:val="0"/>
        </w:rPr>
        <w:t xml:space="preserve">Vezérlési szerkezetek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beljebb kezdés struktúráknál Pythonban kötelező!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bool: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utasítások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elif </w:t>
            </w:r>
            <w:r w:rsidDel="00000000" w:rsidR="00000000" w:rsidRPr="00000000">
              <w:rPr>
                <w:rtl w:val="0"/>
              </w:rPr>
              <w:t xml:space="preserve">bool: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utasítások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utasítások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elif és else rész kihagyható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bool: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utasítások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a&lt;1000: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print(a)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a*=2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 </w:t>
            </w:r>
            <w:r w:rsidDel="00000000" w:rsidR="00000000" w:rsidRPr="00000000">
              <w:rPr>
                <w:rtl w:val="0"/>
              </w:rPr>
              <w:t xml:space="preserve">név </w:t>
            </w:r>
            <w:r w:rsidDel="00000000" w:rsidR="00000000" w:rsidRPr="00000000">
              <w:rPr>
                <w:b w:val="1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sorozat: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utasítások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x in [1,2,3]: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→1 2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 </w:t>
            </w:r>
            <w:r w:rsidDel="00000000" w:rsidR="00000000" w:rsidRPr="00000000">
              <w:rPr>
                <w:rtl w:val="0"/>
              </w:rPr>
              <w:t xml:space="preserve">megszakítja a while és for ciklust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input("?")=="*":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nem csinál semmit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 </w:t>
            </w:r>
            <w:r w:rsidDel="00000000" w:rsidR="00000000" w:rsidRPr="00000000">
              <w:rPr>
                <w:rtl w:val="0"/>
              </w:rPr>
              <w:t xml:space="preserve">függvény(paraméter,...,paraméter=érték,...):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utasítások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return </w:t>
            </w:r>
            <w:r w:rsidDel="00000000" w:rsidR="00000000" w:rsidRPr="00000000">
              <w:rPr>
                <w:rtl w:val="0"/>
              </w:rPr>
              <w:t xml:space="preserve">érték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növel(a,b=0):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a+b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print(növel(8))--&gt;8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print(növel(8,2))--&gt;10</w:t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fz7qahq2gttt" w:id="8"/>
      <w:bookmarkEnd w:id="8"/>
      <w:r w:rsidDel="00000000" w:rsidR="00000000" w:rsidRPr="00000000">
        <w:rPr>
          <w:rtl w:val="0"/>
        </w:rPr>
        <w:t xml:space="preserve">Modulok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Külső modul importálása: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modulnév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g3cx9egtkabs" w:id="9"/>
      <w:bookmarkEnd w:id="9"/>
      <w:r w:rsidDel="00000000" w:rsidR="00000000" w:rsidRPr="00000000">
        <w:rPr>
          <w:rtl w:val="0"/>
        </w:rPr>
        <w:t xml:space="preserve">A random modul elemei: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4995"/>
        <w:tblGridChange w:id="0">
          <w:tblGrid>
            <w:gridCol w:w="571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random.</w:t>
            </w:r>
            <w:r w:rsidDel="00000000" w:rsidR="00000000" w:rsidRPr="00000000">
              <w:rPr>
                <w:b w:val="1"/>
                <w:rtl w:val="0"/>
              </w:rPr>
              <w:t xml:space="preserve">randrange</w:t>
            </w:r>
            <w:r w:rsidDel="00000000" w:rsidR="00000000" w:rsidRPr="00000000">
              <w:rPr>
                <w:rtl w:val="0"/>
              </w:rPr>
              <w:t xml:space="preserve">(mettől,meddig)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random.randrange(1,5)--&gt;3 (vagy más)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random.random() [0,1[ intervallumból float érték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random.seed(kezdőérték) enélkül a véletlenszámok mindig mások lesznek, ezzel a véletlen sorozatok reprodukálhatóak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ude54qwwb3s4" w:id="10"/>
      <w:bookmarkEnd w:id="10"/>
      <w:r w:rsidDel="00000000" w:rsidR="00000000" w:rsidRPr="00000000">
        <w:rPr>
          <w:rtl w:val="0"/>
        </w:rPr>
        <w:t xml:space="preserve">A turtle modul elemei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4995"/>
        <w:tblGridChange w:id="0">
          <w:tblGrid>
            <w:gridCol w:w="571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Turtle</w:t>
            </w:r>
            <w:r w:rsidDel="00000000" w:rsidR="00000000" w:rsidRPr="00000000">
              <w:rPr>
                <w:rtl w:val="0"/>
              </w:rPr>
              <w:t xml:space="preserve">() konstruktor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teknőc=turtle.Turtle()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  <w:t xml:space="preserve">() konstruktor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képernyő=turtle.Screen()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 objektum metódusai: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forward(n) / fd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back(n) / bk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left(n) / lt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right(n) / rt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penup() /pu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pendown() / pd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color(r,g,b)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width(n)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teknőc.fd(100)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objektum metódusai: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colormode(1.0/255)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bgcolor(r,g,b)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képernyő.colormode(255)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képernyő.bgcolor(10,100,200)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plwrekikpb2s" w:id="11"/>
      <w:bookmarkEnd w:id="11"/>
      <w:r w:rsidDel="00000000" w:rsidR="00000000" w:rsidRPr="00000000">
        <w:rPr>
          <w:rtl w:val="0"/>
        </w:rPr>
        <w:t xml:space="preserve">Fájlkezelés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fájl=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(fájlnév,"r/w/a",encoding=kódtábla) a továbbiakban a fájl változóval hivatkozunk a fájlra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r=olvasás, w=új fájl létrehozása írásra, a=létező fájl megnyitása hozzáfűzésre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szöveges fájl, a beolvasás soronként történik, a beolvasott sorok végén megmarad a sorvégjel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sorokat csak egymás után lehet beolvasni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 kódtábla pl. "utf-8", vagy "cp1250"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Beolvasás és kiírás: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b w:val="1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() a következő beolvasott sor vagy üres, ha vége a fájlnak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(str) szöveg kiírás a fájlba sorvégjel nélkül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print(...,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=fájl) képernyő helyett fájlba ír, sorvégjelet is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sor in file: a fájl sorait egyesével olvassa be a sor változóba (úgy megy végig rajta, mint egy sorokat tartalmazó listán)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Példa soronkénti beolvasásra kétféleképpen: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f=open("adat.txt","r","encoding="utf-8")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sor=f.readline()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sor=="":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sor=sor.strip()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print(sor)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f=open("adat.txt","r","encoding="utf-8")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sor in f: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sor=sor.strip()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print(sor)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6gp2lftx7u3" w:id="12"/>
      <w:bookmarkEnd w:id="12"/>
      <w:r w:rsidDel="00000000" w:rsidR="00000000" w:rsidRPr="00000000">
        <w:rPr>
          <w:rtl w:val="0"/>
        </w:rPr>
        <w:t xml:space="preserve">Technikák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rtw1dl42ulrh" w:id="13"/>
      <w:bookmarkEnd w:id="13"/>
      <w:r w:rsidDel="00000000" w:rsidR="00000000" w:rsidRPr="00000000">
        <w:rPr>
          <w:rtl w:val="0"/>
        </w:rPr>
        <w:t xml:space="preserve">Összetett listák táblázatok kezelésére: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Egy lista elemei listák is lehetnek.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lista=[ ["ló",4] , ["csirke",2] , ["pók",8] , ["ember",2] 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adat in lista: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adat[1]==2: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print(adat[0])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w7vog3cqa78i" w:id="14"/>
      <w:bookmarkEnd w:id="14"/>
      <w:r w:rsidDel="00000000" w:rsidR="00000000" w:rsidRPr="00000000">
        <w:rPr>
          <w:rtl w:val="0"/>
        </w:rPr>
        <w:t xml:space="preserve">Tagolt sorokat tartalmazó fájl kezelése: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Minden sorát listaként olvassuk be, összetett listában tárolhatjuk; a fejlécet külön kezeljük. (A \ karaktert az útvonalban speciális karakterként kell kezelni!)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f=open("c:\\feladat\\adat.txt","r","encoding="utf-8")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f.readline()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adatok=[]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sor in f: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sor=sor.strip()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adat=sor.split("\t")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adatok.append(adat)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