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PROJECT REPORT</w:t>
      </w:r>
    </w:p>
    <w:p>
      <w:pPr>
        <w:jc w:val="center"/>
      </w:pPr>
      <w:r>
        <w:rPr>
          <w:rFonts w:ascii="Times New Roman" w:hAnsi="Times New Roman"/>
          <w:b/>
          <w:sz w:val="32"/>
        </w:rPr>
        <w:t>AI-Powered Chess Engine &amp; Explainable Interactive Web Application</w:t>
      </w:r>
    </w:p>
    <w:p/>
    <w:p>
      <w:pPr>
        <w:pStyle w:val="Heading1"/>
      </w:pPr>
      <w:r>
        <w:t>1. Topic / Problem Statement</w:t>
      </w:r>
    </w:p>
    <w:p>
      <w:r>
        <w:t>Topic: AI-Powered Chess Engine &amp; Explainable Interactive Web Application</w:t>
      </w:r>
    </w:p>
    <w:p>
      <w:r>
        <w:t>Problem Statement:</w:t>
      </w:r>
    </w:p>
    <w:p>
      <w:pPr>
        <w:pStyle w:val="ListNumber"/>
        <w:spacing w:line="360" w:lineRule="auto"/>
      </w:pPr>
      <w:r>
        <w:t>Main-Thread UI Freezing: Running exhaustive search algorithms (Minimax) directly on the client's single-threaded JavaScript runtime can block user interactions, degrade frame rates, and cause unresponsive browser warnings.</w:t>
      </w:r>
    </w:p>
    <w:p>
      <w:pPr>
        <w:pStyle w:val="ListNumber"/>
        <w:spacing w:line="360" w:lineRule="auto"/>
      </w:pPr>
      <w:r>
        <w:t>Horizon Effect &amp; Redundant Re-evaluations: Naive depth-limited search can stop in the middle of ongoing piece trades, producing tactical errors; identical positions reached through different move orders can also be evaluated repeatedly.</w:t>
      </w:r>
    </w:p>
    <w:p>
      <w:pPr>
        <w:pStyle w:val="ListNumber"/>
        <w:spacing w:line="360" w:lineRule="auto"/>
      </w:pPr>
      <w:r>
        <w:t>Black-Box Decision-Making: Existing chess applications may provide limited explainability, making it difficult for human players to understand why an AI selected a particular move or how it evaluates the position.</w:t>
      </w:r>
    </w:p>
    <w:p>
      <w:r>
        <w:t>The proposed system addresses these issues by developing a responsive web application using Next.js 14 and Web Workers. The engine uses Negamax search with Alpha-Beta pruning, Quiescence search, Piece-Square Table positional heuristics, and Transposition Table caching. The engine runs asynchronously in a background worker while the React frontend provides an evaluation bar, computational telemetry, move explanations, and a Principal Variation continuation line.</w:t>
      </w:r>
    </w:p>
    <w:p>
      <w:r>
        <w:br w:type="page"/>
      </w:r>
    </w:p>
    <w:p>
      <w:pPr>
        <w:pStyle w:val="Heading1"/>
      </w:pPr>
      <w:r>
        <w:t>2. Index</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22"/>
              </w:rPr>
              <w:t>Sr. No.</w:t>
            </w:r>
          </w:p>
        </w:tc>
        <w:tc>
          <w:tcPr>
            <w:tcW w:type="dxa" w:w="3312"/>
          </w:tcPr>
          <w:p>
            <w:r>
              <w:rPr>
                <w:rFonts w:ascii="Times New Roman" w:hAnsi="Times New Roman"/>
                <w:b/>
                <w:sz w:val="22"/>
              </w:rPr>
              <w:t>Chapter / Section</w:t>
            </w:r>
          </w:p>
        </w:tc>
        <w:tc>
          <w:tcPr>
            <w:tcW w:type="dxa" w:w="3312"/>
          </w:tcPr>
          <w:p>
            <w:r>
              <w:rPr>
                <w:rFonts w:ascii="Times New Roman" w:hAnsi="Times New Roman"/>
                <w:b/>
                <w:sz w:val="22"/>
              </w:rPr>
              <w:t>Page No.</w:t>
            </w:r>
          </w:p>
        </w:tc>
      </w:tr>
      <w:tr>
        <w:tc>
          <w:tcPr>
            <w:tcW w:type="dxa" w:w="3312"/>
          </w:tcPr>
          <w:p>
            <w:pPr>
              <w:spacing w:line="240" w:lineRule="auto"/>
            </w:pPr>
            <w:r>
              <w:rPr>
                <w:rFonts w:ascii="Times New Roman" w:hAnsi="Times New Roman"/>
                <w:sz w:val="20"/>
              </w:rPr>
              <w:t>1</w:t>
            </w:r>
          </w:p>
        </w:tc>
        <w:tc>
          <w:tcPr>
            <w:tcW w:type="dxa" w:w="3312"/>
          </w:tcPr>
          <w:p>
            <w:pPr>
              <w:spacing w:line="240" w:lineRule="auto"/>
            </w:pPr>
            <w:r>
              <w:rPr>
                <w:rFonts w:ascii="Times New Roman" w:hAnsi="Times New Roman"/>
                <w:sz w:val="20"/>
              </w:rPr>
              <w:t>Topic / Problem Statement</w:t>
            </w:r>
          </w:p>
        </w:tc>
        <w:tc>
          <w:tcPr>
            <w:tcW w:type="dxa" w:w="3312"/>
          </w:tcPr>
          <w:p>
            <w:pPr>
              <w:spacing w:line="240" w:lineRule="auto"/>
            </w:pPr>
            <w:r>
              <w:rPr>
                <w:rFonts w:ascii="Times New Roman" w:hAnsi="Times New Roman"/>
                <w:sz w:val="20"/>
              </w:rPr>
              <w:t>1</w:t>
            </w:r>
          </w:p>
        </w:tc>
      </w:tr>
      <w:tr>
        <w:tc>
          <w:tcPr>
            <w:tcW w:type="dxa" w:w="3312"/>
          </w:tcPr>
          <w:p>
            <w:pPr>
              <w:spacing w:line="240" w:lineRule="auto"/>
            </w:pPr>
            <w:r>
              <w:rPr>
                <w:rFonts w:ascii="Times New Roman" w:hAnsi="Times New Roman"/>
                <w:sz w:val="20"/>
              </w:rPr>
              <w:t>2</w:t>
            </w:r>
          </w:p>
        </w:tc>
        <w:tc>
          <w:tcPr>
            <w:tcW w:type="dxa" w:w="3312"/>
          </w:tcPr>
          <w:p>
            <w:pPr>
              <w:spacing w:line="240" w:lineRule="auto"/>
            </w:pPr>
            <w:r>
              <w:rPr>
                <w:rFonts w:ascii="Times New Roman" w:hAnsi="Times New Roman"/>
                <w:sz w:val="20"/>
              </w:rPr>
              <w:t>Index</w:t>
            </w:r>
          </w:p>
        </w:tc>
        <w:tc>
          <w:tcPr>
            <w:tcW w:type="dxa" w:w="3312"/>
          </w:tcPr>
          <w:p>
            <w:pPr>
              <w:spacing w:line="240" w:lineRule="auto"/>
            </w:pPr>
            <w:r>
              <w:rPr>
                <w:rFonts w:ascii="Times New Roman" w:hAnsi="Times New Roman"/>
                <w:sz w:val="20"/>
              </w:rPr>
              <w:t>2</w:t>
            </w:r>
          </w:p>
        </w:tc>
      </w:tr>
      <w:tr>
        <w:tc>
          <w:tcPr>
            <w:tcW w:type="dxa" w:w="3312"/>
          </w:tcPr>
          <w:p>
            <w:pPr>
              <w:spacing w:line="240" w:lineRule="auto"/>
            </w:pPr>
            <w:r>
              <w:rPr>
                <w:rFonts w:ascii="Times New Roman" w:hAnsi="Times New Roman"/>
                <w:sz w:val="20"/>
              </w:rPr>
              <w:t>3</w:t>
            </w:r>
          </w:p>
        </w:tc>
        <w:tc>
          <w:tcPr>
            <w:tcW w:type="dxa" w:w="3312"/>
          </w:tcPr>
          <w:p>
            <w:pPr>
              <w:spacing w:line="240" w:lineRule="auto"/>
            </w:pPr>
            <w:r>
              <w:rPr>
                <w:rFonts w:ascii="Times New Roman" w:hAnsi="Times New Roman"/>
                <w:sz w:val="20"/>
              </w:rPr>
              <w:t>Abstract</w:t>
            </w:r>
          </w:p>
        </w:tc>
        <w:tc>
          <w:tcPr>
            <w:tcW w:type="dxa" w:w="3312"/>
          </w:tcPr>
          <w:p>
            <w:pPr>
              <w:spacing w:line="240" w:lineRule="auto"/>
            </w:pPr>
            <w:r>
              <w:rPr>
                <w:rFonts w:ascii="Times New Roman" w:hAnsi="Times New Roman"/>
                <w:sz w:val="20"/>
              </w:rPr>
              <w:t>3</w:t>
            </w:r>
          </w:p>
        </w:tc>
      </w:tr>
      <w:tr>
        <w:tc>
          <w:tcPr>
            <w:tcW w:type="dxa" w:w="3312"/>
          </w:tcPr>
          <w:p>
            <w:pPr>
              <w:spacing w:line="240" w:lineRule="auto"/>
            </w:pPr>
            <w:r>
              <w:rPr>
                <w:rFonts w:ascii="Times New Roman" w:hAnsi="Times New Roman"/>
                <w:sz w:val="20"/>
              </w:rPr>
              <w:t>4</w:t>
            </w:r>
          </w:p>
        </w:tc>
        <w:tc>
          <w:tcPr>
            <w:tcW w:type="dxa" w:w="3312"/>
          </w:tcPr>
          <w:p>
            <w:pPr>
              <w:spacing w:line="240" w:lineRule="auto"/>
            </w:pPr>
            <w:r>
              <w:rPr>
                <w:rFonts w:ascii="Times New Roman" w:hAnsi="Times New Roman"/>
                <w:sz w:val="20"/>
              </w:rPr>
              <w:t>Introduction</w:t>
            </w:r>
          </w:p>
        </w:tc>
        <w:tc>
          <w:tcPr>
            <w:tcW w:type="dxa" w:w="3312"/>
          </w:tcPr>
          <w:p>
            <w:pPr>
              <w:spacing w:line="240" w:lineRule="auto"/>
            </w:pPr>
            <w:r>
              <w:rPr>
                <w:rFonts w:ascii="Times New Roman" w:hAnsi="Times New Roman"/>
                <w:sz w:val="20"/>
              </w:rPr>
              <w:t>4</w:t>
            </w:r>
          </w:p>
        </w:tc>
      </w:tr>
      <w:tr>
        <w:tc>
          <w:tcPr>
            <w:tcW w:type="dxa" w:w="3312"/>
          </w:tcPr>
          <w:p>
            <w:pPr>
              <w:spacing w:line="240" w:lineRule="auto"/>
            </w:pPr>
            <w:r>
              <w:rPr>
                <w:rFonts w:ascii="Times New Roman" w:hAnsi="Times New Roman"/>
                <w:sz w:val="20"/>
              </w:rPr>
              <w:t>4.1</w:t>
            </w:r>
          </w:p>
        </w:tc>
        <w:tc>
          <w:tcPr>
            <w:tcW w:type="dxa" w:w="3312"/>
          </w:tcPr>
          <w:p>
            <w:pPr>
              <w:spacing w:line="240" w:lineRule="auto"/>
            </w:pPr>
            <w:r>
              <w:rPr>
                <w:rFonts w:ascii="Times New Roman" w:hAnsi="Times New Roman"/>
                <w:sz w:val="20"/>
              </w:rPr>
              <w:t>Objective</w:t>
            </w:r>
          </w:p>
        </w:tc>
        <w:tc>
          <w:tcPr>
            <w:tcW w:type="dxa" w:w="3312"/>
          </w:tcPr>
          <w:p>
            <w:pPr>
              <w:spacing w:line="240" w:lineRule="auto"/>
            </w:pPr>
            <w:r>
              <w:rPr>
                <w:rFonts w:ascii="Times New Roman" w:hAnsi="Times New Roman"/>
                <w:sz w:val="20"/>
              </w:rPr>
              <w:t>4</w:t>
            </w:r>
          </w:p>
        </w:tc>
      </w:tr>
      <w:tr>
        <w:tc>
          <w:tcPr>
            <w:tcW w:type="dxa" w:w="3312"/>
          </w:tcPr>
          <w:p>
            <w:pPr>
              <w:spacing w:line="240" w:lineRule="auto"/>
            </w:pPr>
            <w:r>
              <w:rPr>
                <w:rFonts w:ascii="Times New Roman" w:hAnsi="Times New Roman"/>
                <w:sz w:val="20"/>
              </w:rPr>
              <w:t>4.2</w:t>
            </w:r>
          </w:p>
        </w:tc>
        <w:tc>
          <w:tcPr>
            <w:tcW w:type="dxa" w:w="3312"/>
          </w:tcPr>
          <w:p>
            <w:pPr>
              <w:spacing w:line="240" w:lineRule="auto"/>
            </w:pPr>
            <w:r>
              <w:rPr>
                <w:rFonts w:ascii="Times New Roman" w:hAnsi="Times New Roman"/>
                <w:sz w:val="20"/>
              </w:rPr>
              <w:t>Motivation</w:t>
            </w:r>
          </w:p>
        </w:tc>
        <w:tc>
          <w:tcPr>
            <w:tcW w:type="dxa" w:w="3312"/>
          </w:tcPr>
          <w:p>
            <w:pPr>
              <w:spacing w:line="240" w:lineRule="auto"/>
            </w:pPr>
            <w:r>
              <w:rPr>
                <w:rFonts w:ascii="Times New Roman" w:hAnsi="Times New Roman"/>
                <w:sz w:val="20"/>
              </w:rPr>
              <w:t>4</w:t>
            </w:r>
          </w:p>
        </w:tc>
      </w:tr>
      <w:tr>
        <w:tc>
          <w:tcPr>
            <w:tcW w:type="dxa" w:w="3312"/>
          </w:tcPr>
          <w:p>
            <w:pPr>
              <w:spacing w:line="240" w:lineRule="auto"/>
            </w:pPr>
            <w:r>
              <w:rPr>
                <w:rFonts w:ascii="Times New Roman" w:hAnsi="Times New Roman"/>
                <w:sz w:val="20"/>
              </w:rPr>
              <w:t>4.3</w:t>
            </w:r>
          </w:p>
        </w:tc>
        <w:tc>
          <w:tcPr>
            <w:tcW w:type="dxa" w:w="3312"/>
          </w:tcPr>
          <w:p>
            <w:pPr>
              <w:spacing w:line="240" w:lineRule="auto"/>
            </w:pPr>
            <w:r>
              <w:rPr>
                <w:rFonts w:ascii="Times New Roman" w:hAnsi="Times New Roman"/>
                <w:sz w:val="20"/>
              </w:rPr>
              <w:t>Scope</w:t>
            </w:r>
          </w:p>
        </w:tc>
        <w:tc>
          <w:tcPr>
            <w:tcW w:type="dxa" w:w="3312"/>
          </w:tcPr>
          <w:p>
            <w:pPr>
              <w:spacing w:line="240" w:lineRule="auto"/>
            </w:pPr>
            <w:r>
              <w:rPr>
                <w:rFonts w:ascii="Times New Roman" w:hAnsi="Times New Roman"/>
                <w:sz w:val="20"/>
              </w:rPr>
              <w:t>5</w:t>
            </w:r>
          </w:p>
        </w:tc>
      </w:tr>
      <w:tr>
        <w:tc>
          <w:tcPr>
            <w:tcW w:type="dxa" w:w="3312"/>
          </w:tcPr>
          <w:p>
            <w:pPr>
              <w:spacing w:line="240" w:lineRule="auto"/>
            </w:pPr>
            <w:r>
              <w:rPr>
                <w:rFonts w:ascii="Times New Roman" w:hAnsi="Times New Roman"/>
                <w:sz w:val="20"/>
              </w:rPr>
              <w:t>5</w:t>
            </w:r>
          </w:p>
        </w:tc>
        <w:tc>
          <w:tcPr>
            <w:tcW w:type="dxa" w:w="3312"/>
          </w:tcPr>
          <w:p>
            <w:pPr>
              <w:spacing w:line="240" w:lineRule="auto"/>
            </w:pPr>
            <w:r>
              <w:rPr>
                <w:rFonts w:ascii="Times New Roman" w:hAnsi="Times New Roman"/>
                <w:sz w:val="20"/>
              </w:rPr>
              <w:t>Block Diagram &amp; Input Data Representation</w:t>
            </w:r>
          </w:p>
        </w:tc>
        <w:tc>
          <w:tcPr>
            <w:tcW w:type="dxa" w:w="3312"/>
          </w:tcPr>
          <w:p>
            <w:pPr>
              <w:spacing w:line="240" w:lineRule="auto"/>
            </w:pPr>
            <w:r>
              <w:rPr>
                <w:rFonts w:ascii="Times New Roman" w:hAnsi="Times New Roman"/>
                <w:sz w:val="20"/>
              </w:rPr>
              <w:t>6</w:t>
            </w:r>
          </w:p>
        </w:tc>
      </w:tr>
      <w:tr>
        <w:tc>
          <w:tcPr>
            <w:tcW w:type="dxa" w:w="3312"/>
          </w:tcPr>
          <w:p>
            <w:pPr>
              <w:spacing w:line="240" w:lineRule="auto"/>
            </w:pPr>
            <w:r>
              <w:rPr>
                <w:rFonts w:ascii="Times New Roman" w:hAnsi="Times New Roman"/>
                <w:sz w:val="20"/>
              </w:rPr>
              <w:t>5.1</w:t>
            </w:r>
          </w:p>
        </w:tc>
        <w:tc>
          <w:tcPr>
            <w:tcW w:type="dxa" w:w="3312"/>
          </w:tcPr>
          <w:p>
            <w:pPr>
              <w:spacing w:line="240" w:lineRule="auto"/>
            </w:pPr>
            <w:r>
              <w:rPr>
                <w:rFonts w:ascii="Times New Roman" w:hAnsi="Times New Roman"/>
                <w:sz w:val="20"/>
              </w:rPr>
              <w:t>System Architecture &amp; Block Diagram</w:t>
            </w:r>
          </w:p>
        </w:tc>
        <w:tc>
          <w:tcPr>
            <w:tcW w:type="dxa" w:w="3312"/>
          </w:tcPr>
          <w:p>
            <w:pPr>
              <w:spacing w:line="240" w:lineRule="auto"/>
            </w:pPr>
            <w:r>
              <w:rPr>
                <w:rFonts w:ascii="Times New Roman" w:hAnsi="Times New Roman"/>
                <w:sz w:val="20"/>
              </w:rPr>
              <w:t>6</w:t>
            </w:r>
          </w:p>
        </w:tc>
      </w:tr>
      <w:tr>
        <w:tc>
          <w:tcPr>
            <w:tcW w:type="dxa" w:w="3312"/>
          </w:tcPr>
          <w:p>
            <w:pPr>
              <w:spacing w:line="240" w:lineRule="auto"/>
            </w:pPr>
            <w:r>
              <w:rPr>
                <w:rFonts w:ascii="Times New Roman" w:hAnsi="Times New Roman"/>
                <w:sz w:val="20"/>
              </w:rPr>
              <w:t>5.2</w:t>
            </w:r>
          </w:p>
        </w:tc>
        <w:tc>
          <w:tcPr>
            <w:tcW w:type="dxa" w:w="3312"/>
          </w:tcPr>
          <w:p>
            <w:pPr>
              <w:spacing w:line="240" w:lineRule="auto"/>
            </w:pPr>
            <w:r>
              <w:rPr>
                <w:rFonts w:ascii="Times New Roman" w:hAnsi="Times New Roman"/>
                <w:sz w:val="20"/>
              </w:rPr>
              <w:t>Block Description</w:t>
            </w:r>
          </w:p>
        </w:tc>
        <w:tc>
          <w:tcPr>
            <w:tcW w:type="dxa" w:w="3312"/>
          </w:tcPr>
          <w:p>
            <w:pPr>
              <w:spacing w:line="240" w:lineRule="auto"/>
            </w:pPr>
            <w:r>
              <w:rPr>
                <w:rFonts w:ascii="Times New Roman" w:hAnsi="Times New Roman"/>
                <w:sz w:val="20"/>
              </w:rPr>
              <w:t>7</w:t>
            </w:r>
          </w:p>
        </w:tc>
      </w:tr>
      <w:tr>
        <w:tc>
          <w:tcPr>
            <w:tcW w:type="dxa" w:w="3312"/>
          </w:tcPr>
          <w:p>
            <w:pPr>
              <w:spacing w:line="240" w:lineRule="auto"/>
            </w:pPr>
            <w:r>
              <w:rPr>
                <w:rFonts w:ascii="Times New Roman" w:hAnsi="Times New Roman"/>
                <w:sz w:val="20"/>
              </w:rPr>
              <w:t>5.3</w:t>
            </w:r>
          </w:p>
        </w:tc>
        <w:tc>
          <w:tcPr>
            <w:tcW w:type="dxa" w:w="3312"/>
          </w:tcPr>
          <w:p>
            <w:pPr>
              <w:spacing w:line="240" w:lineRule="auto"/>
            </w:pPr>
            <w:r>
              <w:rPr>
                <w:rFonts w:ascii="Times New Roman" w:hAnsi="Times New Roman"/>
                <w:sz w:val="20"/>
              </w:rPr>
              <w:t>Input Data Representation &amp; State Encoding</w:t>
            </w:r>
          </w:p>
        </w:tc>
        <w:tc>
          <w:tcPr>
            <w:tcW w:type="dxa" w:w="3312"/>
          </w:tcPr>
          <w:p>
            <w:pPr>
              <w:spacing w:line="240" w:lineRule="auto"/>
            </w:pPr>
            <w:r>
              <w:rPr>
                <w:rFonts w:ascii="Times New Roman" w:hAnsi="Times New Roman"/>
                <w:sz w:val="20"/>
              </w:rPr>
              <w:t>8</w:t>
            </w:r>
          </w:p>
        </w:tc>
      </w:tr>
      <w:tr>
        <w:tc>
          <w:tcPr>
            <w:tcW w:type="dxa" w:w="3312"/>
          </w:tcPr>
          <w:p>
            <w:pPr>
              <w:spacing w:line="240" w:lineRule="auto"/>
            </w:pPr>
            <w:r>
              <w:rPr>
                <w:rFonts w:ascii="Times New Roman" w:hAnsi="Times New Roman"/>
                <w:sz w:val="20"/>
              </w:rPr>
              <w:t>6</w:t>
            </w:r>
          </w:p>
        </w:tc>
        <w:tc>
          <w:tcPr>
            <w:tcW w:type="dxa" w:w="3312"/>
          </w:tcPr>
          <w:p>
            <w:pPr>
              <w:spacing w:line="240" w:lineRule="auto"/>
            </w:pPr>
            <w:r>
              <w:rPr>
                <w:rFonts w:ascii="Times New Roman" w:hAnsi="Times New Roman"/>
                <w:sz w:val="20"/>
              </w:rPr>
              <w:t>Technology Used / Algorithm</w:t>
            </w:r>
          </w:p>
        </w:tc>
        <w:tc>
          <w:tcPr>
            <w:tcW w:type="dxa" w:w="3312"/>
          </w:tcPr>
          <w:p>
            <w:pPr>
              <w:spacing w:line="240" w:lineRule="auto"/>
            </w:pPr>
            <w:r>
              <w:rPr>
                <w:rFonts w:ascii="Times New Roman" w:hAnsi="Times New Roman"/>
                <w:sz w:val="20"/>
              </w:rPr>
              <w:t>9</w:t>
            </w:r>
          </w:p>
        </w:tc>
      </w:tr>
      <w:tr>
        <w:tc>
          <w:tcPr>
            <w:tcW w:type="dxa" w:w="3312"/>
          </w:tcPr>
          <w:p>
            <w:pPr>
              <w:spacing w:line="240" w:lineRule="auto"/>
            </w:pPr>
            <w:r>
              <w:rPr>
                <w:rFonts w:ascii="Times New Roman" w:hAnsi="Times New Roman"/>
                <w:sz w:val="20"/>
              </w:rPr>
              <w:t>6.1</w:t>
            </w:r>
          </w:p>
        </w:tc>
        <w:tc>
          <w:tcPr>
            <w:tcW w:type="dxa" w:w="3312"/>
          </w:tcPr>
          <w:p>
            <w:pPr>
              <w:spacing w:line="240" w:lineRule="auto"/>
            </w:pPr>
            <w:r>
              <w:rPr>
                <w:rFonts w:ascii="Times New Roman" w:hAnsi="Times New Roman"/>
                <w:sz w:val="20"/>
              </w:rPr>
              <w:t>Software &amp; Development Stack</w:t>
            </w:r>
          </w:p>
        </w:tc>
        <w:tc>
          <w:tcPr>
            <w:tcW w:type="dxa" w:w="3312"/>
          </w:tcPr>
          <w:p>
            <w:pPr>
              <w:spacing w:line="240" w:lineRule="auto"/>
            </w:pPr>
            <w:r>
              <w:rPr>
                <w:rFonts w:ascii="Times New Roman" w:hAnsi="Times New Roman"/>
                <w:sz w:val="20"/>
              </w:rPr>
              <w:t>9</w:t>
            </w:r>
          </w:p>
        </w:tc>
      </w:tr>
      <w:tr>
        <w:tc>
          <w:tcPr>
            <w:tcW w:type="dxa" w:w="3312"/>
          </w:tcPr>
          <w:p>
            <w:pPr>
              <w:spacing w:line="240" w:lineRule="auto"/>
            </w:pPr>
            <w:r>
              <w:rPr>
                <w:rFonts w:ascii="Times New Roman" w:hAnsi="Times New Roman"/>
                <w:sz w:val="20"/>
              </w:rPr>
              <w:t>6.2</w:t>
            </w:r>
          </w:p>
        </w:tc>
        <w:tc>
          <w:tcPr>
            <w:tcW w:type="dxa" w:w="3312"/>
          </w:tcPr>
          <w:p>
            <w:pPr>
              <w:spacing w:line="240" w:lineRule="auto"/>
            </w:pPr>
            <w:r>
              <w:rPr>
                <w:rFonts w:ascii="Times New Roman" w:hAnsi="Times New Roman"/>
                <w:sz w:val="20"/>
              </w:rPr>
              <w:t>Core Algorithms &amp; Mathematical Foundations</w:t>
            </w:r>
          </w:p>
        </w:tc>
        <w:tc>
          <w:tcPr>
            <w:tcW w:type="dxa" w:w="3312"/>
          </w:tcPr>
          <w:p>
            <w:pPr>
              <w:spacing w:line="240" w:lineRule="auto"/>
            </w:pPr>
            <w:r>
              <w:rPr>
                <w:rFonts w:ascii="Times New Roman" w:hAnsi="Times New Roman"/>
                <w:sz w:val="20"/>
              </w:rPr>
              <w:t>10</w:t>
            </w:r>
          </w:p>
        </w:tc>
      </w:tr>
      <w:tr>
        <w:tc>
          <w:tcPr>
            <w:tcW w:type="dxa" w:w="3312"/>
          </w:tcPr>
          <w:p>
            <w:pPr>
              <w:spacing w:line="240" w:lineRule="auto"/>
            </w:pPr>
            <w:r>
              <w:rPr>
                <w:rFonts w:ascii="Times New Roman" w:hAnsi="Times New Roman"/>
                <w:sz w:val="20"/>
              </w:rPr>
              <w:t>7</w:t>
            </w:r>
          </w:p>
        </w:tc>
        <w:tc>
          <w:tcPr>
            <w:tcW w:type="dxa" w:w="3312"/>
          </w:tcPr>
          <w:p>
            <w:pPr>
              <w:spacing w:line="240" w:lineRule="auto"/>
            </w:pPr>
            <w:r>
              <w:rPr>
                <w:rFonts w:ascii="Times New Roman" w:hAnsi="Times New Roman"/>
                <w:sz w:val="20"/>
              </w:rPr>
              <w:t>Implementation / Screenshots</w:t>
            </w:r>
          </w:p>
        </w:tc>
        <w:tc>
          <w:tcPr>
            <w:tcW w:type="dxa" w:w="3312"/>
          </w:tcPr>
          <w:p>
            <w:pPr>
              <w:spacing w:line="240" w:lineRule="auto"/>
            </w:pPr>
            <w:r>
              <w:rPr>
                <w:rFonts w:ascii="Times New Roman" w:hAnsi="Times New Roman"/>
                <w:sz w:val="20"/>
              </w:rPr>
              <w:t>13</w:t>
            </w:r>
          </w:p>
        </w:tc>
      </w:tr>
      <w:tr>
        <w:tc>
          <w:tcPr>
            <w:tcW w:type="dxa" w:w="3312"/>
          </w:tcPr>
          <w:p>
            <w:pPr>
              <w:spacing w:line="240" w:lineRule="auto"/>
            </w:pPr>
            <w:r>
              <w:rPr>
                <w:rFonts w:ascii="Times New Roman" w:hAnsi="Times New Roman"/>
                <w:sz w:val="20"/>
              </w:rPr>
              <w:t>8</w:t>
            </w:r>
          </w:p>
        </w:tc>
        <w:tc>
          <w:tcPr>
            <w:tcW w:type="dxa" w:w="3312"/>
          </w:tcPr>
          <w:p>
            <w:pPr>
              <w:spacing w:line="240" w:lineRule="auto"/>
            </w:pPr>
            <w:r>
              <w:rPr>
                <w:rFonts w:ascii="Times New Roman" w:hAnsi="Times New Roman"/>
                <w:sz w:val="20"/>
              </w:rPr>
              <w:t>Results &amp; Discussion</w:t>
            </w:r>
          </w:p>
        </w:tc>
        <w:tc>
          <w:tcPr>
            <w:tcW w:type="dxa" w:w="3312"/>
          </w:tcPr>
          <w:p>
            <w:pPr>
              <w:spacing w:line="240" w:lineRule="auto"/>
            </w:pPr>
            <w:r>
              <w:rPr>
                <w:rFonts w:ascii="Times New Roman" w:hAnsi="Times New Roman"/>
                <w:sz w:val="20"/>
              </w:rPr>
              <w:t>14</w:t>
            </w:r>
          </w:p>
        </w:tc>
      </w:tr>
      <w:tr>
        <w:tc>
          <w:tcPr>
            <w:tcW w:type="dxa" w:w="3312"/>
          </w:tcPr>
          <w:p>
            <w:pPr>
              <w:spacing w:line="240" w:lineRule="auto"/>
            </w:pPr>
            <w:r>
              <w:rPr>
                <w:rFonts w:ascii="Times New Roman" w:hAnsi="Times New Roman"/>
                <w:sz w:val="20"/>
              </w:rPr>
              <w:t>9</w:t>
            </w:r>
          </w:p>
        </w:tc>
        <w:tc>
          <w:tcPr>
            <w:tcW w:type="dxa" w:w="3312"/>
          </w:tcPr>
          <w:p>
            <w:pPr>
              <w:spacing w:line="240" w:lineRule="auto"/>
            </w:pPr>
            <w:r>
              <w:rPr>
                <w:rFonts w:ascii="Times New Roman" w:hAnsi="Times New Roman"/>
                <w:sz w:val="20"/>
              </w:rPr>
              <w:t>Conclusion</w:t>
            </w:r>
          </w:p>
        </w:tc>
        <w:tc>
          <w:tcPr>
            <w:tcW w:type="dxa" w:w="3312"/>
          </w:tcPr>
          <w:p>
            <w:pPr>
              <w:spacing w:line="240" w:lineRule="auto"/>
            </w:pPr>
            <w:r>
              <w:rPr>
                <w:rFonts w:ascii="Times New Roman" w:hAnsi="Times New Roman"/>
                <w:sz w:val="20"/>
              </w:rPr>
              <w:t>15</w:t>
            </w:r>
          </w:p>
        </w:tc>
      </w:tr>
      <w:tr>
        <w:tc>
          <w:tcPr>
            <w:tcW w:type="dxa" w:w="3312"/>
          </w:tcPr>
          <w:p>
            <w:pPr>
              <w:spacing w:line="240" w:lineRule="auto"/>
            </w:pPr>
            <w:r>
              <w:rPr>
                <w:rFonts w:ascii="Times New Roman" w:hAnsi="Times New Roman"/>
                <w:sz w:val="20"/>
              </w:rPr>
              <w:t>10</w:t>
            </w:r>
          </w:p>
        </w:tc>
        <w:tc>
          <w:tcPr>
            <w:tcW w:type="dxa" w:w="3312"/>
          </w:tcPr>
          <w:p>
            <w:pPr>
              <w:spacing w:line="240" w:lineRule="auto"/>
            </w:pPr>
            <w:r>
              <w:rPr>
                <w:rFonts w:ascii="Times New Roman" w:hAnsi="Times New Roman"/>
                <w:sz w:val="20"/>
              </w:rPr>
              <w:t>Future Scope</w:t>
            </w:r>
          </w:p>
        </w:tc>
        <w:tc>
          <w:tcPr>
            <w:tcW w:type="dxa" w:w="3312"/>
          </w:tcPr>
          <w:p>
            <w:pPr>
              <w:spacing w:line="240" w:lineRule="auto"/>
            </w:pPr>
            <w:r>
              <w:rPr>
                <w:rFonts w:ascii="Times New Roman" w:hAnsi="Times New Roman"/>
                <w:sz w:val="20"/>
              </w:rPr>
              <w:t>15</w:t>
            </w:r>
          </w:p>
        </w:tc>
      </w:tr>
      <w:tr>
        <w:tc>
          <w:tcPr>
            <w:tcW w:type="dxa" w:w="3312"/>
          </w:tcPr>
          <w:p>
            <w:pPr>
              <w:spacing w:line="240" w:lineRule="auto"/>
            </w:pPr>
            <w:r>
              <w:rPr>
                <w:rFonts w:ascii="Times New Roman" w:hAnsi="Times New Roman"/>
                <w:sz w:val="20"/>
              </w:rPr>
              <w:t>11</w:t>
            </w:r>
          </w:p>
        </w:tc>
        <w:tc>
          <w:tcPr>
            <w:tcW w:type="dxa" w:w="3312"/>
          </w:tcPr>
          <w:p>
            <w:pPr>
              <w:spacing w:line="240" w:lineRule="auto"/>
            </w:pPr>
            <w:r>
              <w:rPr>
                <w:rFonts w:ascii="Times New Roman" w:hAnsi="Times New Roman"/>
                <w:sz w:val="20"/>
              </w:rPr>
              <w:t>References</w:t>
            </w:r>
          </w:p>
        </w:tc>
        <w:tc>
          <w:tcPr>
            <w:tcW w:type="dxa" w:w="3312"/>
          </w:tcPr>
          <w:p>
            <w:pPr>
              <w:spacing w:line="240" w:lineRule="auto"/>
            </w:pPr>
            <w:r>
              <w:rPr>
                <w:rFonts w:ascii="Times New Roman" w:hAnsi="Times New Roman"/>
                <w:sz w:val="20"/>
              </w:rPr>
              <w:t>15</w:t>
            </w:r>
          </w:p>
        </w:tc>
      </w:tr>
    </w:tbl>
    <w:p/>
    <w:p>
      <w:r>
        <w:br w:type="page"/>
      </w:r>
    </w:p>
    <w:p>
      <w:pPr>
        <w:pStyle w:val="Heading1"/>
      </w:pPr>
      <w:r>
        <w:t>3. Abstract</w:t>
      </w:r>
    </w:p>
    <w:p>
      <w:r>
        <w:t>Chess has served as a benchmark problem in artificial intelligence since the foundational work of Claude Shannon and Alan Turing. While modern chess engines rely on highly optimized native implementations and, in some cases, neural evaluation, deploying an intelligent, responsive, and educational chess engine inside a consumer web browser presents significant computational constraints. Browser environments operate around a single-threaded event loop, so heavy combinatorial search can freeze the user interface. Depth-limited search can also suffer from the horizon effect, while conventional engine interfaces often expose limited reasoning to human learners.</w:t>
      </w:r>
    </w:p>
    <w:p>
      <w:r>
        <w:t>This project presents a client-side, explainable Chess AI web application built using Next.js 14, React 18, and TypeScript. The core engine is decoupled from the user interface using the HTML5 Web Workers API, allowing intensive game-tree search to execute asynchronously. The search architecture implements Negamax with Alpha-Beta pruning, Most Valuable Victim (MVV) move ordering, and Quiescence search for volatile capture sequences. Positional evaluation combines classical material weighting with Piece-Square Tables (PST) and adaptive endgame King centralization tables.</w:t>
      </w:r>
    </w:p>
    <w:p>
      <w:r>
        <w:t>To reduce repeated computation caused by transpositions, a Transposition Table stores search information including exact, lower-bound, and upper-bound entries. Iterative Deepening with adaptive time budgeting provides controlled search under a target 2000 ms Expert Mode deadline. The application also includes a real-time EvalBar, AIStats telemetry, a rule-based Move Reasoning Engine, and a Principal Variation line.</w:t>
      </w:r>
    </w:p>
    <w:p>
      <w:r>
        <w:t>According to the project benchmark recorded in the implementation, Transposition Table caching produced a 17.9% reduction in search latency and a 6.8% reduction in explored nodes for the tested Depth-4 starting position. The automated test suite contains 24 cases with all recorded tests passing. These results demonstrate the feasibility of combining classical chess-search techniques with a responsive and explainable browser interface.</w:t>
      </w:r>
    </w:p>
    <w:p>
      <w:r>
        <w:br w:type="page"/>
      </w:r>
    </w:p>
    <w:p>
      <w:pPr>
        <w:pStyle w:val="Heading1"/>
      </w:pPr>
      <w:r>
        <w:t>4. Introduction</w:t>
      </w:r>
    </w:p>
    <w:p>
      <w:pPr>
        <w:pStyle w:val="Heading2"/>
      </w:pPr>
      <w:r>
        <w:t>4.1 Objective</w:t>
      </w:r>
    </w:p>
    <w:p>
      <w:r>
        <w:t>The primary objective is to develop an interactive, high-performance, and explainable Chess AI application that runs entirely client-side within modern web browsers without server dependencies or UI freezing.</w:t>
      </w:r>
    </w:p>
    <w:p>
      <w:pPr>
        <w:pStyle w:val="ListNumber"/>
        <w:spacing w:line="360" w:lineRule="auto"/>
      </w:pPr>
      <w:r>
        <w:t>Engineer an off-main-thread search pipeline using HTML5 Web Workers so that deep search does not block the main user interface.</w:t>
      </w:r>
    </w:p>
    <w:p>
      <w:pPr>
        <w:pStyle w:val="ListNumber"/>
        <w:spacing w:line="360" w:lineRule="auto"/>
      </w:pPr>
      <w:r>
        <w:t>Implement a zero-sum Negamax search algorithm with Alpha-Beta pruning.</w:t>
      </w:r>
    </w:p>
    <w:p>
      <w:pPr>
        <w:pStyle w:val="ListNumber"/>
        <w:spacing w:line="360" w:lineRule="auto"/>
      </w:pPr>
      <w:r>
        <w:t>Reduce tactical blind spots caused by fixed-depth termination by augmenting leaf evaluation with Quiescence search.</w:t>
      </w:r>
    </w:p>
    <w:p>
      <w:pPr>
        <w:pStyle w:val="ListNumber"/>
        <w:spacing w:line="360" w:lineRule="auto"/>
      </w:pPr>
      <w:r>
        <w:t>Implement positional evaluation using Piece-Square Tables for middlegame activity and endgame King centralization.</w:t>
      </w:r>
    </w:p>
    <w:p>
      <w:pPr>
        <w:pStyle w:val="ListNumber"/>
        <w:spacing w:line="360" w:lineRule="auto"/>
      </w:pPr>
      <w:r>
        <w:t>Develop a Transposition Table that stores evaluation bounds and candidate moves to reduce redundant computation.</w:t>
      </w:r>
    </w:p>
    <w:p>
      <w:pPr>
        <w:pStyle w:val="ListNumber"/>
        <w:spacing w:line="360" w:lineRule="auto"/>
      </w:pPr>
      <w:r>
        <w:t>Provide an explainable interface containing a real-time evaluation bar, search telemetry, natural-language move reasoning, and anticipated variations.</w:t>
      </w:r>
    </w:p>
    <w:p>
      <w:pPr>
        <w:pStyle w:val="Heading2"/>
      </w:pPr>
      <w:r>
        <w:t>4.2 Motivation</w:t>
      </w:r>
    </w:p>
    <w:p>
      <w:r>
        <w:t>Traditional chess software commonly falls between two extremes: heavyweight desktop engines requiring specialized installation and web chess platforms where engine calculations can be opaque to users. For casual players, students, and enthusiasts, an educational engine should not only produce a move but also expose useful information about the decision.</w:t>
      </w:r>
    </w:p>
    <w:p>
      <w:r>
        <w:t>From a software engineering perspective, chess is a useful domain for studying asynchronous concurrency, recursive search, caching, state management, and performance optimization. A browser implementation provides an opportunity to demonstrate how Web Workers, pruning, caching, and heuristic evaluation can be combined to deliver an interactive application.</w:t>
      </w:r>
    </w:p>
    <w:p>
      <w:r>
        <w:br w:type="page"/>
      </w:r>
    </w:p>
    <w:p>
      <w:pPr>
        <w:pStyle w:val="Heading2"/>
      </w:pPr>
      <w:r>
        <w:t>4.3 Scope</w:t>
      </w:r>
    </w:p>
    <w:p>
      <w:pPr>
        <w:pStyle w:val="Heading3"/>
      </w:pPr>
      <w:r>
        <w:t>In-Scope</w:t>
      </w:r>
    </w:p>
    <w:p>
      <w:pPr>
        <w:pStyle w:val="ListBullet"/>
        <w:spacing w:line="360" w:lineRule="auto"/>
      </w:pPr>
      <w:r>
        <w:t>Complete legal chess validation, state management, and special moves including en-passant, castling, and pawn promotion to Queen using chess.js.</w:t>
      </w:r>
    </w:p>
    <w:p>
      <w:pPr>
        <w:pStyle w:val="ListBullet"/>
        <w:spacing w:line="360" w:lineRule="auto"/>
      </w:pPr>
      <w:r>
        <w:t>Interactive chessboard interface supporting drag-and-drop and click-to-move mechanics using react-chessboard.</w:t>
      </w:r>
    </w:p>
    <w:p>
      <w:pPr>
        <w:pStyle w:val="ListBullet"/>
        <w:spacing w:line="360" w:lineRule="auto"/>
      </w:pPr>
      <w:r>
        <w:t>Asynchronous background engine execution using the HTML5 Web Workers API.</w:t>
      </w:r>
    </w:p>
    <w:p>
      <w:pPr>
        <w:pStyle w:val="ListBullet"/>
        <w:spacing w:line="360" w:lineRule="auto"/>
      </w:pPr>
      <w:r>
        <w:t>Negamax, Alpha-Beta pruning, Quiescence Search, MVV move ordering, Transposition Table caching, and Iterative Deepening.</w:t>
      </w:r>
    </w:p>
    <w:p>
      <w:pPr>
        <w:pStyle w:val="ListBullet"/>
        <w:spacing w:line="360" w:lineRule="auto"/>
      </w:pPr>
      <w:r>
        <w:t>8×8 Piece-Square Tables for all six piece types with differentiated middlegame and endgame King tables.</w:t>
      </w:r>
    </w:p>
    <w:p>
      <w:pPr>
        <w:pStyle w:val="ListBullet"/>
        <w:spacing w:line="360" w:lineRule="auto"/>
      </w:pPr>
      <w:r>
        <w:t>Explainability UI with EvalBar, telemetry cards, rule-based move explanation, and Principal Variation extraction.</w:t>
      </w:r>
    </w:p>
    <w:p>
      <w:pPr>
        <w:pStyle w:val="ListBullet"/>
        <w:spacing w:line="360" w:lineRule="auto"/>
      </w:pPr>
      <w:r>
        <w:t>Multi-tier difficulty modes: Fixed Depth 1 to 4 and adaptive Expert Mode with an approximately 2000 ms budget.</w:t>
      </w:r>
    </w:p>
    <w:p>
      <w:pPr>
        <w:pStyle w:val="ListBullet"/>
        <w:spacing w:line="360" w:lineRule="auto"/>
      </w:pPr>
      <w:r>
        <w:t>Production verification through automated tests, TypeScript type checking, ESLint compliance, and Next.js production build optimization.</w:t>
      </w:r>
    </w:p>
    <w:p>
      <w:pPr>
        <w:pStyle w:val="Heading3"/>
      </w:pPr>
      <w:r>
        <w:t>Outside-Scope</w:t>
      </w:r>
    </w:p>
    <w:p>
      <w:pPr>
        <w:pStyle w:val="ListBullet"/>
        <w:spacing w:line="360" w:lineRule="auto"/>
      </w:pPr>
      <w:r>
        <w:t>Cloud server-side databases or persistent user authentication accounts.</w:t>
      </w:r>
    </w:p>
    <w:p>
      <w:pPr>
        <w:pStyle w:val="ListBullet"/>
        <w:spacing w:line="360" w:lineRule="auto"/>
      </w:pPr>
      <w:r>
        <w:t>Deep learning neural-network training such as AlphaZero-style MCTS or Stockfish NNUE weight generation.</w:t>
      </w:r>
    </w:p>
    <w:p>
      <w:pPr>
        <w:pStyle w:val="ListBullet"/>
        <w:spacing w:line="360" w:lineRule="auto"/>
      </w:pPr>
      <w:r>
        <w:t>Real-time online multiplayer over WebSockets.</w:t>
      </w:r>
    </w:p>
    <w:p>
      <w:pPr>
        <w:pStyle w:val="ListBullet"/>
        <w:spacing w:line="360" w:lineRule="auto"/>
      </w:pPr>
      <w:r>
        <w:t>Specialized tournament opening books such as Polyglot binary opening books.</w:t>
      </w:r>
    </w:p>
    <w:p>
      <w:pPr>
        <w:pStyle w:val="ListBullet"/>
        <w:spacing w:line="360" w:lineRule="auto"/>
      </w:pPr>
      <w:r>
        <w:t>Endgame tablebases such as Syzygy 6-man tables.</w:t>
      </w:r>
    </w:p>
    <w:p>
      <w:r>
        <w:t>The scope boundaries are important because the project is primarily intended to demonstrate an explainable, client-side classical search engine rather than reproduce the strength or architecture of modern tournament engines.</w:t>
      </w:r>
    </w:p>
    <w:p>
      <w:r>
        <w:br w:type="page"/>
      </w:r>
    </w:p>
    <w:p>
      <w:pPr>
        <w:pStyle w:val="Heading1"/>
      </w:pPr>
      <w:r>
        <w:t>5. Block Diagram &amp; Input Data Representation</w:t>
      </w:r>
    </w:p>
    <w:p>
      <w:pPr>
        <w:pStyle w:val="Heading2"/>
      </w:pPr>
      <w:r>
        <w:t>5.1 System Architecture &amp; Block Diagram</w:t>
      </w:r>
    </w:p>
    <w:p>
      <w:r>
        <w:t>The application follows a decoupled client-worker architecture. User interactions occur on the main UI thread while computationally intensive search is delegated to a Web Worker.</w:t>
      </w:r>
    </w:p>
    <w:p>
      <w:pPr>
        <w:pStyle w:val="Code"/>
      </w:pPr>
      <w:r/>
    </w:p>
    <w:p>
      <w:pPr>
        <w:pStyle w:val="Code"/>
      </w:pPr>
      <w:r>
        <w:t>CLIENT UI LAYER (Main Thread)</w:t>
      </w:r>
    </w:p>
    <w:p>
      <w:pPr>
        <w:pStyle w:val="Code"/>
      </w:pPr>
      <w:r>
        <w:t xml:space="preserve"> ┌──────────────────┐       Move Event       ┌─────────────────────────┐</w:t>
      </w:r>
    </w:p>
    <w:p>
      <w:pPr>
        <w:pStyle w:val="Code"/>
      </w:pPr>
      <w:r>
        <w:t xml:space="preserve"> │ react-chessboard │ ─────────────────────&gt; │ ChessBoard.tsx          │</w:t>
      </w:r>
    </w:p>
    <w:p>
      <w:pPr>
        <w:pStyle w:val="Code"/>
      </w:pPr>
      <w:r>
        <w:t xml:space="preserve"> │ Drag/Drop/Click  │                        │ chess.js validation     │</w:t>
      </w:r>
    </w:p>
    <w:p>
      <w:pPr>
        <w:pStyle w:val="Code"/>
      </w:pPr>
      <w:r>
        <w:t xml:space="preserve"> └──────────────────┘                        │ React state sync        │</w:t>
      </w:r>
    </w:p>
    <w:p>
      <w:pPr>
        <w:pStyle w:val="Code"/>
      </w:pPr>
      <w:r>
        <w:t xml:space="preserve">          ▲                                  └───────────┬─────────────┘</w:t>
      </w:r>
    </w:p>
    <w:p>
      <w:pPr>
        <w:pStyle w:val="Code"/>
      </w:pPr>
      <w:r>
        <w:t xml:space="preserve">          │ State update                                 │</w:t>
      </w:r>
    </w:p>
    <w:p>
      <w:pPr>
        <w:pStyle w:val="Code"/>
      </w:pPr>
      <w:r>
        <w:t xml:space="preserve">          │                                               │ postMessage</w:t>
      </w:r>
    </w:p>
    <w:p>
      <w:pPr>
        <w:pStyle w:val="Code"/>
      </w:pPr>
      <w:r>
        <w:t xml:space="preserve"> ┌────────┴───────────┐                         ┌─────────▼─────────────┐</w:t>
      </w:r>
    </w:p>
    <w:p>
      <w:pPr>
        <w:pStyle w:val="Code"/>
      </w:pPr>
      <w:r>
        <w:t xml:space="preserve"> │ EvalBar.tsx        │                         │ Web Worker            │</w:t>
      </w:r>
    </w:p>
    <w:p>
      <w:pPr>
        <w:pStyle w:val="Code"/>
      </w:pPr>
      <w:r>
        <w:t xml:space="preserve"> │ White advantage    │                         │ chessAI.worker.ts     │</w:t>
      </w:r>
    </w:p>
    <w:p>
      <w:pPr>
        <w:pStyle w:val="Code"/>
      </w:pPr>
      <w:r>
        <w:t xml:space="preserve"> └────────────────────┘                         └─────────┬─────────────┘</w:t>
      </w:r>
    </w:p>
    <w:p>
      <w:pPr>
        <w:pStyle w:val="Code"/>
      </w:pPr>
      <w:r>
        <w:t xml:space="preserve"> ┌────────────────────┐                                   │</w:t>
      </w:r>
    </w:p>
    <w:p>
      <w:pPr>
        <w:pStyle w:val="Code"/>
      </w:pPr>
      <w:r>
        <w:t xml:space="preserve"> │ AIStats.tsx        │                                   ▼</w:t>
      </w:r>
    </w:p>
    <w:p>
      <w:pPr>
        <w:pStyle w:val="Code"/>
      </w:pPr>
      <w:r>
        <w:t xml:space="preserve"> │ Depth/Nodes/NPS/PV │                         ┌───────────────────────┐</w:t>
      </w:r>
    </w:p>
    <w:p>
      <w:pPr>
        <w:pStyle w:val="Code"/>
      </w:pPr>
      <w:r>
        <w:t xml:space="preserve"> └────────────────────┘                         │ Search Engine         │</w:t>
      </w:r>
    </w:p>
    <w:p>
      <w:pPr>
        <w:pStyle w:val="Code"/>
      </w:pPr>
      <w:r>
        <w:t xml:space="preserve">                                                │ Iterative Deepening   │</w:t>
      </w:r>
    </w:p>
    <w:p>
      <w:pPr>
        <w:pStyle w:val="Code"/>
      </w:pPr>
      <w:r>
        <w:t xml:space="preserve">                                                │ Move Ordering          │</w:t>
      </w:r>
    </w:p>
    <w:p>
      <w:pPr>
        <w:pStyle w:val="Code"/>
      </w:pPr>
      <w:r>
        <w:t xml:space="preserve">                                                │ Negamax + Alpha-Beta   │</w:t>
      </w:r>
    </w:p>
    <w:p>
      <w:pPr>
        <w:pStyle w:val="Code"/>
      </w:pPr>
      <w:r>
        <w:t xml:space="preserve">                                                │ Quiescence Search      │</w:t>
      </w:r>
    </w:p>
    <w:p>
      <w:pPr>
        <w:pStyle w:val="Code"/>
      </w:pPr>
      <w:r>
        <w:t xml:space="preserve">                                                └──────────┬────────────┘</w:t>
      </w:r>
    </w:p>
    <w:p>
      <w:pPr>
        <w:pStyle w:val="Code"/>
      </w:pPr>
      <w:r>
        <w:t xml:space="preserve">                                                           │</w:t>
      </w:r>
    </w:p>
    <w:p>
      <w:pPr>
        <w:pStyle w:val="Code"/>
      </w:pPr>
      <w:r>
        <w:t xml:space="preserve">                              ┌────────────────────────────┼───────────────────┐</w:t>
      </w:r>
    </w:p>
    <w:p>
      <w:pPr>
        <w:pStyle w:val="Code"/>
      </w:pPr>
      <w:r>
        <w:t xml:space="preserve">                              ▼                            ▼                   ▼</w:t>
      </w:r>
    </w:p>
    <w:p>
      <w:pPr>
        <w:pStyle w:val="Code"/>
      </w:pPr>
      <w:r>
        <w:t xml:space="preserve">                       Transposition Table          Evaluation Module      PV/Reasoning</w:t>
      </w:r>
    </w:p>
    <w:p>
      <w:pPr>
        <w:pStyle w:val="Code"/>
      </w:pPr>
      <w:r>
        <w:t xml:space="preserve">                       Hash + bounds                 Material + PST         Output</w:t>
      </w:r>
    </w:p>
    <w:p>
      <w:pPr>
        <w:pStyle w:val="Code"/>
      </w:pPr>
      <w:r>
        <w:t xml:space="preserve">                              └────────────────────────────┼───────────────────┘</w:t>
      </w:r>
    </w:p>
    <w:p>
      <w:pPr>
        <w:pStyle w:val="Code"/>
      </w:pPr>
      <w:r>
        <w:t xml:space="preserve">                                                           ▼</w:t>
      </w:r>
    </w:p>
    <w:p>
      <w:pPr>
        <w:pStyle w:val="Code"/>
      </w:pPr>
      <w:r>
        <w:t xml:space="preserve">                                                     Best Move + Stats</w:t>
      </w:r>
    </w:p>
    <w:p>
      <w:pPr>
        <w:pStyle w:val="Code"/>
      </w:pPr>
      <w:r>
        <w:t xml:space="preserve">                                                           │</w:t>
      </w:r>
    </w:p>
    <w:p>
      <w:pPr>
        <w:pStyle w:val="Code"/>
      </w:pPr>
      <w:r>
        <w:t xml:space="preserve">                                                     onmessage</w:t>
      </w:r>
    </w:p>
    <w:p>
      <w:pPr>
        <w:pStyle w:val="Code"/>
      </w:pPr>
      <w:r>
        <w:t xml:space="preserve">                                                           ▼</w:t>
      </w:r>
    </w:p>
    <w:p>
      <w:pPr>
        <w:pStyle w:val="Code"/>
      </w:pPr>
      <w:r>
        <w:t xml:space="preserve">                                                     React UI update</w:t>
      </w:r>
    </w:p>
    <w:p>
      <w:r>
        <w:t>Figure 5.1: Client-worker architecture of the explainable Chess AI application.</w:t>
      </w:r>
    </w:p>
    <w:p>
      <w:r>
        <w:br w:type="page"/>
      </w:r>
    </w:p>
    <w:p>
      <w:pPr>
        <w:pStyle w:val="Heading2"/>
      </w:pPr>
      <w:r>
        <w:t>5.2 Block Description</w:t>
      </w:r>
    </w:p>
    <w:tbl>
      <w:tblPr>
        <w:tblStyle w:val="TableGrid"/>
        <w:tblW w:type="auto" w:w="0"/>
        <w:jc w:val="center"/>
        <w:tblLook w:firstColumn="1" w:firstRow="1" w:lastColumn="0" w:lastRow="0" w:noHBand="0" w:noVBand="1" w:val="04A0"/>
      </w:tblPr>
      <w:tblGrid>
        <w:gridCol w:w="4968"/>
        <w:gridCol w:w="4968"/>
      </w:tblGrid>
      <w:tr>
        <w:tc>
          <w:tcPr>
            <w:tcW w:type="dxa" w:w="2448"/>
          </w:tcPr>
          <w:p>
            <w:r>
              <w:rPr>
                <w:rFonts w:ascii="Times New Roman" w:hAnsi="Times New Roman"/>
                <w:b/>
                <w:sz w:val="22"/>
              </w:rPr>
              <w:t>Block</w:t>
            </w:r>
          </w:p>
        </w:tc>
        <w:tc>
          <w:tcPr>
            <w:tcW w:type="dxa" w:w="8208"/>
          </w:tcPr>
          <w:p>
            <w:r>
              <w:rPr>
                <w:rFonts w:ascii="Times New Roman" w:hAnsi="Times New Roman"/>
                <w:b/>
                <w:sz w:val="22"/>
              </w:rPr>
              <w:t>Description</w:t>
            </w:r>
          </w:p>
        </w:tc>
      </w:tr>
      <w:tr>
        <w:tc>
          <w:tcPr>
            <w:tcW w:type="dxa" w:w="2448"/>
          </w:tcPr>
          <w:p>
            <w:pPr>
              <w:spacing w:line="240" w:lineRule="auto"/>
            </w:pPr>
            <w:r>
              <w:rPr>
                <w:rFonts w:ascii="Times New Roman" w:hAnsi="Times New Roman"/>
                <w:sz w:val="20"/>
              </w:rPr>
              <w:t>1. User Interface Layer</w:t>
            </w:r>
          </w:p>
        </w:tc>
        <w:tc>
          <w:tcPr>
            <w:tcW w:type="dxa" w:w="8208"/>
          </w:tcPr>
          <w:p>
            <w:pPr>
              <w:spacing w:line="240" w:lineRule="auto"/>
            </w:pPr>
            <w:r>
              <w:rPr>
                <w:rFonts w:ascii="Times New Roman" w:hAnsi="Times New Roman"/>
                <w:sz w:val="20"/>
              </w:rPr>
              <w:t>ChessBoard.tsx and page.tsx render the board and controls. react-chessboard captures user input while chess.js validates legal moves and maintains game state.</w:t>
            </w:r>
          </w:p>
        </w:tc>
      </w:tr>
      <w:tr>
        <w:tc>
          <w:tcPr>
            <w:tcW w:type="dxa" w:w="2448"/>
          </w:tcPr>
          <w:p>
            <w:pPr>
              <w:spacing w:line="240" w:lineRule="auto"/>
            </w:pPr>
            <w:r>
              <w:rPr>
                <w:rFonts w:ascii="Times New Roman" w:hAnsi="Times New Roman"/>
                <w:sz w:val="20"/>
              </w:rPr>
              <w:t>2. Evaluation &amp; Telemetry Displays</w:t>
            </w:r>
          </w:p>
        </w:tc>
        <w:tc>
          <w:tcPr>
            <w:tcW w:type="dxa" w:w="8208"/>
          </w:tcPr>
          <w:p>
            <w:pPr>
              <w:spacing w:line="240" w:lineRule="auto"/>
            </w:pPr>
            <w:r>
              <w:rPr>
                <w:rFonts w:ascii="Times New Roman" w:hAnsi="Times New Roman"/>
                <w:sz w:val="20"/>
              </w:rPr>
              <w:t>EvalBar.tsx represents the absolute advantage from White's perspective. AIStats.tsx presents search depth, node counts, speed, NPS, move reasoning, and the predicted line.</w:t>
            </w:r>
          </w:p>
        </w:tc>
      </w:tr>
      <w:tr>
        <w:tc>
          <w:tcPr>
            <w:tcW w:type="dxa" w:w="2448"/>
          </w:tcPr>
          <w:p>
            <w:pPr>
              <w:spacing w:line="240" w:lineRule="auto"/>
            </w:pPr>
            <w:r>
              <w:rPr>
                <w:rFonts w:ascii="Times New Roman" w:hAnsi="Times New Roman"/>
                <w:sz w:val="20"/>
              </w:rPr>
              <w:t>3. Web Worker Messenger</w:t>
            </w:r>
          </w:p>
        </w:tc>
        <w:tc>
          <w:tcPr>
            <w:tcW w:type="dxa" w:w="8208"/>
          </w:tcPr>
          <w:p>
            <w:pPr>
              <w:spacing w:line="240" w:lineRule="auto"/>
            </w:pPr>
            <w:r>
              <w:rPr>
                <w:rFonts w:ascii="Times New Roman" w:hAnsi="Times New Roman"/>
                <w:sz w:val="20"/>
              </w:rPr>
              <w:t>chessAI.worker.ts is instantiated through new Worker(). It receives FEN and search parameters, executes the engine off the main thread, and returns the selected move together with depth, score, nodes, elapsed time, reasoning, and PV.</w:t>
            </w:r>
          </w:p>
        </w:tc>
      </w:tr>
      <w:tr>
        <w:tc>
          <w:tcPr>
            <w:tcW w:type="dxa" w:w="2448"/>
          </w:tcPr>
          <w:p>
            <w:pPr>
              <w:spacing w:line="240" w:lineRule="auto"/>
            </w:pPr>
            <w:r>
              <w:rPr>
                <w:rFonts w:ascii="Times New Roman" w:hAnsi="Times New Roman"/>
                <w:sz w:val="20"/>
              </w:rPr>
              <w:t>4. Search Engine Layer</w:t>
            </w:r>
          </w:p>
        </w:tc>
        <w:tc>
          <w:tcPr>
            <w:tcW w:type="dxa" w:w="8208"/>
          </w:tcPr>
          <w:p>
            <w:pPr>
              <w:spacing w:line="240" w:lineRule="auto"/>
            </w:pPr>
            <w:r>
              <w:rPr>
                <w:rFonts w:ascii="Times New Roman" w:hAnsi="Times New Roman"/>
                <w:sz w:val="20"/>
              </w:rPr>
              <w:t>chessAI.ts coordinates move ordering, Alpha-Beta pruning, recursive Negamax, and Quiescence search. It probes the Transposition Table before branch exploration and stores information after evaluation.</w:t>
            </w:r>
          </w:p>
        </w:tc>
      </w:tr>
      <w:tr>
        <w:tc>
          <w:tcPr>
            <w:tcW w:type="dxa" w:w="2448"/>
          </w:tcPr>
          <w:p>
            <w:pPr>
              <w:spacing w:line="240" w:lineRule="auto"/>
            </w:pPr>
            <w:r>
              <w:rPr>
                <w:rFonts w:ascii="Times New Roman" w:hAnsi="Times New Roman"/>
                <w:sz w:val="20"/>
              </w:rPr>
              <w:t>5. Transposition Cache</w:t>
            </w:r>
          </w:p>
        </w:tc>
        <w:tc>
          <w:tcPr>
            <w:tcW w:type="dxa" w:w="8208"/>
          </w:tcPr>
          <w:p>
            <w:pPr>
              <w:spacing w:line="240" w:lineRule="auto"/>
            </w:pPr>
            <w:r>
              <w:rPr>
                <w:rFonts w:ascii="Times New Roman" w:hAnsi="Times New Roman"/>
                <w:sz w:val="20"/>
              </w:rPr>
              <w:t>transposition.ts uses a hash map keyed by a normalized FEN representation. Entries contain depth, score, bound flag, and best candidate move.</w:t>
            </w:r>
          </w:p>
        </w:tc>
      </w:tr>
      <w:tr>
        <w:tc>
          <w:tcPr>
            <w:tcW w:type="dxa" w:w="2448"/>
          </w:tcPr>
          <w:p>
            <w:pPr>
              <w:spacing w:line="240" w:lineRule="auto"/>
            </w:pPr>
            <w:r>
              <w:rPr>
                <w:rFonts w:ascii="Times New Roman" w:hAnsi="Times New Roman"/>
                <w:sz w:val="20"/>
              </w:rPr>
              <w:t>6. Positional Evaluation Module</w:t>
            </w:r>
          </w:p>
        </w:tc>
        <w:tc>
          <w:tcPr>
            <w:tcW w:type="dxa" w:w="8208"/>
          </w:tcPr>
          <w:p>
            <w:pPr>
              <w:spacing w:line="240" w:lineRule="auto"/>
            </w:pPr>
            <w:r>
              <w:rPr>
                <w:rFonts w:ascii="Times New Roman" w:hAnsi="Times New Roman"/>
                <w:sz w:val="20"/>
              </w:rPr>
              <w:t>evaluation.ts combines material values and Piece-Square Table bonuses. The score is normalized relative to the side to move.</w:t>
            </w:r>
          </w:p>
        </w:tc>
      </w:tr>
    </w:tbl>
    <w:p/>
    <w:p>
      <w:pPr>
        <w:pStyle w:val="Heading2"/>
      </w:pPr>
      <w:r>
        <w:t>5.3 Input Data Representation &amp; State Encoding</w:t>
      </w:r>
    </w:p>
    <w:p>
      <w:r>
        <w:t>The engine does not depend on an empirical statistical dataset in the manner of a supervised machine-learning model. Instead, its inputs are standardized chess-state representations, heuristic tables, and generated move objects.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22"/>
              </w:rPr>
              <w:t>Data Element</w:t>
            </w:r>
          </w:p>
        </w:tc>
        <w:tc>
          <w:tcPr>
            <w:tcW w:type="dxa" w:w="3312"/>
          </w:tcPr>
          <w:p>
            <w:r>
              <w:rPr>
                <w:rFonts w:ascii="Times New Roman" w:hAnsi="Times New Roman"/>
                <w:b/>
                <w:sz w:val="22"/>
              </w:rPr>
              <w:t>Type / Structure</w:t>
            </w:r>
          </w:p>
        </w:tc>
        <w:tc>
          <w:tcPr>
            <w:tcW w:type="dxa" w:w="3312"/>
          </w:tcPr>
          <w:p>
            <w:r>
              <w:rPr>
                <w:rFonts w:ascii="Times New Roman" w:hAnsi="Times New Roman"/>
                <w:b/>
                <w:sz w:val="22"/>
              </w:rPr>
              <w:t>Description</w:t>
            </w:r>
          </w:p>
        </w:tc>
      </w:tr>
      <w:tr>
        <w:tc>
          <w:tcPr>
            <w:tcW w:type="dxa" w:w="3312"/>
          </w:tcPr>
          <w:p>
            <w:pPr>
              <w:spacing w:line="240" w:lineRule="auto"/>
            </w:pPr>
            <w:r>
              <w:rPr>
                <w:rFonts w:ascii="Times New Roman" w:hAnsi="Times New Roman"/>
                <w:sz w:val="20"/>
              </w:rPr>
              <w:t>Board State (FEN)</w:t>
            </w:r>
          </w:p>
        </w:tc>
        <w:tc>
          <w:tcPr>
            <w:tcW w:type="dxa" w:w="3312"/>
          </w:tcPr>
          <w:p>
            <w:pPr>
              <w:spacing w:line="240" w:lineRule="auto"/>
            </w:pPr>
            <w:r>
              <w:rPr>
                <w:rFonts w:ascii="Times New Roman" w:hAnsi="Times New Roman"/>
                <w:sz w:val="20"/>
              </w:rPr>
              <w:t>String</w:t>
            </w:r>
          </w:p>
        </w:tc>
        <w:tc>
          <w:tcPr>
            <w:tcW w:type="dxa" w:w="3312"/>
          </w:tcPr>
          <w:p>
            <w:pPr>
              <w:spacing w:line="240" w:lineRule="auto"/>
            </w:pPr>
            <w:r>
              <w:rPr>
                <w:rFonts w:ascii="Times New Roman" w:hAnsi="Times New Roman"/>
                <w:sz w:val="20"/>
              </w:rPr>
              <w:t>Piece placement, side to move, castling rights and en-passant target.</w:t>
            </w:r>
          </w:p>
        </w:tc>
      </w:tr>
      <w:tr>
        <w:tc>
          <w:tcPr>
            <w:tcW w:type="dxa" w:w="3312"/>
          </w:tcPr>
          <w:p>
            <w:pPr>
              <w:spacing w:line="240" w:lineRule="auto"/>
            </w:pPr>
            <w:r>
              <w:rPr>
                <w:rFonts w:ascii="Times New Roman" w:hAnsi="Times New Roman"/>
                <w:sz w:val="20"/>
              </w:rPr>
              <w:t>Normalized Hash Key</w:t>
            </w:r>
          </w:p>
        </w:tc>
        <w:tc>
          <w:tcPr>
            <w:tcW w:type="dxa" w:w="3312"/>
          </w:tcPr>
          <w:p>
            <w:pPr>
              <w:spacing w:line="240" w:lineRule="auto"/>
            </w:pPr>
            <w:r>
              <w:rPr>
                <w:rFonts w:ascii="Times New Roman" w:hAnsi="Times New Roman"/>
                <w:sz w:val="20"/>
              </w:rPr>
              <w:t>4-token string</w:t>
            </w:r>
          </w:p>
        </w:tc>
        <w:tc>
          <w:tcPr>
            <w:tcW w:type="dxa" w:w="3312"/>
          </w:tcPr>
          <w:p>
            <w:pPr>
              <w:spacing w:line="240" w:lineRule="auto"/>
            </w:pPr>
            <w:r>
              <w:rPr>
                <w:rFonts w:ascii="Times New Roman" w:hAnsi="Times New Roman"/>
                <w:sz w:val="20"/>
              </w:rPr>
              <w:t>[pieces, turn, castling, enPassant], excluding move clocks for transposition matching.</w:t>
            </w:r>
          </w:p>
        </w:tc>
      </w:tr>
      <w:tr>
        <w:tc>
          <w:tcPr>
            <w:tcW w:type="dxa" w:w="3312"/>
          </w:tcPr>
          <w:p>
            <w:pPr>
              <w:spacing w:line="240" w:lineRule="auto"/>
            </w:pPr>
            <w:r>
              <w:rPr>
                <w:rFonts w:ascii="Times New Roman" w:hAnsi="Times New Roman"/>
                <w:sz w:val="20"/>
              </w:rPr>
              <w:t>Piece-Square Tables</w:t>
            </w:r>
          </w:p>
        </w:tc>
        <w:tc>
          <w:tcPr>
            <w:tcW w:type="dxa" w:w="3312"/>
          </w:tcPr>
          <w:p>
            <w:pPr>
              <w:spacing w:line="240" w:lineRule="auto"/>
            </w:pPr>
            <w:r>
              <w:rPr>
                <w:rFonts w:ascii="Times New Roman" w:hAnsi="Times New Roman"/>
                <w:sz w:val="20"/>
              </w:rPr>
              <w:t>number[8][8]</w:t>
            </w:r>
          </w:p>
        </w:tc>
        <w:tc>
          <w:tcPr>
            <w:tcW w:type="dxa" w:w="3312"/>
          </w:tcPr>
          <w:p>
            <w:pPr>
              <w:spacing w:line="240" w:lineRule="auto"/>
            </w:pPr>
            <w:r>
              <w:rPr>
                <w:rFonts w:ascii="Times New Roman" w:hAnsi="Times New Roman"/>
                <w:sz w:val="20"/>
              </w:rPr>
              <w:t>Spatial bonus/penalty matrices for six piece types.</w:t>
            </w:r>
          </w:p>
        </w:tc>
      </w:tr>
      <w:tr>
        <w:tc>
          <w:tcPr>
            <w:tcW w:type="dxa" w:w="3312"/>
          </w:tcPr>
          <w:p>
            <w:pPr>
              <w:spacing w:line="240" w:lineRule="auto"/>
            </w:pPr>
            <w:r>
              <w:rPr>
                <w:rFonts w:ascii="Times New Roman" w:hAnsi="Times New Roman"/>
                <w:sz w:val="20"/>
              </w:rPr>
              <w:t>Move Objects</w:t>
            </w:r>
          </w:p>
        </w:tc>
        <w:tc>
          <w:tcPr>
            <w:tcW w:type="dxa" w:w="3312"/>
          </w:tcPr>
          <w:p>
            <w:pPr>
              <w:spacing w:line="240" w:lineRule="auto"/>
            </w:pPr>
            <w:r>
              <w:rPr>
                <w:rFonts w:ascii="Times New Roman" w:hAnsi="Times New Roman"/>
                <w:sz w:val="20"/>
              </w:rPr>
              <w:t>Object</w:t>
            </w:r>
          </w:p>
        </w:tc>
        <w:tc>
          <w:tcPr>
            <w:tcW w:type="dxa" w:w="3312"/>
          </w:tcPr>
          <w:p>
            <w:pPr>
              <w:spacing w:line="240" w:lineRule="auto"/>
            </w:pPr>
            <w:r>
              <w:rPr>
                <w:rFonts w:ascii="Times New Roman" w:hAnsi="Times New Roman"/>
                <w:sz w:val="20"/>
              </w:rPr>
              <w:t>from, to, piece, color, captured piece if present, and SAN.</w:t>
            </w:r>
          </w:p>
        </w:tc>
      </w:tr>
      <w:tr>
        <w:tc>
          <w:tcPr>
            <w:tcW w:type="dxa" w:w="3312"/>
          </w:tcPr>
          <w:p>
            <w:pPr>
              <w:spacing w:line="240" w:lineRule="auto"/>
            </w:pPr>
            <w:r>
              <w:rPr>
                <w:rFonts w:ascii="Times New Roman" w:hAnsi="Times New Roman"/>
                <w:sz w:val="20"/>
              </w:rPr>
              <w:t>Search Tree Nodes</w:t>
            </w:r>
          </w:p>
        </w:tc>
        <w:tc>
          <w:tcPr>
            <w:tcW w:type="dxa" w:w="3312"/>
          </w:tcPr>
          <w:p>
            <w:pPr>
              <w:spacing w:line="240" w:lineRule="auto"/>
            </w:pPr>
            <w:r>
              <w:rPr>
                <w:rFonts w:ascii="Times New Roman" w:hAnsi="Times New Roman"/>
                <w:sz w:val="20"/>
              </w:rPr>
              <w:t>Recursive state</w:t>
            </w:r>
          </w:p>
        </w:tc>
        <w:tc>
          <w:tcPr>
            <w:tcW w:type="dxa" w:w="3312"/>
          </w:tcPr>
          <w:p>
            <w:pPr>
              <w:spacing w:line="240" w:lineRule="auto"/>
            </w:pPr>
            <w:r>
              <w:rPr>
                <w:rFonts w:ascii="Times New Roman" w:hAnsi="Times New Roman"/>
                <w:sz w:val="20"/>
              </w:rPr>
              <w:t>State transitions managed using move/undo operations.</w:t>
            </w:r>
          </w:p>
        </w:tc>
      </w:tr>
    </w:tbl>
    <w:p/>
    <w:p>
      <w:r>
        <w:br w:type="page"/>
      </w:r>
    </w:p>
    <w:p>
      <w:pPr>
        <w:pStyle w:val="Heading1"/>
      </w:pPr>
      <w:r>
        <w:t>6. Technology Used / Algorithm</w:t>
      </w:r>
    </w:p>
    <w:p>
      <w:pPr>
        <w:pStyle w:val="Heading2"/>
      </w:pPr>
      <w:r>
        <w:t>6.1 Software &amp; Development Stack</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2"/>
              </w:rPr>
              <w:t>Component</w:t>
            </w:r>
          </w:p>
        </w:tc>
        <w:tc>
          <w:tcPr>
            <w:tcW w:type="dxa" w:w="4968"/>
          </w:tcPr>
          <w:p>
            <w:r>
              <w:rPr>
                <w:rFonts w:ascii="Times New Roman" w:hAnsi="Times New Roman"/>
                <w:b/>
                <w:sz w:val="22"/>
              </w:rPr>
              <w:t>Technology / Version</w:t>
            </w:r>
          </w:p>
        </w:tc>
      </w:tr>
      <w:tr>
        <w:tc>
          <w:tcPr>
            <w:tcW w:type="dxa" w:w="4968"/>
          </w:tcPr>
          <w:p>
            <w:pPr>
              <w:spacing w:line="240" w:lineRule="auto"/>
            </w:pPr>
            <w:r>
              <w:rPr>
                <w:rFonts w:ascii="Times New Roman" w:hAnsi="Times New Roman"/>
                <w:sz w:val="20"/>
              </w:rPr>
              <w:t>Framework</w:t>
            </w:r>
          </w:p>
        </w:tc>
        <w:tc>
          <w:tcPr>
            <w:tcW w:type="dxa" w:w="4968"/>
          </w:tcPr>
          <w:p>
            <w:pPr>
              <w:spacing w:line="240" w:lineRule="auto"/>
            </w:pPr>
            <w:r>
              <w:rPr>
                <w:rFonts w:ascii="Times New Roman" w:hAnsi="Times New Roman"/>
                <w:sz w:val="20"/>
              </w:rPr>
              <w:t>Next.js 14.2.35 with React 18.3.1 and App Router</w:t>
            </w:r>
          </w:p>
        </w:tc>
      </w:tr>
      <w:tr>
        <w:tc>
          <w:tcPr>
            <w:tcW w:type="dxa" w:w="4968"/>
          </w:tcPr>
          <w:p>
            <w:pPr>
              <w:spacing w:line="240" w:lineRule="auto"/>
            </w:pPr>
            <w:r>
              <w:rPr>
                <w:rFonts w:ascii="Times New Roman" w:hAnsi="Times New Roman"/>
                <w:sz w:val="20"/>
              </w:rPr>
              <w:t>Programming Language</w:t>
            </w:r>
          </w:p>
        </w:tc>
        <w:tc>
          <w:tcPr>
            <w:tcW w:type="dxa" w:w="4968"/>
          </w:tcPr>
          <w:p>
            <w:pPr>
              <w:spacing w:line="240" w:lineRule="auto"/>
            </w:pPr>
            <w:r>
              <w:rPr>
                <w:rFonts w:ascii="Times New Roman" w:hAnsi="Times New Roman"/>
                <w:sz w:val="20"/>
              </w:rPr>
              <w:t>TypeScript 5.x with strict static type checking</w:t>
            </w:r>
          </w:p>
        </w:tc>
      </w:tr>
      <w:tr>
        <w:tc>
          <w:tcPr>
            <w:tcW w:type="dxa" w:w="4968"/>
          </w:tcPr>
          <w:p>
            <w:pPr>
              <w:spacing w:line="240" w:lineRule="auto"/>
            </w:pPr>
            <w:r>
              <w:rPr>
                <w:rFonts w:ascii="Times New Roman" w:hAnsi="Times New Roman"/>
                <w:sz w:val="20"/>
              </w:rPr>
              <w:t>Styling</w:t>
            </w:r>
          </w:p>
        </w:tc>
        <w:tc>
          <w:tcPr>
            <w:tcW w:type="dxa" w:w="4968"/>
          </w:tcPr>
          <w:p>
            <w:pPr>
              <w:spacing w:line="240" w:lineRule="auto"/>
            </w:pPr>
            <w:r>
              <w:rPr>
                <w:rFonts w:ascii="Times New Roman" w:hAnsi="Times New Roman"/>
                <w:sz w:val="20"/>
              </w:rPr>
              <w:t>Tailwind CSS 3.4</w:t>
            </w:r>
          </w:p>
        </w:tc>
      </w:tr>
      <w:tr>
        <w:tc>
          <w:tcPr>
            <w:tcW w:type="dxa" w:w="4968"/>
          </w:tcPr>
          <w:p>
            <w:pPr>
              <w:spacing w:line="240" w:lineRule="auto"/>
            </w:pPr>
            <w:r>
              <w:rPr>
                <w:rFonts w:ascii="Times New Roman" w:hAnsi="Times New Roman"/>
                <w:sz w:val="20"/>
              </w:rPr>
              <w:t>Chess Rules</w:t>
            </w:r>
          </w:p>
        </w:tc>
        <w:tc>
          <w:tcPr>
            <w:tcW w:type="dxa" w:w="4968"/>
          </w:tcPr>
          <w:p>
            <w:pPr>
              <w:spacing w:line="240" w:lineRule="auto"/>
            </w:pPr>
            <w:r>
              <w:rPr>
                <w:rFonts w:ascii="Times New Roman" w:hAnsi="Times New Roman"/>
                <w:sz w:val="20"/>
              </w:rPr>
              <w:t>chess.js 1.4.0</w:t>
            </w:r>
          </w:p>
        </w:tc>
      </w:tr>
      <w:tr>
        <w:tc>
          <w:tcPr>
            <w:tcW w:type="dxa" w:w="4968"/>
          </w:tcPr>
          <w:p>
            <w:pPr>
              <w:spacing w:line="240" w:lineRule="auto"/>
            </w:pPr>
            <w:r>
              <w:rPr>
                <w:rFonts w:ascii="Times New Roman" w:hAnsi="Times New Roman"/>
                <w:sz w:val="20"/>
              </w:rPr>
              <w:t>Board Visualization</w:t>
            </w:r>
          </w:p>
        </w:tc>
        <w:tc>
          <w:tcPr>
            <w:tcW w:type="dxa" w:w="4968"/>
          </w:tcPr>
          <w:p>
            <w:pPr>
              <w:spacing w:line="240" w:lineRule="auto"/>
            </w:pPr>
            <w:r>
              <w:rPr>
                <w:rFonts w:ascii="Times New Roman" w:hAnsi="Times New Roman"/>
                <w:sz w:val="20"/>
              </w:rPr>
              <w:t>react-chessboard 4.7.3</w:t>
            </w:r>
          </w:p>
        </w:tc>
      </w:tr>
      <w:tr>
        <w:tc>
          <w:tcPr>
            <w:tcW w:type="dxa" w:w="4968"/>
          </w:tcPr>
          <w:p>
            <w:pPr>
              <w:spacing w:line="240" w:lineRule="auto"/>
            </w:pPr>
            <w:r>
              <w:rPr>
                <w:rFonts w:ascii="Times New Roman" w:hAnsi="Times New Roman"/>
                <w:sz w:val="20"/>
              </w:rPr>
              <w:t>Concurrency</w:t>
            </w:r>
          </w:p>
        </w:tc>
        <w:tc>
          <w:tcPr>
            <w:tcW w:type="dxa" w:w="4968"/>
          </w:tcPr>
          <w:p>
            <w:pPr>
              <w:spacing w:line="240" w:lineRule="auto"/>
            </w:pPr>
            <w:r>
              <w:rPr>
                <w:rFonts w:ascii="Times New Roman" w:hAnsi="Times New Roman"/>
                <w:sz w:val="20"/>
              </w:rPr>
              <w:t>HTML5 Web Workers API</w:t>
            </w:r>
          </w:p>
        </w:tc>
      </w:tr>
      <w:tr>
        <w:tc>
          <w:tcPr>
            <w:tcW w:type="dxa" w:w="4968"/>
          </w:tcPr>
          <w:p>
            <w:pPr>
              <w:spacing w:line="240" w:lineRule="auto"/>
            </w:pPr>
            <w:r>
              <w:rPr>
                <w:rFonts w:ascii="Times New Roman" w:hAnsi="Times New Roman"/>
                <w:sz w:val="20"/>
              </w:rPr>
              <w:t>Testing / QA</w:t>
            </w:r>
          </w:p>
        </w:tc>
        <w:tc>
          <w:tcPr>
            <w:tcW w:type="dxa" w:w="4968"/>
          </w:tcPr>
          <w:p>
            <w:pPr>
              <w:spacing w:line="240" w:lineRule="auto"/>
            </w:pPr>
            <w:r>
              <w:rPr>
                <w:rFonts w:ascii="Times New Roman" w:hAnsi="Times New Roman"/>
                <w:sz w:val="20"/>
              </w:rPr>
              <w:t>Node.js tsx test runtime and ESLint 8.x</w:t>
            </w:r>
          </w:p>
        </w:tc>
      </w:tr>
    </w:tbl>
    <w:p/>
    <w:p>
      <w:pPr>
        <w:pStyle w:val="Heading2"/>
      </w:pPr>
      <w:r>
        <w:t>6.2 Core Algorithms &amp; Mathematical Foundations</w:t>
      </w:r>
    </w:p>
    <w:p>
      <w:r>
        <w:t>The engine combines several classical search and evaluation techniques. Each technique addresses a specific limitation of a basic depth-limited Minimax implementation.</w:t>
      </w:r>
    </w:p>
    <w:p>
      <w:pPr>
        <w:pStyle w:val="Heading3"/>
      </w:pPr>
      <w:r>
        <w:t>6.2.1 Negamax Search with Alpha-Beta Pruning</w:t>
      </w:r>
    </w:p>
    <w:p>
      <w:r>
        <w:t>Negamax is a zero-sum formulation of Minimax based on the identity max(a,b) = −min(−a,−b). It permits a single recursive search routine for both players. Alpha represents the minimum score the moving player is assured of, while Beta represents the upper bound imposed by the opponent.</w:t>
      </w:r>
    </w:p>
    <w:p>
      <w:r>
        <w:t>At each ply, the recursive score is inverted using score = −negamax(depth − 1, −beta, −alpha). When alpha becomes greater than or equal to beta, an Alpha-Beta cutoff occurs and the remaining branch is discarded because it cannot improve the result.</w:t>
      </w:r>
    </w:p>
    <w:p>
      <w:r>
        <w:t>Input: game state, depth, alpha, and beta. Output: numerical evaluation of the searched subtree. The main advantage is substantial branch reduction without changing the theoretically correct result under the searched evaluation function. Performance depends strongly on move ordering.</w:t>
      </w:r>
    </w:p>
    <w:p>
      <w:r>
        <w:br w:type="page"/>
      </w:r>
    </w:p>
    <w:p>
      <w:pPr>
        <w:pStyle w:val="Heading3"/>
      </w:pPr>
      <w:r>
        <w:t>6.2.2 Quiescence Search (Horizon Effect Mitigation)</w:t>
      </w:r>
    </w:p>
    <w:p>
      <w:r>
        <w:t>Quiescence Search is a specialized search performed at depth-zero leaf nodes. A fixed-depth engine can stop immediately before an obvious tactical reply, causing an unstable evaluation. For example, if a queen is captured at the search boundary and the opponent can immediately recapture it, evaluating only the first capture can produce a misleading material advantage.</w:t>
      </w:r>
    </w:p>
    <w:p>
      <w:pPr>
        <w:pStyle w:val="ListNumber"/>
        <w:spacing w:line="360" w:lineRule="auto"/>
      </w:pPr>
      <w:r>
        <w:t>Calculate a stand-pat static evaluation before making additional moves.</w:t>
      </w:r>
    </w:p>
    <w:p>
      <w:pPr>
        <w:pStyle w:val="ListNumber"/>
        <w:spacing w:line="360" w:lineRule="auto"/>
      </w:pPr>
      <w:r>
        <w:t>If the stand-pat score reaches the beta bound, perform a beta cutoff.</w:t>
      </w:r>
    </w:p>
    <w:p>
      <w:pPr>
        <w:pStyle w:val="ListNumber"/>
        <w:spacing w:line="360" w:lineRule="auto"/>
      </w:pPr>
      <w:r>
        <w:t>Otherwise, filter the move list to tactical captures and relevant check-escape moves.</w:t>
      </w:r>
    </w:p>
    <w:p>
      <w:pPr>
        <w:pStyle w:val="ListNumber"/>
        <w:spacing w:line="360" w:lineRule="auto"/>
      </w:pPr>
      <w:r>
        <w:t>Continue recursively until the position becomes sufficiently quiet or the configured quiescence limit is reached.</w:t>
      </w:r>
    </w:p>
    <w:p>
      <w:r>
        <w:t>Input: active Chess instance, alpha, beta, and a maximum quiescence depth of 6. Output: a stabilized leaf evaluation. The benefit is improved tactical stability; the cost is additional node expansion in volatile positions.</w:t>
      </w:r>
    </w:p>
    <w:p>
      <w:pPr>
        <w:pStyle w:val="Heading3"/>
      </w:pPr>
      <w:r>
        <w:t>6.2.3 Positional Evaluation &amp; Piece-Square Tables (PST)</w:t>
      </w:r>
    </w:p>
    <w:p>
      <w:r>
        <w:t>Material balance alone is insufficient for useful positional play. The engine therefore combines piece values with square-dependent bonuses and penalties. The evaluation can be represented as:</w:t>
      </w:r>
    </w:p>
    <w:p>
      <w:pPr>
        <w:pStyle w:val="Code"/>
      </w:pPr>
      <w:r>
        <w:t>Score_side = Σ [ PieceValue(piece) + PST[piece.type][row][column] ]</w:t>
      </w:r>
    </w:p>
    <w:p>
      <w:pPr>
        <w:pStyle w:val="Code"/>
      </w:pPr>
      <w:r>
        <w:t>FinalScore = (WhiteScore - BlackScore) × (+1 if White to move, -1 if Black to move)</w:t>
      </w:r>
    </w:p>
    <w:p>
      <w:r>
        <w:t>The recorded piece values are: Pawn = 100, Knight = 320, Bishop = 330, Rook = 500, Queen = 900, and King = 20,000 centipawns.</w:t>
      </w:r>
    </w:p>
    <w:p>
      <w:pPr>
        <w:pStyle w:val="ListBullet"/>
        <w:spacing w:line="360" w:lineRule="auto"/>
      </w:pPr>
      <w:r>
        <w:t>Knights receive positive bonuses for central outposts and penalties for poor corner placement.</w:t>
      </w:r>
    </w:p>
    <w:p>
      <w:pPr>
        <w:pStyle w:val="ListBullet"/>
        <w:spacing w:line="360" w:lineRule="auto"/>
      </w:pPr>
      <w:r>
        <w:t>Pawns receive advancement bonuses for central squares and advanced ranks.</w:t>
      </w:r>
    </w:p>
    <w:p>
      <w:pPr>
        <w:pStyle w:val="ListBullet"/>
        <w:spacing w:line="360" w:lineRule="auto"/>
      </w:pPr>
      <w:r>
        <w:t>The King uses a defensive middlegame table and switches to an endgame centralization table when the engine identifies an endgame.</w:t>
      </w:r>
    </w:p>
    <w:p>
      <w:r>
        <w:br w:type="page"/>
      </w:r>
    </w:p>
    <w:p>
      <w:pPr>
        <w:pStyle w:val="Heading3"/>
      </w:pPr>
      <w:r>
        <w:t>6.2.4 Transposition Table &amp; Position Hashing</w:t>
      </w:r>
    </w:p>
    <w:p>
      <w:r>
        <w:t>A Transposition Table is an in-memory cache mapping a chess position to previously calculated search information. Different move sequences can lead to the same position, so recomputing the same subtree wastes processing time.</w:t>
      </w:r>
    </w:p>
    <w:p>
      <w:r>
        <w:t>The project stores the following information in each TT entry:</w:t>
      </w:r>
    </w:p>
    <w:p>
      <w:pPr>
        <w:pStyle w:val="ListBullet"/>
        <w:spacing w:line="360" w:lineRule="auto"/>
      </w:pPr>
      <w:r>
        <w:t>depth — search depth at which the position was evaluated.</w:t>
      </w:r>
    </w:p>
    <w:p>
      <w:pPr>
        <w:pStyle w:val="ListBullet"/>
        <w:spacing w:line="360" w:lineRule="auto"/>
      </w:pPr>
      <w:r>
        <w:t>score — numerical evaluation.</w:t>
      </w:r>
    </w:p>
    <w:p>
      <w:pPr>
        <w:pStyle w:val="ListBullet"/>
        <w:spacing w:line="360" w:lineRule="auto"/>
      </w:pPr>
      <w:r>
        <w:t>flag — exact, lower-bound, or upper-bound result.</w:t>
      </w:r>
    </w:p>
    <w:p>
      <w:pPr>
        <w:pStyle w:val="ListBullet"/>
        <w:spacing w:line="360" w:lineRule="auto"/>
      </w:pPr>
      <w:r>
        <w:t>bestMove — candidate move used for the best known result and future move ordering.</w:t>
      </w:r>
    </w:p>
    <w:p>
      <w:r>
        <w:t>The project benchmark records a 6.8% reduction in explored nodes and a 17.9% execution speedup for the tested Depth-4 starting position when the Transposition Table is enabled.</w:t>
      </w:r>
    </w:p>
    <w:p>
      <w:pPr>
        <w:pStyle w:val="Heading3"/>
      </w:pPr>
      <w:r>
        <w:t>6.2.5 Iterative Deepening &amp; Time Budgeting</w:t>
      </w:r>
    </w:p>
    <w:p>
      <w:r>
        <w:t>Iterative Deepening searches Depth 1, then Depth 2, then Depth 3 and so on. The best move found at a shallower depth can improve move ordering at the next depth. This is useful when search time is limited because a completed previous iteration provides a valid fallback.</w:t>
      </w:r>
    </w:p>
    <w:p>
      <w:pPr>
        <w:pStyle w:val="ListBullet"/>
        <w:spacing w:line="360" w:lineRule="auto"/>
      </w:pPr>
      <w:r>
        <w:t>Execution time is checked periodically, recorded in the implementation every 1,024 nodes.</w:t>
      </w:r>
    </w:p>
    <w:p>
      <w:pPr>
        <w:pStyle w:val="ListBullet"/>
        <w:spacing w:line="360" w:lineRule="auto"/>
      </w:pPr>
      <w:r>
        <w:t>Expert Mode uses an approximately 2000 ms deadline.</w:t>
      </w:r>
    </w:p>
    <w:p>
      <w:pPr>
        <w:pStyle w:val="ListBullet"/>
        <w:spacing w:line="360" w:lineRule="auto"/>
      </w:pPr>
      <w:r>
        <w:t>If the deadline is reached during an incomplete iteration, the result from the deepest completed iteration is returned.</w:t>
      </w:r>
    </w:p>
    <w:p>
      <w:pPr>
        <w:pStyle w:val="ListBullet"/>
        <w:spacing w:line="360" w:lineRule="auto"/>
      </w:pPr>
      <w:r>
        <w:t>The mechanism is designed to return a valid move rather than waiting indefinitely.</w:t>
      </w:r>
    </w:p>
    <w:p>
      <w:pPr>
        <w:pStyle w:val="Heading2"/>
      </w:pPr>
      <w:r>
        <w:t>6.3 Why These Algorithms Work Together</w:t>
      </w:r>
    </w:p>
    <w:p>
      <w:r>
        <w:t>The techniques are complementary rather than redundant. Web Workers solve the UI responsiveness problem; Alpha-Beta reduces unnecessary search branches; move ordering improves Alpha-Beta effectiveness; Quiescence Search stabilizes tactical leaf positions; PST evaluation supplies positional knowledge; Transposition Tables avoid repeated subtree work; and Iterative Deepening provides controlled response time.</w:t>
      </w:r>
    </w:p>
    <w:p>
      <w:r>
        <w:br w:type="page"/>
      </w:r>
    </w:p>
    <w:p>
      <w:pPr>
        <w:pStyle w:val="Heading1"/>
      </w:pPr>
      <w:r>
        <w:t>7. Implementation / Screenshots</w:t>
      </w:r>
    </w:p>
    <w:p>
      <w:pPr>
        <w:pStyle w:val="Heading2"/>
      </w:pPr>
      <w:r>
        <w:t>7.1 Interactive Board Interface &amp; Move Validation</w:t>
      </w:r>
    </w:p>
    <w:p>
      <w:r>
        <w:t>The application provides a responsive chessboard with legal move validation, custom square highlighting, last-move indication, and turn-state feedback. The board is integrated with chess.js for move legality and react-chessboard for visual interaction.</w:t>
      </w:r>
    </w:p>
    <w:p>
      <w:pPr>
        <w:pStyle w:val="Code"/>
      </w:pPr>
      <w:r>
        <w:t>[ EvalBar ]     [ 8×8 Chessboard ]          [ AIStats / Telemetry ]</w:t>
      </w:r>
    </w:p>
    <w:p>
      <w:pPr>
        <w:pStyle w:val="Code"/>
      </w:pPr>
      <w:r>
        <w:t xml:space="preserve">                 ┌──────────────────┐</w:t>
      </w:r>
    </w:p>
    <w:p>
      <w:pPr>
        <w:pStyle w:val="Code"/>
      </w:pPr>
      <w:r>
        <w:t xml:space="preserve">                 │ r n b q k b . r  │    GAME MODE: vs AI / Pass&amp;Play</w:t>
      </w:r>
    </w:p>
    <w:p>
      <w:pPr>
        <w:pStyle w:val="Code"/>
      </w:pPr>
      <w:r>
        <w:t xml:space="preserve">                 │ p p p p p p p p  │    STRENGTH: D1 D2 D3 D4 EXP</w:t>
      </w:r>
    </w:p>
    <w:p>
      <w:pPr>
        <w:pStyle w:val="Code"/>
      </w:pPr>
      <w:r>
        <w:t xml:space="preserve">                 │ . . . . . . . .  │</w:t>
      </w:r>
    </w:p>
    <w:p>
      <w:pPr>
        <w:pStyle w:val="Code"/>
      </w:pPr>
      <w:r>
        <w:t xml:space="preserve">                 │ . . . P . . . .  │    DEPTH: D3</w:t>
      </w:r>
    </w:p>
    <w:p>
      <w:pPr>
        <w:pStyle w:val="Code"/>
      </w:pPr>
      <w:r>
        <w:t xml:space="preserve">                 │ . . . N . N . .  │    NODES: 4268</w:t>
      </w:r>
    </w:p>
    <w:p>
      <w:pPr>
        <w:pStyle w:val="Code"/>
      </w:pPr>
      <w:r>
        <w:t xml:space="preserve">                 │ P P P . P P P P  │    TIME: 34 ms</w:t>
      </w:r>
    </w:p>
    <w:p>
      <w:pPr>
        <w:pStyle w:val="Code"/>
      </w:pPr>
      <w:r>
        <w:t xml:space="preserve">                 │ R . B Q K B . R  │</w:t>
      </w:r>
    </w:p>
    <w:p>
      <w:pPr>
        <w:pStyle w:val="Code"/>
      </w:pPr>
      <w:r>
        <w:t xml:space="preserve">                 └──────────────────┘    REASONING:</w:t>
      </w:r>
    </w:p>
    <w:p>
      <w:pPr>
        <w:pStyle w:val="Code"/>
      </w:pPr>
      <w:r>
        <w:t xml:space="preserve">                                         "Centralized Knight outpost"</w:t>
      </w:r>
    </w:p>
    <w:p>
      <w:pPr>
        <w:pStyle w:val="Code"/>
      </w:pPr>
      <w:r>
        <w:t xml:space="preserve">                                         PV: 1. Nf6 2. Qf3 3. d5</w:t>
      </w:r>
    </w:p>
    <w:p>
      <w:r>
        <w:t>Figure 7.1: Illustrative layout of the integrated Chess AI dashboard. Insert the actual application screenshot here in the final printed report.</w:t>
      </w:r>
    </w:p>
    <w:p>
      <w:pPr>
        <w:pStyle w:val="Heading2"/>
      </w:pPr>
      <w:r>
        <w:t>7.2 Real-Time Advantage Meter (EvalBar)</w:t>
      </w:r>
    </w:p>
    <w:p>
      <w:pPr>
        <w:pStyle w:val="ListBullet"/>
        <w:spacing w:line="360" w:lineRule="auto"/>
      </w:pPr>
      <w:r>
        <w:t>Score = 0 represents an equilibrium around the center of the meter.</w:t>
      </w:r>
    </w:p>
    <w:p>
      <w:pPr>
        <w:pStyle w:val="ListBullet"/>
        <w:spacing w:line="360" w:lineRule="auto"/>
      </w:pPr>
      <w:r>
        <w:t>Positive scores expand the White-side fill and display the numerical advantage.</w:t>
      </w:r>
    </w:p>
    <w:p>
      <w:pPr>
        <w:pStyle w:val="ListBullet"/>
        <w:spacing w:line="360" w:lineRule="auto"/>
      </w:pPr>
      <w:r>
        <w:t>Checkmate is represented using a high-priority M or −M indicator.</w:t>
      </w:r>
    </w:p>
    <w:p>
      <w:pPr>
        <w:pStyle w:val="ListBullet"/>
        <w:spacing w:line="360" w:lineRule="auto"/>
      </w:pPr>
      <w:r>
        <w:t>Smooth CSS transitions are used to avoid abrupt visual jumps during tactical exchanges.</w:t>
      </w:r>
    </w:p>
    <w:p>
      <w:pPr>
        <w:pStyle w:val="Heading2"/>
      </w:pPr>
      <w:r>
        <w:t>7.3 Engine Telemetry &amp; Move Reasoning Pipeline</w:t>
      </w:r>
    </w:p>
    <w:p>
      <w:pPr>
        <w:pStyle w:val="ListBullet"/>
        <w:spacing w:line="360" w:lineRule="auto"/>
      </w:pPr>
      <w:r>
        <w:t>Search Depth Reached: fixed depth D1–D4 or completed Expert depth.</w:t>
      </w:r>
    </w:p>
    <w:p>
      <w:pPr>
        <w:pStyle w:val="ListBullet"/>
        <w:spacing w:line="360" w:lineRule="auto"/>
      </w:pPr>
      <w:r>
        <w:t>Nodes Evaluated: board states explored across root search, quiescence, and iterative passes.</w:t>
      </w:r>
    </w:p>
    <w:p>
      <w:pPr>
        <w:pStyle w:val="ListBullet"/>
        <w:spacing w:line="360" w:lineRule="auto"/>
      </w:pPr>
      <w:r>
        <w:t>Execution Duration: elapsed search time in milliseconds.</w:t>
      </w:r>
    </w:p>
    <w:p>
      <w:pPr>
        <w:pStyle w:val="ListBullet"/>
        <w:spacing w:line="360" w:lineRule="auto"/>
      </w:pPr>
      <w:r>
        <w:t>Move Reasoning: rule-based explanations for checks, captures, central outposts, and castling.</w:t>
      </w:r>
    </w:p>
    <w:p>
      <w:r>
        <w:br w:type="page"/>
      </w:r>
    </w:p>
    <w:p>
      <w:pPr>
        <w:pStyle w:val="Heading2"/>
      </w:pPr>
      <w:r>
        <w:t>7.4 Principal Variation (PV) Anticipated Line</w:t>
      </w:r>
    </w:p>
    <w:p>
      <w:r>
        <w:t>The engine uses cached bestMove entries to trace an anticipated continuation for a small number of plies without performing a separate full search for every displayed move. A representative output is:</w:t>
      </w:r>
    </w:p>
    <w:p>
      <w:pPr>
        <w:pStyle w:val="Code"/>
      </w:pPr>
      <w:r>
        <w:t>1. Nf6    2. Qf3    3. d5</w:t>
      </w:r>
    </w:p>
    <w:p>
      <w:r>
        <w:t>The PV line gives the player a compact view of the continuation the engine currently considers important. It is intended as an explanatory aid rather than a guarantee that the displayed sequence will occur.</w:t>
      </w:r>
    </w:p>
    <w:p>
      <w:pPr>
        <w:pStyle w:val="Heading2"/>
      </w:pPr>
      <w:r>
        <w:t>7.5 Multi-Tier Difficulty &amp; Expert Mode Integration</w:t>
      </w:r>
    </w:p>
    <w:p>
      <w:r>
        <w:t>The application supports fixed-depth modes from Depth 1 through Depth 4 and an Expert Mode using iterative deepening with an approximately 2000 ms time budget. Fixed-depth modes provide predictable computational demand, while Expert Mode attempts to use the available time to search progressively deeper.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rFonts w:ascii="Times New Roman" w:hAnsi="Times New Roman"/>
                <w:b/>
                <w:sz w:val="22"/>
              </w:rPr>
              <w:t>Mode</w:t>
            </w:r>
          </w:p>
        </w:tc>
        <w:tc>
          <w:tcPr>
            <w:tcW w:type="dxa" w:w="3312"/>
          </w:tcPr>
          <w:p>
            <w:r>
              <w:rPr>
                <w:rFonts w:ascii="Times New Roman" w:hAnsi="Times New Roman"/>
                <w:b/>
                <w:sz w:val="22"/>
              </w:rPr>
              <w:t>Search Control</w:t>
            </w:r>
          </w:p>
        </w:tc>
        <w:tc>
          <w:tcPr>
            <w:tcW w:type="dxa" w:w="3312"/>
          </w:tcPr>
          <w:p>
            <w:r>
              <w:rPr>
                <w:rFonts w:ascii="Times New Roman" w:hAnsi="Times New Roman"/>
                <w:b/>
                <w:sz w:val="22"/>
              </w:rPr>
              <w:t>Purpose</w:t>
            </w:r>
          </w:p>
        </w:tc>
      </w:tr>
      <w:tr>
        <w:tc>
          <w:tcPr>
            <w:tcW w:type="dxa" w:w="3312"/>
          </w:tcPr>
          <w:p>
            <w:pPr>
              <w:spacing w:line="240" w:lineRule="auto"/>
            </w:pPr>
            <w:r>
              <w:rPr>
                <w:rFonts w:ascii="Times New Roman" w:hAnsi="Times New Roman"/>
                <w:sz w:val="20"/>
              </w:rPr>
              <w:t>D1</w:t>
            </w:r>
          </w:p>
        </w:tc>
        <w:tc>
          <w:tcPr>
            <w:tcW w:type="dxa" w:w="3312"/>
          </w:tcPr>
          <w:p>
            <w:pPr>
              <w:spacing w:line="240" w:lineRule="auto"/>
            </w:pPr>
            <w:r>
              <w:rPr>
                <w:rFonts w:ascii="Times New Roman" w:hAnsi="Times New Roman"/>
                <w:sz w:val="20"/>
              </w:rPr>
              <w:t>Fixed Depth 1</w:t>
            </w:r>
          </w:p>
        </w:tc>
        <w:tc>
          <w:tcPr>
            <w:tcW w:type="dxa" w:w="3312"/>
          </w:tcPr>
          <w:p>
            <w:pPr>
              <w:spacing w:line="240" w:lineRule="auto"/>
            </w:pPr>
            <w:r>
              <w:rPr>
                <w:rFonts w:ascii="Times New Roman" w:hAnsi="Times New Roman"/>
                <w:sz w:val="20"/>
              </w:rPr>
              <w:t>Very low computational demand</w:t>
            </w:r>
          </w:p>
        </w:tc>
      </w:tr>
      <w:tr>
        <w:tc>
          <w:tcPr>
            <w:tcW w:type="dxa" w:w="3312"/>
          </w:tcPr>
          <w:p>
            <w:pPr>
              <w:spacing w:line="240" w:lineRule="auto"/>
            </w:pPr>
            <w:r>
              <w:rPr>
                <w:rFonts w:ascii="Times New Roman" w:hAnsi="Times New Roman"/>
                <w:sz w:val="20"/>
              </w:rPr>
              <w:t>D2</w:t>
            </w:r>
          </w:p>
        </w:tc>
        <w:tc>
          <w:tcPr>
            <w:tcW w:type="dxa" w:w="3312"/>
          </w:tcPr>
          <w:p>
            <w:pPr>
              <w:spacing w:line="240" w:lineRule="auto"/>
            </w:pPr>
            <w:r>
              <w:rPr>
                <w:rFonts w:ascii="Times New Roman" w:hAnsi="Times New Roman"/>
                <w:sz w:val="20"/>
              </w:rPr>
              <w:t>Fixed Depth 2</w:t>
            </w:r>
          </w:p>
        </w:tc>
        <w:tc>
          <w:tcPr>
            <w:tcW w:type="dxa" w:w="3312"/>
          </w:tcPr>
          <w:p>
            <w:pPr>
              <w:spacing w:line="240" w:lineRule="auto"/>
            </w:pPr>
            <w:r>
              <w:rPr>
                <w:rFonts w:ascii="Times New Roman" w:hAnsi="Times New Roman"/>
                <w:sz w:val="20"/>
              </w:rPr>
              <w:t>Basic tactical search</w:t>
            </w:r>
          </w:p>
        </w:tc>
      </w:tr>
      <w:tr>
        <w:tc>
          <w:tcPr>
            <w:tcW w:type="dxa" w:w="3312"/>
          </w:tcPr>
          <w:p>
            <w:pPr>
              <w:spacing w:line="240" w:lineRule="auto"/>
            </w:pPr>
            <w:r>
              <w:rPr>
                <w:rFonts w:ascii="Times New Roman" w:hAnsi="Times New Roman"/>
                <w:sz w:val="20"/>
              </w:rPr>
              <w:t>D3</w:t>
            </w:r>
          </w:p>
        </w:tc>
        <w:tc>
          <w:tcPr>
            <w:tcW w:type="dxa" w:w="3312"/>
          </w:tcPr>
          <w:p>
            <w:pPr>
              <w:spacing w:line="240" w:lineRule="auto"/>
            </w:pPr>
            <w:r>
              <w:rPr>
                <w:rFonts w:ascii="Times New Roman" w:hAnsi="Times New Roman"/>
                <w:sz w:val="20"/>
              </w:rPr>
              <w:t>Fixed Depth 3</w:t>
            </w:r>
          </w:p>
        </w:tc>
        <w:tc>
          <w:tcPr>
            <w:tcW w:type="dxa" w:w="3312"/>
          </w:tcPr>
          <w:p>
            <w:pPr>
              <w:spacing w:line="240" w:lineRule="auto"/>
            </w:pPr>
            <w:r>
              <w:rPr>
                <w:rFonts w:ascii="Times New Roman" w:hAnsi="Times New Roman"/>
                <w:sz w:val="20"/>
              </w:rPr>
              <w:t>Moderate search depth</w:t>
            </w:r>
          </w:p>
        </w:tc>
      </w:tr>
      <w:tr>
        <w:tc>
          <w:tcPr>
            <w:tcW w:type="dxa" w:w="3312"/>
          </w:tcPr>
          <w:p>
            <w:pPr>
              <w:spacing w:line="240" w:lineRule="auto"/>
            </w:pPr>
            <w:r>
              <w:rPr>
                <w:rFonts w:ascii="Times New Roman" w:hAnsi="Times New Roman"/>
                <w:sz w:val="20"/>
              </w:rPr>
              <w:t>D4</w:t>
            </w:r>
          </w:p>
        </w:tc>
        <w:tc>
          <w:tcPr>
            <w:tcW w:type="dxa" w:w="3312"/>
          </w:tcPr>
          <w:p>
            <w:pPr>
              <w:spacing w:line="240" w:lineRule="auto"/>
            </w:pPr>
            <w:r>
              <w:rPr>
                <w:rFonts w:ascii="Times New Roman" w:hAnsi="Times New Roman"/>
                <w:sz w:val="20"/>
              </w:rPr>
              <w:t>Fixed Depth 4</w:t>
            </w:r>
          </w:p>
        </w:tc>
        <w:tc>
          <w:tcPr>
            <w:tcW w:type="dxa" w:w="3312"/>
          </w:tcPr>
          <w:p>
            <w:pPr>
              <w:spacing w:line="240" w:lineRule="auto"/>
            </w:pPr>
            <w:r>
              <w:rPr>
                <w:rFonts w:ascii="Times New Roman" w:hAnsi="Times New Roman"/>
                <w:sz w:val="20"/>
              </w:rPr>
              <w:t>Deeper classical search</w:t>
            </w:r>
          </w:p>
        </w:tc>
      </w:tr>
      <w:tr>
        <w:tc>
          <w:tcPr>
            <w:tcW w:type="dxa" w:w="3312"/>
          </w:tcPr>
          <w:p>
            <w:pPr>
              <w:spacing w:line="240" w:lineRule="auto"/>
            </w:pPr>
            <w:r>
              <w:rPr>
                <w:rFonts w:ascii="Times New Roman" w:hAnsi="Times New Roman"/>
                <w:sz w:val="20"/>
              </w:rPr>
              <w:t>Expert</w:t>
            </w:r>
          </w:p>
        </w:tc>
        <w:tc>
          <w:tcPr>
            <w:tcW w:type="dxa" w:w="3312"/>
          </w:tcPr>
          <w:p>
            <w:pPr>
              <w:spacing w:line="240" w:lineRule="auto"/>
            </w:pPr>
            <w:r>
              <w:rPr>
                <w:rFonts w:ascii="Times New Roman" w:hAnsi="Times New Roman"/>
                <w:sz w:val="20"/>
              </w:rPr>
              <w:t>Iterative + ~2000 ms budget</w:t>
            </w:r>
          </w:p>
        </w:tc>
        <w:tc>
          <w:tcPr>
            <w:tcW w:type="dxa" w:w="3312"/>
          </w:tcPr>
          <w:p>
            <w:pPr>
              <w:spacing w:line="240" w:lineRule="auto"/>
            </w:pPr>
            <w:r>
              <w:rPr>
                <w:rFonts w:ascii="Times New Roman" w:hAnsi="Times New Roman"/>
                <w:sz w:val="20"/>
              </w:rPr>
              <w:t>Adaptive search under time constraint</w:t>
            </w:r>
          </w:p>
        </w:tc>
      </w:tr>
    </w:tbl>
    <w:p/>
    <w:p>
      <w:pPr>
        <w:pStyle w:val="Heading2"/>
      </w:pPr>
      <w:r>
        <w:t>7.6 Screenshots to Insert</w:t>
      </w:r>
    </w:p>
    <w:p>
      <w:pPr>
        <w:pStyle w:val="ListBullet"/>
        <w:spacing w:line="360" w:lineRule="auto"/>
      </w:pPr>
      <w:r>
        <w:t>Screenshot 1: Main chessboard with EvalBar and telemetry panel.</w:t>
      </w:r>
    </w:p>
    <w:p>
      <w:pPr>
        <w:pStyle w:val="ListBullet"/>
        <w:spacing w:line="360" w:lineRule="auto"/>
      </w:pPr>
      <w:r>
        <w:t>Screenshot 2: AI thinking state showing depth, nodes, time, and NPS.</w:t>
      </w:r>
    </w:p>
    <w:p>
      <w:pPr>
        <w:pStyle w:val="ListBullet"/>
        <w:spacing w:line="360" w:lineRule="auto"/>
      </w:pPr>
      <w:r>
        <w:t>Screenshot 3: Move reasoning output and Principal Variation line.</w:t>
      </w:r>
    </w:p>
    <w:p>
      <w:pPr>
        <w:pStyle w:val="ListBullet"/>
        <w:spacing w:line="360" w:lineRule="auto"/>
      </w:pPr>
      <w:r>
        <w:t>Screenshot 4: Difficulty selection showing D1–D4 and Expert Mode.</w:t>
      </w:r>
    </w:p>
    <w:p>
      <w:pPr>
        <w:pStyle w:val="ListBullet"/>
        <w:spacing w:line="360" w:lineRule="auto"/>
      </w:pPr>
      <w:r>
        <w:t>Screenshot 5: A completed game position showing evaluation and last-move highlights.</w:t>
      </w:r>
    </w:p>
    <w:p>
      <w:r>
        <w:t>Do not insert decorative screenshots. Each screenshot should demonstrate a specific implemented feature and should have a numbered caption.</w:t>
      </w:r>
    </w:p>
    <w:p>
      <w:r>
        <w:br w:type="page"/>
      </w:r>
    </w:p>
    <w:p>
      <w:pPr>
        <w:pStyle w:val="Heading1"/>
      </w:pPr>
      <w:r>
        <w:t>8. Results &amp; Discussion</w:t>
      </w:r>
    </w:p>
    <w:p>
      <w:pPr>
        <w:pStyle w:val="Heading2"/>
      </w:pPr>
      <w:r>
        <w:t>8.1 Benchmark Performance &amp; Pruning Efficiency</w:t>
      </w:r>
    </w:p>
    <w:p>
      <w:r>
        <w:t>The recorded benchmark compares the engine at Depth 4 from the starting position with and without Transposition Table caching.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sz w:val="22"/>
              </w:rPr>
              <w:t>Metric</w:t>
            </w:r>
          </w:p>
        </w:tc>
        <w:tc>
          <w:tcPr>
            <w:tcW w:type="dxa" w:w="2484"/>
          </w:tcPr>
          <w:p>
            <w:r>
              <w:rPr>
                <w:rFonts w:ascii="Times New Roman" w:hAnsi="Times New Roman"/>
                <w:b/>
                <w:sz w:val="22"/>
              </w:rPr>
              <w:t>Without TT</w:t>
            </w:r>
          </w:p>
        </w:tc>
        <w:tc>
          <w:tcPr>
            <w:tcW w:type="dxa" w:w="2484"/>
          </w:tcPr>
          <w:p>
            <w:r>
              <w:rPr>
                <w:rFonts w:ascii="Times New Roman" w:hAnsi="Times New Roman"/>
                <w:b/>
                <w:sz w:val="22"/>
              </w:rPr>
              <w:t>With TT</w:t>
            </w:r>
          </w:p>
        </w:tc>
        <w:tc>
          <w:tcPr>
            <w:tcW w:type="dxa" w:w="2484"/>
          </w:tcPr>
          <w:p>
            <w:r>
              <w:rPr>
                <w:rFonts w:ascii="Times New Roman" w:hAnsi="Times New Roman"/>
                <w:b/>
                <w:sz w:val="22"/>
              </w:rPr>
              <w:t>Recorded Improvement</w:t>
            </w:r>
          </w:p>
        </w:tc>
      </w:tr>
      <w:tr>
        <w:tc>
          <w:tcPr>
            <w:tcW w:type="dxa" w:w="2484"/>
          </w:tcPr>
          <w:p>
            <w:pPr>
              <w:spacing w:line="240" w:lineRule="auto"/>
            </w:pPr>
            <w:r>
              <w:rPr>
                <w:rFonts w:ascii="Times New Roman" w:hAnsi="Times New Roman"/>
                <w:sz w:val="20"/>
              </w:rPr>
              <w:t>Nodes Explored</w:t>
            </w:r>
          </w:p>
        </w:tc>
        <w:tc>
          <w:tcPr>
            <w:tcW w:type="dxa" w:w="2484"/>
          </w:tcPr>
          <w:p>
            <w:pPr>
              <w:spacing w:line="240" w:lineRule="auto"/>
            </w:pPr>
            <w:r>
              <w:rPr>
                <w:rFonts w:ascii="Times New Roman" w:hAnsi="Times New Roman"/>
                <w:sz w:val="20"/>
              </w:rPr>
              <w:t>6,312</w:t>
            </w:r>
          </w:p>
        </w:tc>
        <w:tc>
          <w:tcPr>
            <w:tcW w:type="dxa" w:w="2484"/>
          </w:tcPr>
          <w:p>
            <w:pPr>
              <w:spacing w:line="240" w:lineRule="auto"/>
            </w:pPr>
            <w:r>
              <w:rPr>
                <w:rFonts w:ascii="Times New Roman" w:hAnsi="Times New Roman"/>
                <w:sz w:val="20"/>
              </w:rPr>
              <w:t>5,885</w:t>
            </w:r>
          </w:p>
        </w:tc>
        <w:tc>
          <w:tcPr>
            <w:tcW w:type="dxa" w:w="2484"/>
          </w:tcPr>
          <w:p>
            <w:pPr>
              <w:spacing w:line="240" w:lineRule="auto"/>
            </w:pPr>
            <w:r>
              <w:rPr>
                <w:rFonts w:ascii="Times New Roman" w:hAnsi="Times New Roman"/>
                <w:sz w:val="20"/>
              </w:rPr>
              <w:t>427 fewer nodes (6.8%)</w:t>
            </w:r>
          </w:p>
        </w:tc>
      </w:tr>
      <w:tr>
        <w:tc>
          <w:tcPr>
            <w:tcW w:type="dxa" w:w="2484"/>
          </w:tcPr>
          <w:p>
            <w:pPr>
              <w:spacing w:line="240" w:lineRule="auto"/>
            </w:pPr>
            <w:r>
              <w:rPr>
                <w:rFonts w:ascii="Times New Roman" w:hAnsi="Times New Roman"/>
                <w:sz w:val="20"/>
              </w:rPr>
              <w:t>Search Duration</w:t>
            </w:r>
          </w:p>
        </w:tc>
        <w:tc>
          <w:tcPr>
            <w:tcW w:type="dxa" w:w="2484"/>
          </w:tcPr>
          <w:p>
            <w:pPr>
              <w:spacing w:line="240" w:lineRule="auto"/>
            </w:pPr>
            <w:r>
              <w:rPr>
                <w:rFonts w:ascii="Times New Roman" w:hAnsi="Times New Roman"/>
                <w:sz w:val="20"/>
              </w:rPr>
              <w:t>240 ms</w:t>
            </w:r>
          </w:p>
        </w:tc>
        <w:tc>
          <w:tcPr>
            <w:tcW w:type="dxa" w:w="2484"/>
          </w:tcPr>
          <w:p>
            <w:pPr>
              <w:spacing w:line="240" w:lineRule="auto"/>
            </w:pPr>
            <w:r>
              <w:rPr>
                <w:rFonts w:ascii="Times New Roman" w:hAnsi="Times New Roman"/>
                <w:sz w:val="20"/>
              </w:rPr>
              <w:t>197 ms</w:t>
            </w:r>
          </w:p>
        </w:tc>
        <w:tc>
          <w:tcPr>
            <w:tcW w:type="dxa" w:w="2484"/>
          </w:tcPr>
          <w:p>
            <w:pPr>
              <w:spacing w:line="240" w:lineRule="auto"/>
            </w:pPr>
            <w:r>
              <w:rPr>
                <w:rFonts w:ascii="Times New Roman" w:hAnsi="Times New Roman"/>
                <w:sz w:val="20"/>
              </w:rPr>
              <w:t>43 ms faster (17.9%)</w:t>
            </w:r>
          </w:p>
        </w:tc>
      </w:tr>
      <w:tr>
        <w:tc>
          <w:tcPr>
            <w:tcW w:type="dxa" w:w="2484"/>
          </w:tcPr>
          <w:p>
            <w:pPr>
              <w:spacing w:line="240" w:lineRule="auto"/>
            </w:pPr>
            <w:r>
              <w:rPr>
                <w:rFonts w:ascii="Times New Roman" w:hAnsi="Times New Roman"/>
                <w:sz w:val="20"/>
              </w:rPr>
              <w:t>Best Move Found</w:t>
            </w:r>
          </w:p>
        </w:tc>
        <w:tc>
          <w:tcPr>
            <w:tcW w:type="dxa" w:w="2484"/>
          </w:tcPr>
          <w:p>
            <w:pPr>
              <w:spacing w:line="240" w:lineRule="auto"/>
            </w:pPr>
            <w:r>
              <w:rPr>
                <w:rFonts w:ascii="Times New Roman" w:hAnsi="Times New Roman"/>
                <w:sz w:val="20"/>
              </w:rPr>
              <w:t>Nc3</w:t>
            </w:r>
          </w:p>
        </w:tc>
        <w:tc>
          <w:tcPr>
            <w:tcW w:type="dxa" w:w="2484"/>
          </w:tcPr>
          <w:p>
            <w:pPr>
              <w:spacing w:line="240" w:lineRule="auto"/>
            </w:pPr>
            <w:r>
              <w:rPr>
                <w:rFonts w:ascii="Times New Roman" w:hAnsi="Times New Roman"/>
                <w:sz w:val="20"/>
              </w:rPr>
              <w:t>Nc3</w:t>
            </w:r>
          </w:p>
        </w:tc>
        <w:tc>
          <w:tcPr>
            <w:tcW w:type="dxa" w:w="2484"/>
          </w:tcPr>
          <w:p>
            <w:pPr>
              <w:spacing w:line="240" w:lineRule="auto"/>
            </w:pPr>
            <w:r>
              <w:rPr>
                <w:rFonts w:ascii="Times New Roman" w:hAnsi="Times New Roman"/>
                <w:sz w:val="20"/>
              </w:rPr>
              <w:t>Identical</w:t>
            </w:r>
          </w:p>
        </w:tc>
      </w:tr>
      <w:tr>
        <w:tc>
          <w:tcPr>
            <w:tcW w:type="dxa" w:w="2484"/>
          </w:tcPr>
          <w:p>
            <w:pPr>
              <w:spacing w:line="240" w:lineRule="auto"/>
            </w:pPr>
            <w:r>
              <w:rPr>
                <w:rFonts w:ascii="Times New Roman" w:hAnsi="Times New Roman"/>
                <w:sz w:val="20"/>
              </w:rPr>
              <w:t>Evaluated Score</w:t>
            </w:r>
          </w:p>
        </w:tc>
        <w:tc>
          <w:tcPr>
            <w:tcW w:type="dxa" w:w="2484"/>
          </w:tcPr>
          <w:p>
            <w:pPr>
              <w:spacing w:line="240" w:lineRule="auto"/>
            </w:pPr>
            <w:r>
              <w:rPr>
                <w:rFonts w:ascii="Times New Roman" w:hAnsi="Times New Roman"/>
                <w:sz w:val="20"/>
              </w:rPr>
              <w:t>+0.20</w:t>
            </w:r>
          </w:p>
        </w:tc>
        <w:tc>
          <w:tcPr>
            <w:tcW w:type="dxa" w:w="2484"/>
          </w:tcPr>
          <w:p>
            <w:pPr>
              <w:spacing w:line="240" w:lineRule="auto"/>
            </w:pPr>
            <w:r>
              <w:rPr>
                <w:rFonts w:ascii="Times New Roman" w:hAnsi="Times New Roman"/>
                <w:sz w:val="20"/>
              </w:rPr>
              <w:t>+0.20</w:t>
            </w:r>
          </w:p>
        </w:tc>
        <w:tc>
          <w:tcPr>
            <w:tcW w:type="dxa" w:w="2484"/>
          </w:tcPr>
          <w:p>
            <w:pPr>
              <w:spacing w:line="240" w:lineRule="auto"/>
            </w:pPr>
            <w:r>
              <w:rPr>
                <w:rFonts w:ascii="Times New Roman" w:hAnsi="Times New Roman"/>
                <w:sz w:val="20"/>
              </w:rPr>
              <w:t>Exact match</w:t>
            </w:r>
          </w:p>
        </w:tc>
      </w:tr>
    </w:tbl>
    <w:p/>
    <w:p>
      <w:r>
        <w:t>The benchmark indicates that caching reduced redundant computation while preserving the selected move and numerical evaluation for the tested position. The project notes that higher-depth or transposition-rich middlegame positions may show larger reductions, but such claims should be treated as position-dependent rather than universal performance guarantees.</w:t>
      </w:r>
    </w:p>
    <w:p>
      <w:pPr>
        <w:pStyle w:val="Heading2"/>
      </w:pPr>
      <w:r>
        <w:t>8.2 Automated Test Suite Validation</w:t>
      </w:r>
    </w:p>
    <w:p>
      <w:r>
        <w:t>The implementation records 24 automated tests across evaluation, Negamax AI, and iterative-deepening functionality.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rFonts w:ascii="Times New Roman" w:hAnsi="Times New Roman"/>
                <w:b/>
                <w:sz w:val="22"/>
              </w:rPr>
              <w:t>Test Module</w:t>
            </w:r>
          </w:p>
        </w:tc>
        <w:tc>
          <w:tcPr>
            <w:tcW w:type="dxa" w:w="2484"/>
          </w:tcPr>
          <w:p>
            <w:r>
              <w:rPr>
                <w:rFonts w:ascii="Times New Roman" w:hAnsi="Times New Roman"/>
                <w:b/>
                <w:sz w:val="22"/>
              </w:rPr>
              <w:t>Tests Passed</w:t>
            </w:r>
          </w:p>
        </w:tc>
        <w:tc>
          <w:tcPr>
            <w:tcW w:type="dxa" w:w="2484"/>
          </w:tcPr>
          <w:p>
            <w:r>
              <w:rPr>
                <w:rFonts w:ascii="Times New Roman" w:hAnsi="Times New Roman"/>
                <w:b/>
                <w:sz w:val="22"/>
              </w:rPr>
              <w:t>Tests Failed</w:t>
            </w:r>
          </w:p>
        </w:tc>
        <w:tc>
          <w:tcPr>
            <w:tcW w:type="dxa" w:w="2484"/>
          </w:tcPr>
          <w:p>
            <w:r>
              <w:rPr>
                <w:rFonts w:ascii="Times New Roman" w:hAnsi="Times New Roman"/>
                <w:b/>
                <w:sz w:val="22"/>
              </w:rPr>
              <w:t>Pass Rate</w:t>
            </w:r>
          </w:p>
        </w:tc>
      </w:tr>
      <w:tr>
        <w:tc>
          <w:tcPr>
            <w:tcW w:type="dxa" w:w="2484"/>
          </w:tcPr>
          <w:p>
            <w:pPr>
              <w:spacing w:line="240" w:lineRule="auto"/>
            </w:pPr>
            <w:r>
              <w:rPr>
                <w:rFonts w:ascii="Times New Roman" w:hAnsi="Times New Roman"/>
                <w:sz w:val="20"/>
              </w:rPr>
              <w:t>Evaluation</w:t>
            </w:r>
          </w:p>
        </w:tc>
        <w:tc>
          <w:tcPr>
            <w:tcW w:type="dxa" w:w="2484"/>
          </w:tcPr>
          <w:p>
            <w:pPr>
              <w:spacing w:line="240" w:lineRule="auto"/>
            </w:pPr>
            <w:r>
              <w:rPr>
                <w:rFonts w:ascii="Times New Roman" w:hAnsi="Times New Roman"/>
                <w:sz w:val="20"/>
              </w:rPr>
              <w:t>12</w:t>
            </w:r>
          </w:p>
        </w:tc>
        <w:tc>
          <w:tcPr>
            <w:tcW w:type="dxa" w:w="2484"/>
          </w:tcPr>
          <w:p>
            <w:pPr>
              <w:spacing w:line="240" w:lineRule="auto"/>
            </w:pPr>
            <w:r>
              <w:rPr>
                <w:rFonts w:ascii="Times New Roman" w:hAnsi="Times New Roman"/>
                <w:sz w:val="20"/>
              </w:rPr>
              <w:t>0</w:t>
            </w:r>
          </w:p>
        </w:tc>
        <w:tc>
          <w:tcPr>
            <w:tcW w:type="dxa" w:w="2484"/>
          </w:tcPr>
          <w:p>
            <w:pPr>
              <w:spacing w:line="240" w:lineRule="auto"/>
            </w:pPr>
            <w:r>
              <w:rPr>
                <w:rFonts w:ascii="Times New Roman" w:hAnsi="Times New Roman"/>
                <w:sz w:val="20"/>
              </w:rPr>
              <w:t>100%</w:t>
            </w:r>
          </w:p>
        </w:tc>
      </w:tr>
      <w:tr>
        <w:tc>
          <w:tcPr>
            <w:tcW w:type="dxa" w:w="2484"/>
          </w:tcPr>
          <w:p>
            <w:pPr>
              <w:spacing w:line="240" w:lineRule="auto"/>
            </w:pPr>
            <w:r>
              <w:rPr>
                <w:rFonts w:ascii="Times New Roman" w:hAnsi="Times New Roman"/>
                <w:sz w:val="20"/>
              </w:rPr>
              <w:t>Negamax AI</w:t>
            </w:r>
          </w:p>
        </w:tc>
        <w:tc>
          <w:tcPr>
            <w:tcW w:type="dxa" w:w="2484"/>
          </w:tcPr>
          <w:p>
            <w:pPr>
              <w:spacing w:line="240" w:lineRule="auto"/>
            </w:pPr>
            <w:r>
              <w:rPr>
                <w:rFonts w:ascii="Times New Roman" w:hAnsi="Times New Roman"/>
                <w:sz w:val="20"/>
              </w:rPr>
              <w:t>8</w:t>
            </w:r>
          </w:p>
        </w:tc>
        <w:tc>
          <w:tcPr>
            <w:tcW w:type="dxa" w:w="2484"/>
          </w:tcPr>
          <w:p>
            <w:pPr>
              <w:spacing w:line="240" w:lineRule="auto"/>
            </w:pPr>
            <w:r>
              <w:rPr>
                <w:rFonts w:ascii="Times New Roman" w:hAnsi="Times New Roman"/>
                <w:sz w:val="20"/>
              </w:rPr>
              <w:t>0</w:t>
            </w:r>
          </w:p>
        </w:tc>
        <w:tc>
          <w:tcPr>
            <w:tcW w:type="dxa" w:w="2484"/>
          </w:tcPr>
          <w:p>
            <w:pPr>
              <w:spacing w:line="240" w:lineRule="auto"/>
            </w:pPr>
            <w:r>
              <w:rPr>
                <w:rFonts w:ascii="Times New Roman" w:hAnsi="Times New Roman"/>
                <w:sz w:val="20"/>
              </w:rPr>
              <w:t>100%</w:t>
            </w:r>
          </w:p>
        </w:tc>
      </w:tr>
      <w:tr>
        <w:tc>
          <w:tcPr>
            <w:tcW w:type="dxa" w:w="2484"/>
          </w:tcPr>
          <w:p>
            <w:pPr>
              <w:spacing w:line="240" w:lineRule="auto"/>
            </w:pPr>
            <w:r>
              <w:rPr>
                <w:rFonts w:ascii="Times New Roman" w:hAnsi="Times New Roman"/>
                <w:sz w:val="20"/>
              </w:rPr>
              <w:t>Iterative Deepening</w:t>
            </w:r>
          </w:p>
        </w:tc>
        <w:tc>
          <w:tcPr>
            <w:tcW w:type="dxa" w:w="2484"/>
          </w:tcPr>
          <w:p>
            <w:pPr>
              <w:spacing w:line="240" w:lineRule="auto"/>
            </w:pPr>
            <w:r>
              <w:rPr>
                <w:rFonts w:ascii="Times New Roman" w:hAnsi="Times New Roman"/>
                <w:sz w:val="20"/>
              </w:rPr>
              <w:t>4</w:t>
            </w:r>
          </w:p>
        </w:tc>
        <w:tc>
          <w:tcPr>
            <w:tcW w:type="dxa" w:w="2484"/>
          </w:tcPr>
          <w:p>
            <w:pPr>
              <w:spacing w:line="240" w:lineRule="auto"/>
            </w:pPr>
            <w:r>
              <w:rPr>
                <w:rFonts w:ascii="Times New Roman" w:hAnsi="Times New Roman"/>
                <w:sz w:val="20"/>
              </w:rPr>
              <w:t>0</w:t>
            </w:r>
          </w:p>
        </w:tc>
        <w:tc>
          <w:tcPr>
            <w:tcW w:type="dxa" w:w="2484"/>
          </w:tcPr>
          <w:p>
            <w:pPr>
              <w:spacing w:line="240" w:lineRule="auto"/>
            </w:pPr>
            <w:r>
              <w:rPr>
                <w:rFonts w:ascii="Times New Roman" w:hAnsi="Times New Roman"/>
                <w:sz w:val="20"/>
              </w:rPr>
              <w:t>100%</w:t>
            </w:r>
          </w:p>
        </w:tc>
      </w:tr>
      <w:tr>
        <w:tc>
          <w:tcPr>
            <w:tcW w:type="dxa" w:w="2484"/>
          </w:tcPr>
          <w:p>
            <w:pPr>
              <w:spacing w:line="240" w:lineRule="auto"/>
            </w:pPr>
            <w:r>
              <w:rPr>
                <w:rFonts w:ascii="Times New Roman" w:hAnsi="Times New Roman"/>
                <w:sz w:val="20"/>
              </w:rPr>
              <w:t>Total</w:t>
            </w:r>
          </w:p>
        </w:tc>
        <w:tc>
          <w:tcPr>
            <w:tcW w:type="dxa" w:w="2484"/>
          </w:tcPr>
          <w:p>
            <w:pPr>
              <w:spacing w:line="240" w:lineRule="auto"/>
            </w:pPr>
            <w:r>
              <w:rPr>
                <w:rFonts w:ascii="Times New Roman" w:hAnsi="Times New Roman"/>
                <w:sz w:val="20"/>
              </w:rPr>
              <w:t>24</w:t>
            </w:r>
          </w:p>
        </w:tc>
        <w:tc>
          <w:tcPr>
            <w:tcW w:type="dxa" w:w="2484"/>
          </w:tcPr>
          <w:p>
            <w:pPr>
              <w:spacing w:line="240" w:lineRule="auto"/>
            </w:pPr>
            <w:r>
              <w:rPr>
                <w:rFonts w:ascii="Times New Roman" w:hAnsi="Times New Roman"/>
                <w:sz w:val="20"/>
              </w:rPr>
              <w:t>0</w:t>
            </w:r>
          </w:p>
        </w:tc>
        <w:tc>
          <w:tcPr>
            <w:tcW w:type="dxa" w:w="2484"/>
          </w:tcPr>
          <w:p>
            <w:pPr>
              <w:spacing w:line="240" w:lineRule="auto"/>
            </w:pPr>
            <w:r>
              <w:rPr>
                <w:rFonts w:ascii="Times New Roman" w:hAnsi="Times New Roman"/>
                <w:sz w:val="20"/>
              </w:rPr>
              <w:t>100%</w:t>
            </w:r>
          </w:p>
        </w:tc>
      </w:tr>
    </w:tbl>
    <w:p/>
    <w:p>
      <w:r>
        <w:t>The evaluation tests cover piece values, PST definitions, starting-position symmetry, material advantage, perspective handling, checkmate, draws, centralization, and material baselines. The AI tests cover move ordering, legal moves, tactical captures, mate-in-one positions, game-over handling, and engine metrics. Iterative-deepening tests cover valid moves under budget, complex positions, time-limit delegation, and early mate detection.</w:t>
      </w:r>
    </w:p>
    <w:p>
      <w:r>
        <w:br w:type="page"/>
      </w:r>
    </w:p>
    <w:p>
      <w:pPr>
        <w:pStyle w:val="Heading2"/>
      </w:pPr>
      <w:r>
        <w:t>8.3 Positional Centralization Proof</w:t>
      </w:r>
    </w:p>
    <w:p>
      <w:r>
        <w:t>The project records an equal-material comparison to test whether the evaluation function rewards active central placement.</w:t>
      </w:r>
    </w:p>
    <w:tbl>
      <w:tblPr>
        <w:tblStyle w:val="TableGrid"/>
        <w:tblW w:type="auto" w:w="0"/>
        <w:jc w:val="center"/>
        <w:tblLook w:firstColumn="1" w:firstRow="1" w:lastColumn="0" w:lastRow="0" w:noHBand="0" w:noVBand="1" w:val="04A0"/>
      </w:tblPr>
      <w:tblGrid>
        <w:gridCol w:w="4968"/>
        <w:gridCol w:w="4968"/>
      </w:tblGrid>
      <w:tr>
        <w:tc>
          <w:tcPr>
            <w:tcW w:type="dxa" w:w="4968"/>
          </w:tcPr>
          <w:p>
            <w:r>
              <w:rPr>
                <w:rFonts w:ascii="Times New Roman" w:hAnsi="Times New Roman"/>
                <w:b/>
                <w:sz w:val="22"/>
              </w:rPr>
              <w:t>Position</w:t>
            </w:r>
          </w:p>
        </w:tc>
        <w:tc>
          <w:tcPr>
            <w:tcW w:type="dxa" w:w="4968"/>
          </w:tcPr>
          <w:p>
            <w:r>
              <w:rPr>
                <w:rFonts w:ascii="Times New Roman" w:hAnsi="Times New Roman"/>
                <w:b/>
                <w:sz w:val="22"/>
              </w:rPr>
              <w:t>Static Score</w:t>
            </w:r>
          </w:p>
        </w:tc>
      </w:tr>
      <w:tr>
        <w:tc>
          <w:tcPr>
            <w:tcW w:type="dxa" w:w="4968"/>
          </w:tcPr>
          <w:p>
            <w:pPr>
              <w:spacing w:line="240" w:lineRule="auto"/>
            </w:pPr>
            <w:r>
              <w:rPr>
                <w:rFonts w:ascii="Times New Roman" w:hAnsi="Times New Roman"/>
                <w:sz w:val="20"/>
              </w:rPr>
              <w:t>Knight on central d4</w:t>
            </w:r>
          </w:p>
        </w:tc>
        <w:tc>
          <w:tcPr>
            <w:tcW w:type="dxa" w:w="4968"/>
          </w:tcPr>
          <w:p>
            <w:pPr>
              <w:spacing w:line="240" w:lineRule="auto"/>
            </w:pPr>
            <w:r>
              <w:rPr>
                <w:rFonts w:ascii="Times New Roman" w:hAnsi="Times New Roman"/>
                <w:sz w:val="20"/>
              </w:rPr>
              <w:t>+20 centipawns</w:t>
            </w:r>
          </w:p>
        </w:tc>
      </w:tr>
      <w:tr>
        <w:tc>
          <w:tcPr>
            <w:tcW w:type="dxa" w:w="4968"/>
          </w:tcPr>
          <w:p>
            <w:pPr>
              <w:spacing w:line="240" w:lineRule="auto"/>
            </w:pPr>
            <w:r>
              <w:rPr>
                <w:rFonts w:ascii="Times New Roman" w:hAnsi="Times New Roman"/>
                <w:sz w:val="20"/>
              </w:rPr>
              <w:t>Knight on rim a4</w:t>
            </w:r>
          </w:p>
        </w:tc>
        <w:tc>
          <w:tcPr>
            <w:tcW w:type="dxa" w:w="4968"/>
          </w:tcPr>
          <w:p>
            <w:pPr>
              <w:spacing w:line="240" w:lineRule="auto"/>
            </w:pPr>
            <w:r>
              <w:rPr>
                <w:rFonts w:ascii="Times New Roman" w:hAnsi="Times New Roman"/>
                <w:sz w:val="20"/>
              </w:rPr>
              <w:t>−10 centipawns</w:t>
            </w:r>
          </w:p>
        </w:tc>
      </w:tr>
      <w:tr>
        <w:tc>
          <w:tcPr>
            <w:tcW w:type="dxa" w:w="4968"/>
          </w:tcPr>
          <w:p>
            <w:pPr>
              <w:spacing w:line="240" w:lineRule="auto"/>
            </w:pPr>
            <w:r>
              <w:rPr>
                <w:rFonts w:ascii="Times New Roman" w:hAnsi="Times New Roman"/>
                <w:sz w:val="20"/>
              </w:rPr>
              <w:t>Centralization premium</w:t>
            </w:r>
          </w:p>
        </w:tc>
        <w:tc>
          <w:tcPr>
            <w:tcW w:type="dxa" w:w="4968"/>
          </w:tcPr>
          <w:p>
            <w:pPr>
              <w:spacing w:line="240" w:lineRule="auto"/>
            </w:pPr>
            <w:r>
              <w:rPr>
                <w:rFonts w:ascii="Times New Roman" w:hAnsi="Times New Roman"/>
                <w:sz w:val="20"/>
              </w:rPr>
              <w:t>+30 centipawns</w:t>
            </w:r>
          </w:p>
        </w:tc>
      </w:tr>
    </w:tbl>
    <w:p/>
    <w:p>
      <w:r>
        <w:t>This test demonstrates that the configured PST gives a higher evaluation to the central knight position under otherwise comparable material conditions. The result is consistent with the intended heuristic design.</w:t>
      </w:r>
    </w:p>
    <w:p>
      <w:pPr>
        <w:pStyle w:val="Heading2"/>
      </w:pPr>
      <w:r>
        <w:t>8.4 Discussion &amp; Technical Trade-offs</w:t>
      </w:r>
    </w:p>
    <w:p>
      <w:pPr>
        <w:pStyle w:val="ListNumber"/>
        <w:spacing w:line="360" w:lineRule="auto"/>
      </w:pPr>
      <w:r>
        <w:t>JavaScript Web Workers vs. WebAssembly: JavaScript objects can incur garbage-collection overhead compared with optimized native or WebAssembly implementations. However, keeping the engine in TypeScript simplifies sharing data structures and logic across the application.</w:t>
      </w:r>
    </w:p>
    <w:p>
      <w:pPr>
        <w:pStyle w:val="ListNumber"/>
        <w:spacing w:line="360" w:lineRule="auto"/>
      </w:pPr>
      <w:r>
        <w:t>FEN String Hashing vs. 64-bit Zobrist Hashing: The implementation uses a normalized FEN-based key because it is readable and straightforward in a JavaScript environment. A Zobrist scheme would generally offer a more specialized chess-engine hashing design but introduces additional implementation complexity.</w:t>
      </w:r>
    </w:p>
    <w:p>
      <w:pPr>
        <w:pStyle w:val="ListNumber"/>
        <w:spacing w:line="360" w:lineRule="auto"/>
      </w:pPr>
      <w:r>
        <w:t>Memory Management: The Transposition Table is cleared on game resets to avoid unbounded cache growth during long sessions, especially in memory-constrained browser environments.</w:t>
      </w:r>
    </w:p>
    <w:p>
      <w:r>
        <w:t>Overall, the implementation prioritizes clarity, maintainability, explainability, and browser compatibility over the maximum raw playing strength achievable by a native tournament engine.</w:t>
      </w:r>
    </w:p>
    <w:p>
      <w:pPr>
        <w:pStyle w:val="Heading1"/>
      </w:pPr>
      <w:r>
        <w:t>9. Conclusion</w:t>
      </w:r>
    </w:p>
    <w:p>
      <w:r>
        <w:t>The project developed a client-side Chess AI application designed to address three practical issues in browser-based chess: UI responsiveness during search, tactical instability caused by fixed-depth cutoffs, and limited transparency in engine decisions.</w:t>
      </w:r>
    </w:p>
    <w:p>
      <w:r>
        <w:t>The system combines a Web Worker execution model with Negamax, Alpha-Beta pruning, Quiescence Search, Piece-Square Tables, Transposition Table caching, and Iterative Deepening. The frontend adds an evaluation meter, engine telemetry, rule-based explanations, and a Principal Variation display.</w:t>
      </w:r>
    </w:p>
    <w:p>
      <w:r>
        <w:t>The recorded benchmark showed a 17.9% reduction in search duration and a 6.8% reduction in nodes for the tested Depth-4 starting position when Transposition Table caching was enabled. The project also records 24 passed automated tests. These results support the technical feasibility of the proposed architecture for an educational and interactive browser-based chess engine.</w:t>
      </w:r>
    </w:p>
    <w:p>
      <w:r>
        <w:br w:type="page"/>
      </w:r>
    </w:p>
    <w:p>
      <w:pPr>
        <w:pStyle w:val="Heading1"/>
      </w:pPr>
      <w:r>
        <w:t>10. Future Scope</w:t>
      </w:r>
    </w:p>
    <w:p>
      <w:pPr>
        <w:pStyle w:val="ListNumber"/>
        <w:spacing w:line="360" w:lineRule="auto"/>
      </w:pPr>
      <w:r>
        <w:t>Opening Book Integration: Add a standardized Polyglot opening book for rapid opening move selection.</w:t>
      </w:r>
    </w:p>
    <w:p>
      <w:pPr>
        <w:pStyle w:val="ListNumber"/>
        <w:spacing w:line="360" w:lineRule="auto"/>
      </w:pPr>
      <w:r>
        <w:t>Endgame Tablebases: Integrate lightweight Syzygy or other tablebase support for mathematically exact small-piece endgames.</w:t>
      </w:r>
    </w:p>
    <w:p>
      <w:pPr>
        <w:pStyle w:val="ListNumber"/>
        <w:spacing w:line="360" w:lineRule="auto"/>
      </w:pPr>
      <w:r>
        <w:t>WebAssembly Engine Kernel: Move performance-critical search loops to Rust/WebAssembly to increase raw search throughput.</w:t>
      </w:r>
    </w:p>
    <w:p>
      <w:pPr>
        <w:pStyle w:val="ListNumber"/>
        <w:spacing w:line="360" w:lineRule="auto"/>
      </w:pPr>
      <w:r>
        <w:t>Adaptive Neural Network Evaluation: Replace or supplement static PST evaluation with a compact neural evaluator such as an NNUE-style model.</w:t>
      </w:r>
    </w:p>
    <w:p>
      <w:pPr>
        <w:pStyle w:val="ListNumber"/>
        <w:spacing w:line="360" w:lineRule="auto"/>
      </w:pPr>
      <w:r>
        <w:t>Real-Time P2P Multiplayer: Add WebRTC-based peer-to-peer play with synchronized game state and optional engine analysis.</w:t>
      </w:r>
    </w:p>
    <w:p>
      <w:pPr>
        <w:pStyle w:val="Heading1"/>
      </w:pPr>
      <w:r>
        <w:t>11. References</w:t>
      </w:r>
    </w:p>
    <w:p>
      <w:r>
        <w:t>1. Shannon, C. E. (1950). "Programming a Computer for Playing Chess." Philosophical Magazine, Series 7, Vol. 41, No. 314, pp. 256–275.</w:t>
      </w:r>
    </w:p>
    <w:p>
      <w:r>
        <w:t>2. Knuth, D. E., &amp; Moore, R. W. (1975). "An Analysis of Alpha-Beta Pruning." Artificial Intelligence, Vol. 6, No. 4, pp. 293–326.</w:t>
      </w:r>
    </w:p>
    <w:p>
      <w:r>
        <w:t>3. Marsland, T. A. (1986). "A Review of Game-Tree Pruning." ICCA Journal, Vol. 9, No. 1, pp. 3–15.</w:t>
      </w:r>
    </w:p>
    <w:p>
      <w:r>
        <w:t>4. Zobrist, A. L. (1970). "A New Hashing Method with Application for Game Playing." Technical Report 88, Computer Sciences Department, University of Wisconsin, Madison.</w:t>
      </w:r>
    </w:p>
    <w:p>
      <w:r>
        <w:t>5. Campbell, M., Hoane, A. J., &amp; Hsu, F. H. (2002). "Deep Blue." Artificial Intelligence, Vol. 134, Issues 1–2, pp. 57–83.</w:t>
      </w:r>
    </w:p>
    <w:p>
      <w:r>
        <w:t>6. Chess Programming Wiki. (2024). "Negamax, Quiescence Search, and Piece-Square Tables."</w:t>
      </w:r>
    </w:p>
    <w:p>
      <w:r>
        <w:t>7. World Wide Web Consortium (W3C). (2021). "Web Workers Specification — HTML5 Asynchronous Concurrency."</w:t>
      </w:r>
    </w:p>
    <w:p>
      <w:r>
        <w:t>8. Vercel Inc. (2024). "Next.js Documentation: App Router, React Server Components, and Webpack Worker Bundling."</w:t>
      </w:r>
    </w:p>
    <w:p>
      <w:r>
        <w:t>9. chess.js Developer Team. (2024). "chess.js: JavaScript Chess Rules and State Engine." GitHub Repository.</w:t>
      </w:r>
    </w:p>
    <w:p>
      <w:r>
        <w:t>10. react-chessboard Open Source Project. (2024). "react-chessboard: Configurable Chessboard Component for React."</w:t>
      </w:r>
    </w:p>
    <w:p>
      <w:r>
        <w:t>Formatting specification used for this report: Times New Roman; 16 pt main headings, 14 pt subheadings, 12 pt body text; 1.5 line spacing. Actual page count may change slightly after inserting the project's screenshots and depending on printer/PDF rendering.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line="360" w:lineRule="auto"/>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120" w:line="360" w:lineRule="auto"/>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60" w:lineRule="auto" w:before="16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8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