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jc w:val="both"/>
        <w:rPr>
          <w:rFonts w:ascii="Cambria" w:cs="Cambria" w:eastAsia="Cambria" w:hAnsi="Cambria"/>
          <w:sz w:val="80"/>
          <w:szCs w:val="80"/>
        </w:rPr>
      </w:pPr>
      <w:bookmarkStart w:colFirst="0" w:colLast="0" w:name="_heading=h.gjdgxs" w:id="0"/>
      <w:bookmarkEnd w:id="0"/>
      <w:r w:rsidDel="00000000" w:rsidR="00000000" w:rsidRPr="00000000">
        <w:rPr>
          <w:rFonts w:ascii="Cambria" w:cs="Cambria" w:eastAsia="Cambria" w:hAnsi="Cambria"/>
          <w:sz w:val="80"/>
          <w:szCs w:val="80"/>
          <w:rtl w:val="0"/>
        </w:rPr>
        <w:t xml:space="preserve">AuthLDAPExtended </w:t>
        <w:br w:type="textWrapping"/>
        <w:t xml:space="preserve">plugin for </w:t>
        <w:br w:type="textWrapping"/>
        <w:t xml:space="preserve">LimeSurvey 6</w:t>
      </w:r>
    </w:p>
    <w:p w:rsidR="00000000" w:rsidDel="00000000" w:rsidP="00000000" w:rsidRDefault="00000000" w:rsidRPr="00000000" w14:paraId="00000002">
      <w:pPr>
        <w:pStyle w:val="Title"/>
        <w:pageBreakBefore w:val="0"/>
        <w:jc w:val="both"/>
        <w:rPr>
          <w:rFonts w:ascii="Cambria" w:cs="Cambria" w:eastAsia="Cambria" w:hAnsi="Cambria"/>
          <w:sz w:val="80"/>
          <w:szCs w:val="80"/>
        </w:rPr>
      </w:pPr>
      <w:bookmarkStart w:colFirst="0" w:colLast="0" w:name="_heading=h.30j0zll" w:id="1"/>
      <w:bookmarkEnd w:id="1"/>
      <w:r w:rsidDel="00000000" w:rsidR="00000000" w:rsidRPr="00000000">
        <w:rPr>
          <w:rFonts w:ascii="Cambria" w:cs="Cambria" w:eastAsia="Cambria" w:hAnsi="Cambria"/>
          <w:sz w:val="80"/>
          <w:szCs w:val="80"/>
          <w:rtl w:val="0"/>
        </w:rPr>
        <w:br w:type="textWrapping"/>
        <w:t xml:space="preserve">version 1.0.0</w:t>
        <w:br w:type="textWrapping"/>
      </w:r>
    </w:p>
    <w:p w:rsidR="00000000" w:rsidDel="00000000" w:rsidP="00000000" w:rsidRDefault="00000000" w:rsidRPr="00000000" w14:paraId="00000003">
      <w:pPr>
        <w:pStyle w:val="Title"/>
        <w:pageBreakBefore w:val="0"/>
        <w:jc w:val="both"/>
        <w:rPr>
          <w:rFonts w:ascii="Cambria" w:cs="Cambria" w:eastAsia="Cambria" w:hAnsi="Cambria"/>
          <w:sz w:val="80"/>
          <w:szCs w:val="80"/>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Title"/>
        <w:pageBreakBefore w:val="0"/>
        <w:jc w:val="both"/>
        <w:rPr>
          <w:rFonts w:ascii="Cambria" w:cs="Cambria" w:eastAsia="Cambria" w:hAnsi="Cambria"/>
          <w:sz w:val="80"/>
          <w:szCs w:val="80"/>
        </w:rPr>
      </w:pPr>
      <w:bookmarkStart w:colFirst="0" w:colLast="0" w:name="_heading=h.3znysh7"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Cambria" w:cs="Cambria" w:eastAsia="Cambria" w:hAnsi="Cambria"/>
          <w:sz w:val="80"/>
          <w:szCs w:val="80"/>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Cambria" w:cs="Cambria" w:eastAsia="Cambria" w:hAnsi="Cambria"/>
          <w:sz w:val="80"/>
          <w:szCs w:val="80"/>
        </w:rPr>
      </w:pPr>
      <w:bookmarkStart w:colFirst="0" w:colLast="0" w:name="_heading=h.tyjcwt" w:id="5"/>
      <w:bookmarkEnd w:id="5"/>
      <w:r w:rsidDel="00000000" w:rsidR="00000000" w:rsidRPr="00000000">
        <w:rPr>
          <w:rtl w:val="0"/>
        </w:rPr>
      </w:r>
    </w:p>
    <w:p w:rsidR="00000000" w:rsidDel="00000000" w:rsidP="00000000" w:rsidRDefault="00000000" w:rsidRPr="00000000" w14:paraId="00000007">
      <w:pPr>
        <w:pStyle w:val="Title"/>
        <w:pageBreakBefore w:val="0"/>
        <w:jc w:val="both"/>
        <w:rPr>
          <w:rFonts w:ascii="Cambria" w:cs="Cambria" w:eastAsia="Cambria" w:hAnsi="Cambria"/>
          <w:sz w:val="36"/>
          <w:szCs w:val="36"/>
        </w:rPr>
      </w:pPr>
      <w:bookmarkStart w:colFirst="0" w:colLast="0" w:name="_heading=h.3dy6vkm" w:id="6"/>
      <w:bookmarkEnd w:id="6"/>
      <w:r w:rsidDel="00000000" w:rsidR="00000000" w:rsidRPr="00000000">
        <w:rPr>
          <w:rFonts w:ascii="Cambria" w:cs="Cambria" w:eastAsia="Cambria" w:hAnsi="Cambria"/>
          <w:sz w:val="80"/>
          <w:szCs w:val="80"/>
          <w:rtl w:val="0"/>
        </w:rPr>
        <w:br w:type="textWrapping"/>
      </w:r>
      <w:r w:rsidDel="00000000" w:rsidR="00000000" w:rsidRPr="00000000">
        <w:rPr>
          <w:rFonts w:ascii="Cambria" w:cs="Cambria" w:eastAsia="Cambria" w:hAnsi="Cambria"/>
          <w:sz w:val="36"/>
          <w:szCs w:val="36"/>
          <w:rtl w:val="0"/>
        </w:rPr>
        <w:t xml:space="preserve">Implemented by Sixto Martin Garcia </w:t>
        <w:br w:type="textWrapping"/>
      </w:r>
      <w:hyperlink r:id="rId7">
        <w:r w:rsidDel="00000000" w:rsidR="00000000" w:rsidRPr="00000000">
          <w:rPr>
            <w:rFonts w:ascii="Cambria" w:cs="Cambria" w:eastAsia="Cambria" w:hAnsi="Cambria"/>
            <w:color w:val="1155cc"/>
            <w:sz w:val="36"/>
            <w:szCs w:val="36"/>
            <w:u w:val="single"/>
            <w:rtl w:val="0"/>
          </w:rPr>
          <w:t xml:space="preserve">sixto.martin.garcia@gmail.com</w:t>
        </w:r>
      </w:hyperlink>
      <w:r w:rsidDel="00000000" w:rsidR="00000000" w:rsidRPr="00000000">
        <w:rPr>
          <w:rtl w:val="0"/>
        </w:rPr>
      </w:r>
    </w:p>
    <w:p w:rsidR="00000000" w:rsidDel="00000000" w:rsidP="00000000" w:rsidRDefault="00000000" w:rsidRPr="00000000" w14:paraId="00000008">
      <w:pPr>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ontserrat" w:cs="Montserrat" w:eastAsia="Montserrat" w:hAnsi="Montserrat"/>
                <w:b w:val="1"/>
                <w:i w:val="0"/>
                <w:smallCaps w:val="0"/>
                <w:strike w:val="0"/>
                <w:color w:val="232a3c"/>
                <w:sz w:val="22"/>
                <w:szCs w:val="22"/>
                <w:u w:val="none"/>
                <w:shd w:fill="auto" w:val="clear"/>
                <w:vertAlign w:val="baseline"/>
                <w:rtl w:val="0"/>
              </w:rPr>
              <w:t xml:space="preserve">Description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232a3c"/>
                <w:sz w:val="22"/>
                <w:szCs w:val="22"/>
                <w:u w:val="none"/>
                <w:shd w:fill="auto" w:val="clear"/>
                <w:vertAlign w:val="baseline"/>
                <w:rtl w:val="0"/>
              </w:rPr>
              <w:t xml:space="preserve">How does it work?</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1"/>
                <w:i w:val="0"/>
                <w:smallCaps w:val="0"/>
                <w:strike w:val="0"/>
                <w:color w:val="232a3c"/>
                <w:sz w:val="22"/>
                <w:szCs w:val="22"/>
                <w:u w:val="none"/>
                <w:shd w:fill="auto" w:val="clear"/>
                <w:vertAlign w:val="baseline"/>
                <w:rtl w:val="0"/>
              </w:rPr>
              <w:t xml:space="preserve">Installation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ontserrat" w:cs="Montserrat" w:eastAsia="Montserrat" w:hAnsi="Montserrat"/>
                <w:b w:val="0"/>
                <w:i w:val="0"/>
                <w:smallCaps w:val="0"/>
                <w:strike w:val="0"/>
                <w:color w:val="232a3c"/>
                <w:sz w:val="22"/>
                <w:szCs w:val="22"/>
                <w:u w:val="none"/>
                <w:shd w:fill="auto" w:val="clear"/>
                <w:vertAlign w:val="baseline"/>
                <w:rtl w:val="0"/>
              </w:rPr>
              <w:t xml:space="preserve">Dropping the Files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xf1lxghxla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Plugin Manager</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1"/>
                <w:i w:val="0"/>
                <w:smallCaps w:val="0"/>
                <w:strike w:val="0"/>
                <w:color w:val="232a3c"/>
                <w:sz w:val="22"/>
                <w:szCs w:val="22"/>
                <w:u w:val="none"/>
                <w:shd w:fill="auto" w:val="clear"/>
                <w:vertAlign w:val="baseline"/>
                <w:rtl w:val="0"/>
              </w:rPr>
              <w:t xml:space="preserve">Settings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ageBreakBefore w:val="0"/>
        <w:rPr>
          <w:sz w:val="22"/>
          <w:szCs w:val="22"/>
        </w:rPr>
      </w:pPr>
      <w:r w:rsidDel="00000000" w:rsidR="00000000" w:rsidRPr="00000000">
        <w:rPr>
          <w:rtl w:val="0"/>
        </w:rPr>
      </w:r>
    </w:p>
    <w:p w:rsidR="00000000" w:rsidDel="00000000" w:rsidP="00000000" w:rsidRDefault="00000000" w:rsidRPr="00000000" w14:paraId="00000010">
      <w:pPr>
        <w:pStyle w:val="Heading1"/>
        <w:pageBreakBefore w:val="0"/>
        <w:rPr>
          <w:sz w:val="60"/>
          <w:szCs w:val="60"/>
        </w:rPr>
      </w:pPr>
      <w:bookmarkStart w:colFirst="0" w:colLast="0" w:name="_heading=h.jcrpo7lboyjc" w:id="7"/>
      <w:bookmarkEnd w:id="7"/>
      <w:r w:rsidDel="00000000" w:rsidR="00000000" w:rsidRPr="00000000">
        <w:rPr>
          <w:rtl w:val="0"/>
        </w:rPr>
      </w:r>
    </w:p>
    <w:p w:rsidR="00000000" w:rsidDel="00000000" w:rsidP="00000000" w:rsidRDefault="00000000" w:rsidRPr="00000000" w14:paraId="00000011">
      <w:pPr>
        <w:pStyle w:val="Heading1"/>
        <w:pageBreakBefore w:val="0"/>
        <w:rPr>
          <w:sz w:val="60"/>
          <w:szCs w:val="60"/>
        </w:rPr>
      </w:pPr>
      <w:bookmarkStart w:colFirst="0" w:colLast="0" w:name="_heading=h.nwbiv9ddo36k" w:id="8"/>
      <w:bookmarkEnd w:id="8"/>
      <w:r w:rsidDel="00000000" w:rsidR="00000000" w:rsidRPr="00000000">
        <w:rPr>
          <w:rtl w:val="0"/>
        </w:rPr>
      </w:r>
    </w:p>
    <w:p w:rsidR="00000000" w:rsidDel="00000000" w:rsidP="00000000" w:rsidRDefault="00000000" w:rsidRPr="00000000" w14:paraId="00000012">
      <w:pPr>
        <w:pStyle w:val="Heading1"/>
        <w:pageBreakBefore w:val="0"/>
        <w:rPr>
          <w:sz w:val="60"/>
          <w:szCs w:val="60"/>
        </w:rPr>
      </w:pPr>
      <w:bookmarkStart w:colFirst="0" w:colLast="0" w:name="_heading=h.4c7v4rm6tfnb" w:id="9"/>
      <w:bookmarkEnd w:id="9"/>
      <w:r w:rsidDel="00000000" w:rsidR="00000000" w:rsidRPr="00000000">
        <w:rPr>
          <w:rtl w:val="0"/>
        </w:rPr>
      </w:r>
    </w:p>
    <w:p w:rsidR="00000000" w:rsidDel="00000000" w:rsidP="00000000" w:rsidRDefault="00000000" w:rsidRPr="00000000" w14:paraId="00000013">
      <w:pPr>
        <w:pStyle w:val="Heading1"/>
        <w:pageBreakBefore w:val="0"/>
        <w:rPr>
          <w:sz w:val="60"/>
          <w:szCs w:val="60"/>
        </w:rPr>
      </w:pPr>
      <w:bookmarkStart w:colFirst="0" w:colLast="0" w:name="_heading=h.tvci99quxr3z" w:id="10"/>
      <w:bookmarkEnd w:id="10"/>
      <w:r w:rsidDel="00000000" w:rsidR="00000000" w:rsidRPr="00000000">
        <w:rPr>
          <w:rtl w:val="0"/>
        </w:rPr>
      </w:r>
    </w:p>
    <w:p w:rsidR="00000000" w:rsidDel="00000000" w:rsidP="00000000" w:rsidRDefault="00000000" w:rsidRPr="00000000" w14:paraId="00000014">
      <w:pPr>
        <w:pStyle w:val="Heading1"/>
        <w:pageBreakBefore w:val="0"/>
        <w:rPr>
          <w:sz w:val="60"/>
          <w:szCs w:val="60"/>
        </w:rPr>
      </w:pPr>
      <w:bookmarkStart w:colFirst="0" w:colLast="0" w:name="_heading=h.xnpqm8d0d9g3" w:id="11"/>
      <w:bookmarkEnd w:id="11"/>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pageBreakBefore w:val="0"/>
        <w:rPr>
          <w:sz w:val="60"/>
          <w:szCs w:val="60"/>
        </w:rPr>
      </w:pPr>
      <w:bookmarkStart w:colFirst="0" w:colLast="0" w:name="_heading=h.1t3h5sf" w:id="12"/>
      <w:bookmarkEnd w:id="12"/>
      <w:r w:rsidDel="00000000" w:rsidR="00000000" w:rsidRPr="00000000">
        <w:rPr>
          <w:sz w:val="60"/>
          <w:szCs w:val="60"/>
          <w:rtl w:val="0"/>
        </w:rPr>
        <w:t xml:space="preserve">Description</w:t>
      </w:r>
    </w:p>
    <w:p w:rsidR="00000000" w:rsidDel="00000000" w:rsidP="00000000" w:rsidRDefault="00000000" w:rsidRPr="00000000" w14:paraId="0000001D">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This is a LimeSurvey extension that extends the LDAP support offered by the core plugin.</w:t>
      </w:r>
    </w:p>
    <w:p w:rsidR="00000000" w:rsidDel="00000000" w:rsidP="00000000" w:rsidRDefault="00000000" w:rsidRPr="00000000" w14:paraId="0000001E">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1F">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It allows you to update full name/email on each login action.</w:t>
      </w:r>
    </w:p>
    <w:p w:rsidR="00000000" w:rsidDel="00000000" w:rsidP="00000000" w:rsidRDefault="00000000" w:rsidRPr="00000000" w14:paraId="00000020">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1">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The extension supports Groups. If the LDAP provides a group name, you can enable Sync group option to update the user group. If the group name provided does not exist yet, you can enable Auto-create groups field to generate it automatically.</w:t>
      </w:r>
    </w:p>
    <w:p w:rsidR="00000000" w:rsidDel="00000000" w:rsidP="00000000" w:rsidRDefault="00000000" w:rsidRPr="00000000" w14:paraId="00000022">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3">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The same applies to roles.</w:t>
      </w:r>
    </w:p>
    <w:p w:rsidR="00000000" w:rsidDel="00000000" w:rsidP="00000000" w:rsidRDefault="00000000" w:rsidRPr="00000000" w14:paraId="00000024">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5">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It also allows for auditing LDAP actions by enabling a logger.</w:t>
      </w:r>
    </w:p>
    <w:p w:rsidR="00000000" w:rsidDel="00000000" w:rsidP="00000000" w:rsidRDefault="00000000" w:rsidRPr="00000000" w14:paraId="00000026">
      <w:pPr>
        <w:pageBreakBefore w:val="0"/>
        <w:rPr>
          <w:rFonts w:ascii="Work Sans ExtraLight" w:cs="Work Sans ExtraLight" w:eastAsia="Work Sans ExtraLight" w:hAnsi="Work Sans ExtraLight"/>
          <w:sz w:val="60"/>
          <w:szCs w:val="60"/>
        </w:rPr>
      </w:pPr>
      <w:r w:rsidDel="00000000" w:rsidR="00000000" w:rsidRPr="00000000">
        <w:rPr>
          <w:rFonts w:ascii="Work Sans Light" w:cs="Work Sans Light" w:eastAsia="Work Sans Light" w:hAnsi="Work Sans Light"/>
          <w:sz w:val="28"/>
          <w:szCs w:val="28"/>
          <w:rtl w:val="0"/>
        </w:rPr>
        <w:br w:type="textWrapping"/>
        <w:br w:type="textWrapping"/>
        <w:br w:type="textWrapping"/>
      </w:r>
      <w:r w:rsidDel="00000000" w:rsidR="00000000" w:rsidRPr="00000000">
        <w:rPr>
          <w:rtl w:val="0"/>
        </w:rPr>
      </w:r>
    </w:p>
    <w:p w:rsidR="00000000" w:rsidDel="00000000" w:rsidP="00000000" w:rsidRDefault="00000000" w:rsidRPr="00000000" w14:paraId="00000027">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8">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9">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A">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B">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C">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D">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2E">
      <w:pPr>
        <w:pStyle w:val="Heading1"/>
        <w:pageBreakBefore w:val="0"/>
        <w:rPr>
          <w:sz w:val="60"/>
          <w:szCs w:val="60"/>
        </w:rPr>
      </w:pPr>
      <w:bookmarkStart w:colFirst="0" w:colLast="0" w:name="_heading=h.4d34og8" w:id="13"/>
      <w:bookmarkEnd w:id="13"/>
      <w:r w:rsidDel="00000000" w:rsidR="00000000" w:rsidRPr="00000000">
        <w:rPr>
          <w:sz w:val="60"/>
          <w:szCs w:val="60"/>
          <w:rtl w:val="0"/>
        </w:rPr>
        <w:t xml:space="preserve">How does it work?</w:t>
      </w:r>
    </w:p>
    <w:p w:rsidR="00000000" w:rsidDel="00000000" w:rsidP="00000000" w:rsidRDefault="00000000" w:rsidRPr="00000000" w14:paraId="0000002F">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It works in the same way as the </w:t>
      </w:r>
      <w:hyperlink r:id="rId8">
        <w:r w:rsidDel="00000000" w:rsidR="00000000" w:rsidRPr="00000000">
          <w:rPr>
            <w:rFonts w:ascii="Work Sans Light" w:cs="Work Sans Light" w:eastAsia="Work Sans Light" w:hAnsi="Work Sans Light"/>
            <w:color w:val="1155cc"/>
            <w:sz w:val="28"/>
            <w:szCs w:val="28"/>
            <w:u w:val="single"/>
            <w:rtl w:val="0"/>
          </w:rPr>
          <w:t xml:space="preserve">LDAP core plugin</w:t>
        </w:r>
      </w:hyperlink>
      <w:r w:rsidDel="00000000" w:rsidR="00000000" w:rsidRPr="00000000">
        <w:rPr>
          <w:rFonts w:ascii="Work Sans Light" w:cs="Work Sans Light" w:eastAsia="Work Sans Light" w:hAnsi="Work Sans Light"/>
          <w:sz w:val="28"/>
          <w:szCs w:val="28"/>
          <w:rtl w:val="0"/>
        </w:rPr>
        <w:t xml:space="preserve">, but adds extra features.</w:t>
        <w:br w:type="textWrapping"/>
        <w:br w:type="textWrapping"/>
        <w:t xml:space="preserve">Pre-requisites</w:t>
      </w:r>
    </w:p>
    <w:p w:rsidR="00000000" w:rsidDel="00000000" w:rsidP="00000000" w:rsidRDefault="00000000" w:rsidRPr="00000000" w14:paraId="00000030">
      <w:pPr>
        <w:pageBreakBefore w:val="0"/>
        <w:numPr>
          <w:ilvl w:val="0"/>
          <w:numId w:val="2"/>
        </w:numPr>
        <w:ind w:left="720" w:hanging="360"/>
        <w:rPr>
          <w:rFonts w:ascii="Work Sans Light" w:cs="Work Sans Light" w:eastAsia="Work Sans Light" w:hAnsi="Work Sans Light"/>
          <w:sz w:val="28"/>
          <w:szCs w:val="28"/>
          <w:u w:val="none"/>
        </w:rPr>
      </w:pPr>
      <w:r w:rsidDel="00000000" w:rsidR="00000000" w:rsidRPr="00000000">
        <w:rPr>
          <w:rFonts w:ascii="Work Sans Light" w:cs="Work Sans Light" w:eastAsia="Work Sans Light" w:hAnsi="Work Sans Light"/>
          <w:sz w:val="28"/>
          <w:szCs w:val="28"/>
          <w:rtl w:val="0"/>
        </w:rPr>
        <w:t xml:space="preserve">Verify that phpinfo.php shows that LDAP is enabled. The location of LimeSurvey's built-in phpinfo.php is: Upper Right Menu -- Configuration -- Settings -- Global Settings. </w:t>
        <w:br w:type="textWrapping"/>
        <w:t xml:space="preserve">Then, below the table, you will have a link for "Show PHPInfo".</w:t>
      </w:r>
    </w:p>
    <w:p w:rsidR="00000000" w:rsidDel="00000000" w:rsidP="00000000" w:rsidRDefault="00000000" w:rsidRPr="00000000" w14:paraId="00000031">
      <w:pPr>
        <w:pageBreakBefore w:val="0"/>
        <w:numPr>
          <w:ilvl w:val="0"/>
          <w:numId w:val="2"/>
        </w:numPr>
        <w:ind w:left="720" w:hanging="360"/>
        <w:rPr>
          <w:rFonts w:ascii="Work Sans Light" w:cs="Work Sans Light" w:eastAsia="Work Sans Light" w:hAnsi="Work Sans Light"/>
          <w:sz w:val="28"/>
          <w:szCs w:val="28"/>
          <w:u w:val="none"/>
        </w:rPr>
      </w:pPr>
      <w:r w:rsidDel="00000000" w:rsidR="00000000" w:rsidRPr="00000000">
        <w:rPr>
          <w:rFonts w:ascii="Work Sans Light" w:cs="Work Sans Light" w:eastAsia="Work Sans Light" w:hAnsi="Work Sans Light"/>
          <w:sz w:val="28"/>
          <w:szCs w:val="28"/>
          <w:rtl w:val="0"/>
        </w:rPr>
        <w:t xml:space="preserve">Enable LDAP in php.ini.</w:t>
      </w:r>
      <w:r w:rsidDel="00000000" w:rsidR="00000000" w:rsidRPr="00000000">
        <w:rPr>
          <w:rtl w:val="0"/>
        </w:rPr>
      </w:r>
    </w:p>
    <w:p w:rsidR="00000000" w:rsidDel="00000000" w:rsidP="00000000" w:rsidRDefault="00000000" w:rsidRPr="00000000" w14:paraId="00000032">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br w:type="textWrapping"/>
        <w:t xml:space="preserve">See PHP LDAP </w:t>
      </w:r>
      <w:hyperlink r:id="rId9">
        <w:r w:rsidDel="00000000" w:rsidR="00000000" w:rsidRPr="00000000">
          <w:rPr>
            <w:rFonts w:ascii="Work Sans Light" w:cs="Work Sans Light" w:eastAsia="Work Sans Light" w:hAnsi="Work Sans Light"/>
            <w:color w:val="1155cc"/>
            <w:sz w:val="28"/>
            <w:szCs w:val="28"/>
            <w:u w:val="single"/>
            <w:rtl w:val="0"/>
          </w:rPr>
          <w:t xml:space="preserve">docs</w:t>
        </w:r>
      </w:hyperlink>
      <w:r w:rsidDel="00000000" w:rsidR="00000000" w:rsidRPr="00000000">
        <w:rPr>
          <w:rFonts w:ascii="Work Sans Light" w:cs="Work Sans Light" w:eastAsia="Work Sans Light" w:hAnsi="Work Sans Light"/>
          <w:sz w:val="28"/>
          <w:szCs w:val="28"/>
          <w:rtl w:val="0"/>
        </w:rPr>
        <w:t xml:space="preserve">.</w:t>
      </w:r>
    </w:p>
    <w:p w:rsidR="00000000" w:rsidDel="00000000" w:rsidP="00000000" w:rsidRDefault="00000000" w:rsidRPr="00000000" w14:paraId="00000033">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34">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You don’t need to activate the LDAP core plugin; instead, activate the AuthLDAPExtended plugin.</w:t>
      </w:r>
    </w:p>
    <w:p w:rsidR="00000000" w:rsidDel="00000000" w:rsidP="00000000" w:rsidRDefault="00000000" w:rsidRPr="00000000" w14:paraId="00000035">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36">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37">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38">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26in1rg" w:id="14"/>
      <w:bookmarkEnd w:id="14"/>
      <w:r w:rsidDel="00000000" w:rsidR="00000000" w:rsidRPr="00000000">
        <w:rPr>
          <w:rtl w:val="0"/>
        </w:rPr>
        <w:t xml:space="preserve">Installation</w:t>
      </w:r>
    </w:p>
    <w:p w:rsidR="00000000" w:rsidDel="00000000" w:rsidP="00000000" w:rsidRDefault="00000000" w:rsidRPr="00000000" w14:paraId="0000003B">
      <w:pPr>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The AuthLDAPExtended extension requires the same requisites as the core LDAP extension:</w:t>
        <w:br w:type="textWrapping"/>
        <w:br w:type="textWrapping"/>
        <w:t xml:space="preserve">There are 2 ways to install the extension:</w:t>
      </w:r>
    </w:p>
    <w:p w:rsidR="00000000" w:rsidDel="00000000" w:rsidP="00000000" w:rsidRDefault="00000000" w:rsidRPr="00000000" w14:paraId="0000003C">
      <w:pPr>
        <w:pageBreakBefore w:val="0"/>
        <w:numPr>
          <w:ilvl w:val="0"/>
          <w:numId w:val="1"/>
        </w:numPr>
        <w:ind w:left="720" w:hanging="360"/>
        <w:rPr>
          <w:rFonts w:ascii="Work Sans Light" w:cs="Work Sans Light" w:eastAsia="Work Sans Light" w:hAnsi="Work Sans Light"/>
          <w:sz w:val="28"/>
          <w:szCs w:val="28"/>
          <w:u w:val="none"/>
        </w:rPr>
      </w:pPr>
      <w:r w:rsidDel="00000000" w:rsidR="00000000" w:rsidRPr="00000000">
        <w:rPr>
          <w:rFonts w:ascii="Work Sans Light" w:cs="Work Sans Light" w:eastAsia="Work Sans Light" w:hAnsi="Work Sans Light"/>
          <w:sz w:val="28"/>
          <w:szCs w:val="28"/>
          <w:rtl w:val="0"/>
        </w:rPr>
        <w:t xml:space="preserve">Unzip and drop the files in the plugins folder</w:t>
      </w:r>
      <w:r w:rsidDel="00000000" w:rsidR="00000000" w:rsidRPr="00000000">
        <w:rPr>
          <w:rtl w:val="0"/>
        </w:rPr>
      </w:r>
    </w:p>
    <w:p w:rsidR="00000000" w:rsidDel="00000000" w:rsidP="00000000" w:rsidRDefault="00000000" w:rsidRPr="00000000" w14:paraId="0000003D">
      <w:pPr>
        <w:pageBreakBefore w:val="0"/>
        <w:numPr>
          <w:ilvl w:val="0"/>
          <w:numId w:val="1"/>
        </w:numPr>
        <w:ind w:left="720" w:hanging="360"/>
        <w:rPr>
          <w:rFonts w:ascii="Work Sans Light" w:cs="Work Sans Light" w:eastAsia="Work Sans Light" w:hAnsi="Work Sans Light"/>
          <w:sz w:val="28"/>
          <w:szCs w:val="28"/>
          <w:u w:val="none"/>
        </w:rPr>
      </w:pPr>
      <w:r w:rsidDel="00000000" w:rsidR="00000000" w:rsidRPr="00000000">
        <w:rPr>
          <w:rFonts w:ascii="Work Sans Light" w:cs="Work Sans Light" w:eastAsia="Work Sans Light" w:hAnsi="Work Sans Light"/>
          <w:sz w:val="28"/>
          <w:szCs w:val="28"/>
          <w:rtl w:val="0"/>
        </w:rPr>
        <w:t xml:space="preserve">Use the plugin Manager</w:t>
      </w:r>
      <w:r w:rsidDel="00000000" w:rsidR="00000000" w:rsidRPr="00000000">
        <w:rPr>
          <w:rtl w:val="0"/>
        </w:rPr>
      </w:r>
    </w:p>
    <w:p w:rsidR="00000000" w:rsidDel="00000000" w:rsidP="00000000" w:rsidRDefault="00000000" w:rsidRPr="00000000" w14:paraId="0000003E">
      <w:pPr>
        <w:pStyle w:val="Heading2"/>
        <w:pageBreakBefore w:val="0"/>
        <w:rPr/>
      </w:pPr>
      <w:bookmarkStart w:colFirst="0" w:colLast="0" w:name="_heading=h.lnxbz9" w:id="15"/>
      <w:bookmarkEnd w:id="15"/>
      <w:r w:rsidDel="00000000" w:rsidR="00000000" w:rsidRPr="00000000">
        <w:rPr>
          <w:rtl w:val="0"/>
        </w:rPr>
        <w:t xml:space="preserve">Dropping the Files</w:t>
      </w:r>
    </w:p>
    <w:p w:rsidR="00000000" w:rsidDel="00000000" w:rsidP="00000000" w:rsidRDefault="00000000" w:rsidRPr="00000000" w14:paraId="0000003F">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Copy the </w:t>
      </w:r>
      <w:r w:rsidDel="00000000" w:rsidR="00000000" w:rsidRPr="00000000">
        <w:rPr>
          <w:rFonts w:ascii="Work Sans" w:cs="Work Sans" w:eastAsia="Work Sans" w:hAnsi="Work Sans"/>
          <w:sz w:val="28"/>
          <w:szCs w:val="28"/>
          <w:rtl w:val="0"/>
        </w:rPr>
        <w:t xml:space="preserve">AuthLDAPExtended</w:t>
      </w:r>
      <w:r w:rsidDel="00000000" w:rsidR="00000000" w:rsidRPr="00000000">
        <w:rPr>
          <w:rFonts w:ascii="Work Sans Light" w:cs="Work Sans Light" w:eastAsia="Work Sans Light" w:hAnsi="Work Sans Light"/>
          <w:sz w:val="28"/>
          <w:szCs w:val="28"/>
          <w:rtl w:val="0"/>
        </w:rPr>
        <w:t xml:space="preserve"> folder, which you will find after unzip the provided file, inside the </w:t>
      </w:r>
      <w:r w:rsidDel="00000000" w:rsidR="00000000" w:rsidRPr="00000000">
        <w:rPr>
          <w:rFonts w:ascii="Work Sans" w:cs="Work Sans" w:eastAsia="Work Sans" w:hAnsi="Work Sans"/>
          <w:sz w:val="28"/>
          <w:szCs w:val="28"/>
          <w:rtl w:val="0"/>
        </w:rPr>
        <w:t xml:space="preserve">plugins</w:t>
      </w:r>
      <w:r w:rsidDel="00000000" w:rsidR="00000000" w:rsidRPr="00000000">
        <w:rPr>
          <w:rFonts w:ascii="Work Sans Light" w:cs="Work Sans Light" w:eastAsia="Work Sans Light" w:hAnsi="Work Sans Light"/>
          <w:sz w:val="28"/>
          <w:szCs w:val="28"/>
          <w:rtl w:val="0"/>
        </w:rPr>
        <w:t xml:space="preserve"> folder of LimeSurvey.</w:t>
        <w:br w:type="textWrapping"/>
        <w:t xml:space="preserve">Now go to the Admin panel, </w:t>
      </w:r>
      <w:r w:rsidDel="00000000" w:rsidR="00000000" w:rsidRPr="00000000">
        <w:rPr>
          <w:rFonts w:ascii="Work Sans" w:cs="Work Sans" w:eastAsia="Work Sans" w:hAnsi="Work Sans"/>
          <w:sz w:val="28"/>
          <w:szCs w:val="28"/>
          <w:rtl w:val="0"/>
        </w:rPr>
        <w:t xml:space="preserve">Settings &gt; Plugin Manager </w:t>
      </w:r>
      <w:r w:rsidDel="00000000" w:rsidR="00000000" w:rsidRPr="00000000">
        <w:rPr>
          <w:rFonts w:ascii="Work Sans Light" w:cs="Work Sans Light" w:eastAsia="Work Sans Light" w:hAnsi="Work Sans Light"/>
          <w:sz w:val="28"/>
          <w:szCs w:val="28"/>
          <w:rtl w:val="0"/>
        </w:rPr>
        <w:t xml:space="preserve">then click on </w:t>
        <w:br w:type="textWrapping"/>
      </w:r>
      <w:r w:rsidDel="00000000" w:rsidR="00000000" w:rsidRPr="00000000">
        <w:rPr>
          <w:rFonts w:ascii="Work Sans" w:cs="Work Sans" w:eastAsia="Work Sans" w:hAnsi="Work Sans"/>
          <w:sz w:val="28"/>
          <w:szCs w:val="28"/>
          <w:rtl w:val="0"/>
        </w:rPr>
        <w:t xml:space="preserve">Scan files, AuthLDAPExtended </w:t>
      </w:r>
      <w:r w:rsidDel="00000000" w:rsidR="00000000" w:rsidRPr="00000000">
        <w:rPr>
          <w:rFonts w:ascii="Work Sans Light" w:cs="Work Sans Light" w:eastAsia="Work Sans Light" w:hAnsi="Work Sans Light"/>
          <w:sz w:val="28"/>
          <w:szCs w:val="28"/>
          <w:rtl w:val="0"/>
        </w:rPr>
        <w:t xml:space="preserve">should appear, click on its install icon. </w:t>
      </w:r>
    </w:p>
    <w:p w:rsidR="00000000" w:rsidDel="00000000" w:rsidP="00000000" w:rsidRDefault="00000000" w:rsidRPr="00000000" w14:paraId="00000040">
      <w:pPr>
        <w:pStyle w:val="Heading2"/>
        <w:rPr>
          <w:b w:val="1"/>
          <w:sz w:val="32"/>
          <w:szCs w:val="32"/>
        </w:rPr>
      </w:pPr>
      <w:bookmarkStart w:colFirst="0" w:colLast="0" w:name="_heading=h.mxf1lxghxlay" w:id="16"/>
      <w:bookmarkEnd w:id="16"/>
      <w:r w:rsidDel="00000000" w:rsidR="00000000" w:rsidRPr="00000000">
        <w:rPr>
          <w:b w:val="1"/>
          <w:sz w:val="32"/>
          <w:szCs w:val="32"/>
          <w:rtl w:val="0"/>
        </w:rPr>
        <w:t xml:space="preserve">Plugin Manager</w:t>
      </w:r>
    </w:p>
    <w:p w:rsidR="00000000" w:rsidDel="00000000" w:rsidP="00000000" w:rsidRDefault="00000000" w:rsidRPr="00000000" w14:paraId="00000041">
      <w:pPr>
        <w:rPr>
          <w:rFonts w:ascii="Work Sans Light" w:cs="Work Sans Light" w:eastAsia="Work Sans Light" w:hAnsi="Work Sans Light"/>
        </w:rPr>
      </w:pPr>
      <w:r w:rsidDel="00000000" w:rsidR="00000000" w:rsidRPr="00000000">
        <w:rPr>
          <w:rFonts w:ascii="Work Sans Light" w:cs="Work Sans Light" w:eastAsia="Work Sans Light" w:hAnsi="Work Sans Light"/>
          <w:sz w:val="28"/>
          <w:szCs w:val="28"/>
          <w:rtl w:val="0"/>
        </w:rPr>
        <w:t xml:space="preserve">In order to install the plugin go to the Admin panel. Then, access </w:t>
      </w:r>
      <w:r w:rsidDel="00000000" w:rsidR="00000000" w:rsidRPr="00000000">
        <w:rPr>
          <w:rFonts w:ascii="Work Sans" w:cs="Work Sans" w:eastAsia="Work Sans" w:hAnsi="Work Sans"/>
          <w:sz w:val="28"/>
          <w:szCs w:val="28"/>
          <w:rtl w:val="0"/>
        </w:rPr>
        <w:t xml:space="preserve">Settings &gt; Plugin Manager</w:t>
      </w:r>
      <w:r w:rsidDel="00000000" w:rsidR="00000000" w:rsidRPr="00000000">
        <w:rPr>
          <w:rFonts w:ascii="Work Sans Light" w:cs="Work Sans Light" w:eastAsia="Work Sans Light" w:hAnsi="Work Sans Light"/>
          <w:sz w:val="28"/>
          <w:szCs w:val="28"/>
          <w:rtl w:val="0"/>
        </w:rPr>
        <w:t xml:space="preserve">, click on the </w:t>
      </w:r>
      <w:r w:rsidDel="00000000" w:rsidR="00000000" w:rsidRPr="00000000">
        <w:rPr>
          <w:rFonts w:ascii="Work Sans" w:cs="Work Sans" w:eastAsia="Work Sans" w:hAnsi="Work Sans"/>
          <w:sz w:val="28"/>
          <w:szCs w:val="28"/>
          <w:rtl w:val="0"/>
        </w:rPr>
        <w:t xml:space="preserve">Upload &amp; Install</w:t>
      </w:r>
      <w:r w:rsidDel="00000000" w:rsidR="00000000" w:rsidRPr="00000000">
        <w:rPr>
          <w:rFonts w:ascii="Work Sans Light" w:cs="Work Sans Light" w:eastAsia="Work Sans Light" w:hAnsi="Work Sans Light"/>
          <w:sz w:val="28"/>
          <w:szCs w:val="28"/>
          <w:rtl w:val="0"/>
        </w:rPr>
        <w:t xml:space="preserve"> button and select the provided zip file.</w:t>
      </w:r>
      <w:r w:rsidDel="00000000" w:rsidR="00000000" w:rsidRPr="00000000">
        <w:rPr>
          <w:rFonts w:ascii="Work Sans Light" w:cs="Work Sans Light" w:eastAsia="Work Sans Light" w:hAnsi="Work Sans Light"/>
          <w:rtl w:val="0"/>
        </w:rPr>
        <w:br w:type="textWrapping"/>
      </w:r>
    </w:p>
    <w:p w:rsidR="00000000" w:rsidDel="00000000" w:rsidP="00000000" w:rsidRDefault="00000000" w:rsidRPr="00000000" w14:paraId="00000042">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43">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44">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45">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46">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47">
      <w:pPr>
        <w:pStyle w:val="Heading1"/>
        <w:pageBreakBefore w:val="0"/>
        <w:rPr>
          <w:sz w:val="60"/>
          <w:szCs w:val="60"/>
        </w:rPr>
      </w:pPr>
      <w:bookmarkStart w:colFirst="0" w:colLast="0" w:name="_heading=h.35nkun2" w:id="17"/>
      <w:bookmarkEnd w:id="17"/>
      <w:r w:rsidDel="00000000" w:rsidR="00000000" w:rsidRPr="00000000">
        <w:rPr>
          <w:sz w:val="60"/>
          <w:szCs w:val="60"/>
          <w:rtl w:val="0"/>
        </w:rPr>
        <w:t xml:space="preserve">Settings</w:t>
      </w:r>
    </w:p>
    <w:p w:rsidR="00000000" w:rsidDel="00000000" w:rsidP="00000000" w:rsidRDefault="00000000" w:rsidRPr="00000000" w14:paraId="00000048">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To configure the plugin go to the Admin panel. Then access to </w:t>
      </w:r>
      <w:r w:rsidDel="00000000" w:rsidR="00000000" w:rsidRPr="00000000">
        <w:rPr>
          <w:rFonts w:ascii="Work Sans" w:cs="Work Sans" w:eastAsia="Work Sans" w:hAnsi="Work Sans"/>
          <w:sz w:val="28"/>
          <w:szCs w:val="28"/>
          <w:rtl w:val="0"/>
        </w:rPr>
        <w:t xml:space="preserve">Settings &gt; Plugin Manager,</w:t>
      </w:r>
      <w:r w:rsidDel="00000000" w:rsidR="00000000" w:rsidRPr="00000000">
        <w:rPr>
          <w:rFonts w:ascii="Work Sans Light" w:cs="Work Sans Light" w:eastAsia="Work Sans Light" w:hAnsi="Work Sans Light"/>
          <w:sz w:val="28"/>
          <w:szCs w:val="28"/>
          <w:rtl w:val="0"/>
        </w:rPr>
        <w:t xml:space="preserve"> and you will see the </w:t>
      </w:r>
      <w:r w:rsidDel="00000000" w:rsidR="00000000" w:rsidRPr="00000000">
        <w:rPr>
          <w:rFonts w:ascii="Work Sans" w:cs="Work Sans" w:eastAsia="Work Sans" w:hAnsi="Work Sans"/>
          <w:sz w:val="28"/>
          <w:szCs w:val="28"/>
          <w:rtl w:val="0"/>
        </w:rPr>
        <w:t xml:space="preserve">AuthLDAPExtended </w:t>
      </w:r>
      <w:r w:rsidDel="00000000" w:rsidR="00000000" w:rsidRPr="00000000">
        <w:rPr>
          <w:rFonts w:ascii="Work Sans Light" w:cs="Work Sans Light" w:eastAsia="Work Sans Light" w:hAnsi="Work Sans Light"/>
          <w:sz w:val="28"/>
          <w:szCs w:val="28"/>
          <w:rtl w:val="0"/>
        </w:rPr>
        <w:t xml:space="preserve">listed.</w:t>
        <w:br w:type="textWrapping"/>
        <w:t xml:space="preserve">If it is not listed, click on </w:t>
      </w:r>
      <w:r w:rsidDel="00000000" w:rsidR="00000000" w:rsidRPr="00000000">
        <w:rPr>
          <w:rFonts w:ascii="Work Sans" w:cs="Work Sans" w:eastAsia="Work Sans" w:hAnsi="Work Sans"/>
          <w:sz w:val="28"/>
          <w:szCs w:val="28"/>
          <w:rtl w:val="0"/>
        </w:rPr>
        <w:t xml:space="preserve">Scan Files </w:t>
      </w:r>
      <w:r w:rsidDel="00000000" w:rsidR="00000000" w:rsidRPr="00000000">
        <w:rPr>
          <w:rFonts w:ascii="Work Sans Light" w:cs="Work Sans Light" w:eastAsia="Work Sans Light" w:hAnsi="Work Sans Light"/>
          <w:sz w:val="28"/>
          <w:szCs w:val="28"/>
          <w:rtl w:val="0"/>
        </w:rPr>
        <w:t xml:space="preserve">and a view will appear where you will be able to install the extension to be recognized.</w:t>
      </w:r>
    </w:p>
    <w:p w:rsidR="00000000" w:rsidDel="00000000" w:rsidP="00000000" w:rsidRDefault="00000000" w:rsidRPr="00000000" w14:paraId="00000049">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Pr>
        <w:drawing>
          <wp:inline distB="114300" distT="114300" distL="114300" distR="114300">
            <wp:extent cx="5943600" cy="1993900"/>
            <wp:effectExtent b="0" l="0" r="0" t="0"/>
            <wp:docPr id="7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4B">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If you see the extension on the list, click on its name to access its settings configuration panel. After this process, we can go back to this list and click on the dots and select “Activate” to enable the extension.</w:t>
      </w:r>
    </w:p>
    <w:p w:rsidR="00000000" w:rsidDel="00000000" w:rsidP="00000000" w:rsidRDefault="00000000" w:rsidRPr="00000000" w14:paraId="0000004C">
      <w:pPr>
        <w:pageBreakBefore w:val="0"/>
        <w:rPr>
          <w:rFonts w:ascii="Work Sans" w:cs="Work Sans" w:eastAsia="Work Sans" w:hAnsi="Work Sans"/>
          <w:sz w:val="28"/>
          <w:szCs w:val="28"/>
        </w:rPr>
      </w:pPr>
      <w:r w:rsidDel="00000000" w:rsidR="00000000" w:rsidRPr="00000000">
        <w:rPr>
          <w:rFonts w:ascii="Work Sans Light" w:cs="Work Sans Light" w:eastAsia="Work Sans Light" w:hAnsi="Work Sans Light"/>
          <w:sz w:val="28"/>
          <w:szCs w:val="28"/>
          <w:rtl w:val="0"/>
        </w:rPr>
        <w:br w:type="textWrapping"/>
        <w:t xml:space="preserve">Settings will include all settings parameters available on the LDAP core, plus new settings available at the “Extended Settings” section.</w:t>
      </w:r>
      <w:r w:rsidDel="00000000" w:rsidR="00000000" w:rsidRPr="00000000">
        <w:rPr>
          <w:rtl w:val="0"/>
        </w:rPr>
      </w:r>
    </w:p>
    <w:p w:rsidR="00000000" w:rsidDel="00000000" w:rsidP="00000000" w:rsidRDefault="00000000" w:rsidRPr="00000000" w14:paraId="0000004D">
      <w:pPr>
        <w:pageBreakBefore w:val="0"/>
        <w:rPr>
          <w:rFonts w:ascii="Work Sans" w:cs="Work Sans" w:eastAsia="Work Sans" w:hAnsi="Work Sans"/>
          <w:sz w:val="28"/>
          <w:szCs w:val="28"/>
        </w:rPr>
      </w:pPr>
      <w:r w:rsidDel="00000000" w:rsidR="00000000" w:rsidRPr="00000000">
        <w:rPr>
          <w:rtl w:val="0"/>
        </w:rPr>
      </w:r>
    </w:p>
    <w:p w:rsidR="00000000" w:rsidDel="00000000" w:rsidP="00000000" w:rsidRDefault="00000000" w:rsidRPr="00000000" w14:paraId="0000004E">
      <w:pPr>
        <w:pageBreakBefore w:val="0"/>
        <w:rPr>
          <w:rFonts w:ascii="Work Sans" w:cs="Work Sans" w:eastAsia="Work Sans" w:hAnsi="Work Sans"/>
          <w:sz w:val="28"/>
          <w:szCs w:val="28"/>
        </w:rPr>
      </w:pPr>
      <w:r w:rsidDel="00000000" w:rsidR="00000000" w:rsidRPr="00000000">
        <w:rPr>
          <w:rtl w:val="0"/>
        </w:rPr>
      </w:r>
    </w:p>
    <w:p w:rsidR="00000000" w:rsidDel="00000000" w:rsidP="00000000" w:rsidRDefault="00000000" w:rsidRPr="00000000" w14:paraId="0000004F">
      <w:pPr>
        <w:pageBreakBefore w:val="0"/>
        <w:rPr>
          <w:rFonts w:ascii="Work Sans" w:cs="Work Sans" w:eastAsia="Work Sans" w:hAnsi="Work Sans"/>
          <w:sz w:val="28"/>
          <w:szCs w:val="28"/>
        </w:rPr>
      </w:pPr>
      <w:r w:rsidDel="00000000" w:rsidR="00000000" w:rsidRPr="00000000">
        <w:rPr>
          <w:rtl w:val="0"/>
        </w:rPr>
      </w:r>
    </w:p>
    <w:p w:rsidR="00000000" w:rsidDel="00000000" w:rsidP="00000000" w:rsidRDefault="00000000" w:rsidRPr="00000000" w14:paraId="00000050">
      <w:pPr>
        <w:pageBreakBefore w:val="0"/>
        <w:rPr>
          <w:rFonts w:ascii="Work Sans" w:cs="Work Sans" w:eastAsia="Work Sans" w:hAnsi="Work Sans"/>
          <w:sz w:val="28"/>
          <w:szCs w:val="28"/>
        </w:rPr>
      </w:pPr>
      <w:r w:rsidDel="00000000" w:rsidR="00000000" w:rsidRPr="00000000">
        <w:rPr>
          <w:rtl w:val="0"/>
        </w:rPr>
      </w:r>
    </w:p>
    <w:p w:rsidR="00000000" w:rsidDel="00000000" w:rsidP="00000000" w:rsidRDefault="00000000" w:rsidRPr="00000000" w14:paraId="00000051">
      <w:pPr>
        <w:pageBreakBefore w:val="0"/>
        <w:rPr>
          <w:rFonts w:ascii="Work Sans" w:cs="Work Sans" w:eastAsia="Work Sans" w:hAnsi="Work Sans"/>
          <w:sz w:val="28"/>
          <w:szCs w:val="28"/>
        </w:rPr>
      </w:pPr>
      <w:r w:rsidDel="00000000" w:rsidR="00000000" w:rsidRPr="00000000">
        <w:rPr>
          <w:rtl w:val="0"/>
        </w:rPr>
      </w:r>
    </w:p>
    <w:p w:rsidR="00000000" w:rsidDel="00000000" w:rsidP="00000000" w:rsidRDefault="00000000" w:rsidRPr="00000000" w14:paraId="00000052">
      <w:pPr>
        <w:pageBreakBefore w:val="0"/>
        <w:rPr>
          <w:rFonts w:ascii="Work Sans" w:cs="Work Sans" w:eastAsia="Work Sans" w:hAnsi="Work Sans"/>
          <w:sz w:val="28"/>
          <w:szCs w:val="28"/>
        </w:rPr>
      </w:pPr>
      <w:r w:rsidDel="00000000" w:rsidR="00000000" w:rsidRPr="00000000">
        <w:rPr>
          <w:rtl w:val="0"/>
        </w:rPr>
      </w:r>
    </w:p>
    <w:p w:rsidR="00000000" w:rsidDel="00000000" w:rsidP="00000000" w:rsidRDefault="00000000" w:rsidRPr="00000000" w14:paraId="00000053">
      <w:pPr>
        <w:pageBreakBefore w:val="0"/>
        <w:rPr>
          <w:rFonts w:ascii="Work Sans" w:cs="Work Sans" w:eastAsia="Work Sans" w:hAnsi="Work Sans"/>
          <w:sz w:val="28"/>
          <w:szCs w:val="28"/>
        </w:rPr>
      </w:pPr>
      <w:r w:rsidDel="00000000" w:rsidR="00000000" w:rsidRPr="00000000">
        <w:rPr>
          <w:rFonts w:ascii="Work Sans" w:cs="Work Sans" w:eastAsia="Work Sans" w:hAnsi="Work Sans"/>
          <w:sz w:val="28"/>
          <w:szCs w:val="28"/>
        </w:rPr>
        <w:drawing>
          <wp:inline distB="114300" distT="114300" distL="114300" distR="114300">
            <wp:extent cx="5943600" cy="2717800"/>
            <wp:effectExtent b="0" l="0" r="0" t="0"/>
            <wp:docPr id="7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center"/>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55">
      <w:pPr>
        <w:pageBreakBefore w:val="0"/>
        <w:jc w:val="center"/>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56">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57">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If you want to sync the user data hosted on the IdP in the LimeSurvey user account, then enable the </w:t>
      </w:r>
      <w:r w:rsidDel="00000000" w:rsidR="00000000" w:rsidRPr="00000000">
        <w:rPr>
          <w:rFonts w:ascii="Work Sans" w:cs="Work Sans" w:eastAsia="Work Sans" w:hAnsi="Work Sans"/>
          <w:sz w:val="28"/>
          <w:szCs w:val="28"/>
          <w:rtl w:val="0"/>
        </w:rPr>
        <w:t xml:space="preserve">Auto update users </w:t>
      </w:r>
      <w:r w:rsidDel="00000000" w:rsidR="00000000" w:rsidRPr="00000000">
        <w:rPr>
          <w:rFonts w:ascii="Work Sans Light" w:cs="Work Sans Light" w:eastAsia="Work Sans Light" w:hAnsi="Work Sans Light"/>
          <w:sz w:val="28"/>
          <w:szCs w:val="28"/>
          <w:rtl w:val="0"/>
        </w:rPr>
        <w:t xml:space="preserve">field settings.</w:t>
      </w:r>
    </w:p>
    <w:p w:rsidR="00000000" w:rsidDel="00000000" w:rsidP="00000000" w:rsidRDefault="00000000" w:rsidRPr="00000000" w14:paraId="00000058">
      <w:pPr>
        <w:pageBreakBefore w:val="0"/>
        <w:jc w:val="center"/>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59">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t xml:space="preserve">The extension supports Groups. If the IdP provides a group name that does not exist yet, you can enable </w:t>
      </w:r>
      <w:r w:rsidDel="00000000" w:rsidR="00000000" w:rsidRPr="00000000">
        <w:rPr>
          <w:rFonts w:ascii="Work Sans" w:cs="Work Sans" w:eastAsia="Work Sans" w:hAnsi="Work Sans"/>
          <w:sz w:val="28"/>
          <w:szCs w:val="28"/>
          <w:rtl w:val="0"/>
        </w:rPr>
        <w:t xml:space="preserve">Sync group info </w:t>
      </w:r>
      <w:r w:rsidDel="00000000" w:rsidR="00000000" w:rsidRPr="00000000">
        <w:rPr>
          <w:rFonts w:ascii="Work Sans Light" w:cs="Work Sans Light" w:eastAsia="Work Sans Light" w:hAnsi="Work Sans Light"/>
          <w:sz w:val="28"/>
          <w:szCs w:val="28"/>
          <w:rtl w:val="0"/>
        </w:rPr>
        <w:t xml:space="preserve">field to generate it automatically. It also supports Roles, which can also be autocreated and synchronized.</w:t>
      </w:r>
    </w:p>
    <w:p w:rsidR="00000000" w:rsidDel="00000000" w:rsidP="00000000" w:rsidRDefault="00000000" w:rsidRPr="00000000" w14:paraId="0000005A">
      <w:pPr>
        <w:pageBreakBefore w:val="0"/>
        <w:rPr>
          <w:rFonts w:ascii="Work Sans Light" w:cs="Work Sans Light" w:eastAsia="Work Sans Light" w:hAnsi="Work Sans Light"/>
          <w:sz w:val="28"/>
          <w:szCs w:val="28"/>
        </w:rPr>
      </w:pPr>
      <w:r w:rsidDel="00000000" w:rsidR="00000000" w:rsidRPr="00000000">
        <w:rPr>
          <w:rFonts w:ascii="Work Sans Light" w:cs="Work Sans Light" w:eastAsia="Work Sans Light" w:hAnsi="Work Sans Light"/>
          <w:sz w:val="28"/>
          <w:szCs w:val="28"/>
          <w:rtl w:val="0"/>
        </w:rPr>
        <w:br w:type="textWrapping"/>
        <w:t xml:space="preserve">To be able to sync group/roles, you will need to provide information on how to identify that data at the LDAP entry by filling in the fields </w:t>
      </w:r>
      <w:r w:rsidDel="00000000" w:rsidR="00000000" w:rsidRPr="00000000">
        <w:rPr>
          <w:rFonts w:ascii="Work Sans" w:cs="Work Sans" w:eastAsia="Work Sans" w:hAnsi="Work Sans"/>
          <w:sz w:val="28"/>
          <w:szCs w:val="28"/>
          <w:rtl w:val="0"/>
        </w:rPr>
        <w:t xml:space="preserve">LDAP Attribute of group</w:t>
      </w:r>
      <w:r w:rsidDel="00000000" w:rsidR="00000000" w:rsidRPr="00000000">
        <w:rPr>
          <w:rFonts w:ascii="Work Sans Light" w:cs="Work Sans Light" w:eastAsia="Work Sans Light" w:hAnsi="Work Sans Light"/>
          <w:sz w:val="28"/>
          <w:szCs w:val="28"/>
          <w:rtl w:val="0"/>
        </w:rPr>
        <w:t xml:space="preserve"> and </w:t>
      </w:r>
      <w:r w:rsidDel="00000000" w:rsidR="00000000" w:rsidRPr="00000000">
        <w:rPr>
          <w:rFonts w:ascii="Work Sans" w:cs="Work Sans" w:eastAsia="Work Sans" w:hAnsi="Work Sans"/>
          <w:sz w:val="28"/>
          <w:szCs w:val="28"/>
          <w:rtl w:val="0"/>
        </w:rPr>
        <w:t xml:space="preserve">LDAP Attribute of role</w:t>
      </w:r>
      <w:r w:rsidDel="00000000" w:rsidR="00000000" w:rsidRPr="00000000">
        <w:rPr>
          <w:rFonts w:ascii="Work Sans Light" w:cs="Work Sans Light" w:eastAsia="Work Sans Light" w:hAnsi="Work Sans Light"/>
          <w:sz w:val="28"/>
          <w:szCs w:val="28"/>
          <w:rtl w:val="0"/>
        </w:rPr>
        <w:t xml:space="preserve">.</w:t>
      </w:r>
    </w:p>
    <w:p w:rsidR="00000000" w:rsidDel="00000000" w:rsidP="00000000" w:rsidRDefault="00000000" w:rsidRPr="00000000" w14:paraId="0000005B">
      <w:pPr>
        <w:pageBreakBefore w:val="0"/>
        <w:rPr>
          <w:rFonts w:ascii="Work Sans Light" w:cs="Work Sans Light" w:eastAsia="Work Sans Light" w:hAnsi="Work Sans Light"/>
          <w:sz w:val="28"/>
          <w:szCs w:val="28"/>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Fonts w:ascii="Work Sans Light" w:cs="Work Sans Light" w:eastAsia="Work Sans Light" w:hAnsi="Work Sans Light"/>
          <w:sz w:val="28"/>
          <w:szCs w:val="28"/>
          <w:rtl w:val="0"/>
        </w:rPr>
        <w:t xml:space="preserve">If </w:t>
      </w:r>
      <w:r w:rsidDel="00000000" w:rsidR="00000000" w:rsidRPr="00000000">
        <w:rPr>
          <w:rFonts w:ascii="Work Sans" w:cs="Work Sans" w:eastAsia="Work Sans" w:hAnsi="Work Sans"/>
          <w:sz w:val="28"/>
          <w:szCs w:val="28"/>
          <w:rtl w:val="0"/>
        </w:rPr>
        <w:t xml:space="preserve">Enable Logger</w:t>
      </w:r>
      <w:r w:rsidDel="00000000" w:rsidR="00000000" w:rsidRPr="00000000">
        <w:rPr>
          <w:rFonts w:ascii="Work Sans Light" w:cs="Work Sans Light" w:eastAsia="Work Sans Light" w:hAnsi="Work Sans Light"/>
          <w:sz w:val="28"/>
          <w:szCs w:val="28"/>
          <w:rtl w:val="0"/>
        </w:rPr>
        <w:t xml:space="preserve"> is enabled, then any action executed by the AuthLDAPExtended plugin gonna be registered in the logs.</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color w:val="b7b7b7"/>
        <w:sz w:val="18"/>
        <w:szCs w:val="18"/>
      </w:rPr>
    </w:pPr>
    <w:r w:rsidDel="00000000" w:rsidR="00000000" w:rsidRPr="00000000">
      <w:rPr>
        <w:rtl w:val="0"/>
      </w:rPr>
    </w:r>
  </w:p>
  <w:p w:rsidR="00000000" w:rsidDel="00000000" w:rsidP="00000000" w:rsidRDefault="00000000" w:rsidRPr="00000000" w14:paraId="00000067">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ind w:right="-585"/>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-888999</wp:posOffset>
              </wp:positionH>
              <wp:positionV relativeFrom="paragraph">
                <wp:posOffset>-38099</wp:posOffset>
              </wp:positionV>
              <wp:extent cx="842963" cy="10725150"/>
              <wp:effectExtent b="0" l="0" r="0" t="0"/>
              <wp:wrapSquare wrapText="bothSides" distB="0" distT="0" distL="0" distR="0"/>
              <wp:docPr id="71" name=""/>
              <a:graphic>
                <a:graphicData uri="http://schemas.microsoft.com/office/word/2010/wordprocessingGroup">
                  <wpg:wgp>
                    <wpg:cNvGrpSpPr/>
                    <wpg:grpSpPr>
                      <a:xfrm>
                        <a:off x="4905750" y="0"/>
                        <a:ext cx="842963" cy="10725150"/>
                        <a:chOff x="4905750" y="0"/>
                        <a:chExt cx="880500" cy="7560000"/>
                      </a:xfrm>
                    </wpg:grpSpPr>
                    <wpg:grpSp>
                      <wpg:cNvGrpSpPr/>
                      <wpg:grpSpPr>
                        <a:xfrm>
                          <a:off x="4924519" y="-226825"/>
                          <a:ext cx="842963" cy="8013650"/>
                          <a:chOff x="4917775" y="-226825"/>
                          <a:chExt cx="880500" cy="8013650"/>
                        </a:xfrm>
                      </wpg:grpSpPr>
                      <wps:wsp>
                        <wps:cNvSpPr/>
                        <wps:cNvPr id="3" name="Shape 3"/>
                        <wps:spPr>
                          <a:xfrm>
                            <a:off x="4917775" y="0"/>
                            <a:ext cx="880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24519" y="-226825"/>
                            <a:ext cx="842963" cy="8013650"/>
                            <a:chOff x="4924500" y="-226825"/>
                            <a:chExt cx="906375" cy="8013650"/>
                          </a:xfrm>
                        </wpg:grpSpPr>
                        <wps:wsp>
                          <wps:cNvSpPr/>
                          <wps:cNvPr id="16" name="Shape 16"/>
                          <wps:spPr>
                            <a:xfrm>
                              <a:off x="4924500" y="0"/>
                              <a:ext cx="9063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24519" y="-226825"/>
                              <a:ext cx="842963" cy="8013650"/>
                              <a:chOff x="5308150" y="-274350"/>
                              <a:chExt cx="984750" cy="9692700"/>
                            </a:xfrm>
                          </wpg:grpSpPr>
                          <wps:wsp>
                            <wps:cNvSpPr/>
                            <wps:cNvPr id="18" name="Shape 18"/>
                            <wps:spPr>
                              <a:xfrm>
                                <a:off x="5308150" y="0"/>
                                <a:ext cx="98475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5400000">
                                <a:off x="4020554" y="2426944"/>
                                <a:ext cx="3024000" cy="4488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5400000">
                                <a:off x="4028504" y="7383351"/>
                                <a:ext cx="2970900" cy="411600"/>
                              </a:xfrm>
                              <a:prstGeom prst="rect">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flipH="1" rot="-5400000">
                                <a:off x="3668608" y="4570947"/>
                                <a:ext cx="4038919" cy="759828"/>
                              </a:xfrm>
                              <a:custGeom>
                                <a:rect b="b" l="l" r="r" t="t"/>
                                <a:pathLst>
                                  <a:path extrusionOk="0" h="146685" w="315849">
                                    <a:moveTo>
                                      <a:pt x="0" y="1143"/>
                                    </a:moveTo>
                                    <a:lnTo>
                                      <a:pt x="89154" y="146685"/>
                                    </a:lnTo>
                                    <a:lnTo>
                                      <a:pt x="123063" y="146685"/>
                                    </a:lnTo>
                                    <a:lnTo>
                                      <a:pt x="315849" y="0"/>
                                    </a:lnTo>
                                    <a:close/>
                                  </a:path>
                                </a:pathLst>
                              </a:custGeom>
                              <a:solidFill>
                                <a:srgbClr val="D9D9D9"/>
                              </a:solidFill>
                              <a:ln>
                                <a:noFill/>
                              </a:ln>
                            </wps:spPr>
                            <wps:bodyPr anchorCtr="0" anchor="ctr" bIns="91425" lIns="91425" spcFirstLastPara="1" rIns="91425" wrap="square" tIns="91425">
                              <a:noAutofit/>
                            </wps:bodyPr>
                          </wps:wsp>
                          <wps:wsp>
                            <wps:cNvSpPr/>
                            <wps:cNvPr id="22" name="Shape 22"/>
                            <wps:spPr>
                              <a:xfrm flipH="1" rot="-5400000">
                                <a:off x="4873178" y="5833411"/>
                                <a:ext cx="1629781" cy="759828"/>
                              </a:xfrm>
                              <a:custGeom>
                                <a:rect b="b" l="l" r="r" t="t"/>
                                <a:pathLst>
                                  <a:path extrusionOk="0" h="146685" w="315849">
                                    <a:moveTo>
                                      <a:pt x="0" y="1143"/>
                                    </a:moveTo>
                                    <a:lnTo>
                                      <a:pt x="89154" y="146685"/>
                                    </a:lnTo>
                                    <a:lnTo>
                                      <a:pt x="123063" y="146685"/>
                                    </a:lnTo>
                                    <a:lnTo>
                                      <a:pt x="315849" y="0"/>
                                    </a:lnTo>
                                    <a:close/>
                                  </a:path>
                                </a:pathLst>
                              </a:custGeom>
                              <a:solidFill>
                                <a:srgbClr val="C4A15A"/>
                              </a:solidFill>
                              <a:ln>
                                <a:noFill/>
                              </a:ln>
                            </wps:spPr>
                            <wps:bodyPr anchorCtr="0" anchor="ctr" bIns="91425" lIns="91425" spcFirstLastPara="1" rIns="91425" wrap="square" tIns="91425">
                              <a:noAutofit/>
                            </wps:bodyPr>
                          </wps:wsp>
                          <wps:wsp>
                            <wps:cNvSpPr/>
                            <wps:cNvPr id="23" name="Shape 23"/>
                            <wps:spPr>
                              <a:xfrm flipH="1" rot="-5400000">
                                <a:off x="4713156" y="490219"/>
                                <a:ext cx="1933579" cy="743590"/>
                              </a:xfrm>
                              <a:custGeom>
                                <a:rect b="b" l="l" r="r" t="t"/>
                                <a:pathLst>
                                  <a:path extrusionOk="0" h="146304" w="81534">
                                    <a:moveTo>
                                      <a:pt x="81534" y="0"/>
                                    </a:moveTo>
                                    <a:lnTo>
                                      <a:pt x="0" y="0"/>
                                    </a:lnTo>
                                    <a:lnTo>
                                      <a:pt x="0" y="146304"/>
                                    </a:lnTo>
                                    <a:lnTo>
                                      <a:pt x="38481" y="146304"/>
                                    </a:lnTo>
                                    <a:close/>
                                  </a:path>
                                </a:pathLst>
                              </a:custGeom>
                              <a:solidFill>
                                <a:srgbClr val="3F444E"/>
                              </a:solidFill>
                              <a:ln>
                                <a:noFill/>
                              </a:ln>
                            </wps:spPr>
                            <wps:bodyPr anchorCtr="0" anchor="ctr" bIns="91425" lIns="91425" spcFirstLastPara="1" rIns="91425" wrap="square" tIns="91425">
                              <a:noAutofit/>
                            </wps:bodyPr>
                          </wps:wsp>
                          <wps:wsp>
                            <wps:cNvSpPr/>
                            <wps:cNvPr id="24" name="Shape 24"/>
                            <wps:spPr>
                              <a:xfrm flipH="1" rot="-5400000">
                                <a:off x="4697312" y="506071"/>
                                <a:ext cx="2108524" cy="886847"/>
                              </a:xfrm>
                              <a:custGeom>
                                <a:rect b="b" l="l" r="r" t="t"/>
                                <a:pathLst>
                                  <a:path extrusionOk="0" h="145923" w="98679">
                                    <a:moveTo>
                                      <a:pt x="0" y="0"/>
                                    </a:moveTo>
                                    <a:lnTo>
                                      <a:pt x="8763" y="0"/>
                                    </a:lnTo>
                                    <a:lnTo>
                                      <a:pt x="98679" y="145923"/>
                                    </a:lnTo>
                                    <a:lnTo>
                                      <a:pt x="36957" y="145923"/>
                                    </a:lnTo>
                                    <a:close/>
                                  </a:path>
                                </a:pathLst>
                              </a:custGeom>
                              <a:solidFill>
                                <a:srgbClr val="3F444E"/>
                              </a:solidFill>
                              <a:ln>
                                <a:noFill/>
                              </a:ln>
                            </wps:spPr>
                            <wps:bodyPr anchorCtr="0" anchor="ctr" bIns="91425" lIns="91425" spcFirstLastPara="1" rIns="91425" wrap="square" tIns="91425">
                              <a:noAutofit/>
                            </wps:bodyPr>
                          </wps:wsp>
                          <wps:wsp>
                            <wps:cNvSpPr/>
                            <wps:cNvPr id="25" name="Shape 25"/>
                            <wps:spPr>
                              <a:xfrm rot="5400000">
                                <a:off x="4983750" y="8173011"/>
                                <a:ext cx="1395334" cy="746516"/>
                              </a:xfrm>
                              <a:custGeom>
                                <a:rect b="b" l="l" r="r" t="t"/>
                                <a:pathLst>
                                  <a:path extrusionOk="0" h="146304" w="208026">
                                    <a:moveTo>
                                      <a:pt x="0" y="146304"/>
                                    </a:moveTo>
                                    <a:lnTo>
                                      <a:pt x="208026" y="146304"/>
                                    </a:lnTo>
                                    <a:lnTo>
                                      <a:pt x="208026" y="0"/>
                                    </a:lnTo>
                                    <a:lnTo>
                                      <a:pt x="193929" y="0"/>
                                    </a:lnTo>
                                    <a:close/>
                                  </a:path>
                                </a:pathLst>
                              </a:custGeom>
                              <a:solidFill>
                                <a:srgbClr val="3F444E"/>
                              </a:solidFill>
                              <a:ln>
                                <a:noFill/>
                              </a:ln>
                            </wps:spPr>
                            <wps:bodyPr anchorCtr="0" anchor="ctr" bIns="91425" lIns="91425" spcFirstLastPara="1" rIns="91425" wrap="square" tIns="91425">
                              <a:noAutofit/>
                            </wps:bodyPr>
                          </wps:wsp>
                          <wps:wsp>
                            <wps:cNvSpPr/>
                            <wps:cNvPr id="26" name="Shape 26"/>
                            <wps:spPr>
                              <a:xfrm flipH="1" rot="-5400000">
                                <a:off x="5126407" y="881718"/>
                                <a:ext cx="1119367" cy="755881"/>
                              </a:xfrm>
                              <a:custGeom>
                                <a:rect b="b" l="l" r="r" t="t"/>
                                <a:pathLst>
                                  <a:path extrusionOk="0" h="145923" w="101346">
                                    <a:moveTo>
                                      <a:pt x="43434" y="381"/>
                                    </a:moveTo>
                                    <a:lnTo>
                                      <a:pt x="0" y="145923"/>
                                    </a:lnTo>
                                    <a:lnTo>
                                      <a:pt x="13335" y="145923"/>
                                    </a:lnTo>
                                    <a:lnTo>
                                      <a:pt x="101346" y="0"/>
                                    </a:lnTo>
                                    <a:close/>
                                  </a:path>
                                </a:pathLst>
                              </a:custGeom>
                              <a:solidFill>
                                <a:srgbClr val="3F444E"/>
                              </a:solidFill>
                              <a:ln>
                                <a:noFill/>
                              </a:ln>
                            </wps:spPr>
                            <wps:bodyPr anchorCtr="0" anchor="ctr" bIns="91425" lIns="91425" spcFirstLastPara="1" rIns="91425" wrap="square" tIns="91425">
                              <a:noAutofit/>
                            </wps:bodyPr>
                          </wps:wsp>
                          <wps:wsp>
                            <wps:cNvSpPr/>
                            <wps:cNvPr id="27" name="Shape 27"/>
                            <wps:spPr>
                              <a:xfrm flipH="1" rot="-5400000">
                                <a:off x="1006300" y="4439100"/>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28" name="Shape 28"/>
                            <wps:spPr>
                              <a:xfrm flipH="1" rot="-5400000">
                                <a:off x="1183700" y="4378500"/>
                                <a:ext cx="9692700" cy="387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-888999</wp:posOffset>
              </wp:positionH>
              <wp:positionV relativeFrom="paragraph">
                <wp:posOffset>-38099</wp:posOffset>
              </wp:positionV>
              <wp:extent cx="842963" cy="10725150"/>
              <wp:effectExtent b="0" l="0" r="0" t="0"/>
              <wp:wrapSquare wrapText="bothSides" distB="0" distT="0" distL="0" distR="0"/>
              <wp:docPr id="7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842963" cy="10725150"/>
                      </a:xfrm>
                      <a:prstGeom prst="rect"/>
                      <a:ln/>
                    </pic:spPr>
                  </pic:pic>
                </a:graphicData>
              </a:graphic>
            </wp:anchor>
          </w:drawing>
        </mc:Fallback>
      </mc:AlternateContent>
    </w:r>
  </w:p>
  <w:p w:rsidR="00000000" w:rsidDel="00000000" w:rsidP="00000000" w:rsidRDefault="00000000" w:rsidRPr="00000000" w14:paraId="0000005E">
    <w:pPr>
      <w:rPr>
        <w:color w:val="ffffff"/>
      </w:rPr>
    </w:pPr>
    <w:r w:rsidDel="00000000" w:rsidR="00000000" w:rsidRPr="00000000">
      <w:rPr>
        <w:rtl w:val="0"/>
      </w:rPr>
    </w:r>
  </w:p>
  <w:p w:rsidR="00000000" w:rsidDel="00000000" w:rsidP="00000000" w:rsidRDefault="00000000" w:rsidRPr="00000000" w14:paraId="0000005F">
    <w:pPr>
      <w:rPr>
        <w:color w:val="ffffff"/>
      </w:rPr>
    </w:pPr>
    <w:r w:rsidDel="00000000" w:rsidR="00000000" w:rsidRPr="00000000">
      <w:rPr>
        <w:color w:val="ffffff"/>
        <w:rtl w:val="0"/>
      </w:rPr>
      <w:t xml:space="preserv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-888999</wp:posOffset>
              </wp:positionH>
              <wp:positionV relativeFrom="paragraph">
                <wp:posOffset>-38099</wp:posOffset>
              </wp:positionV>
              <wp:extent cx="666750" cy="10063163"/>
              <wp:effectExtent b="0" l="0" r="0" t="0"/>
              <wp:wrapSquare wrapText="bothSides" distB="0" distT="0" distL="0" distR="0"/>
              <wp:docPr id="70" name=""/>
              <a:graphic>
                <a:graphicData uri="http://schemas.microsoft.com/office/word/2010/wordprocessingGroup">
                  <wpg:wgp>
                    <wpg:cNvGrpSpPr/>
                    <wpg:grpSpPr>
                      <a:xfrm>
                        <a:off x="4905750" y="0"/>
                        <a:ext cx="666750" cy="10063163"/>
                        <a:chOff x="4905750" y="0"/>
                        <a:chExt cx="880525" cy="7560000"/>
                      </a:xfrm>
                    </wpg:grpSpPr>
                    <wpg:grpSp>
                      <wpg:cNvGrpSpPr/>
                      <wpg:grpSpPr>
                        <a:xfrm>
                          <a:off x="5012625" y="-107160"/>
                          <a:ext cx="666750" cy="8013660"/>
                          <a:chOff x="4905725" y="-107160"/>
                          <a:chExt cx="880525" cy="8013660"/>
                        </a:xfrm>
                      </wpg:grpSpPr>
                      <wps:wsp>
                        <wps:cNvSpPr/>
                        <wps:cNvPr id="3" name="Shape 3"/>
                        <wps:spPr>
                          <a:xfrm>
                            <a:off x="4905725" y="0"/>
                            <a:ext cx="8805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12625" y="-107160"/>
                            <a:ext cx="666750" cy="8013660"/>
                            <a:chOff x="4997300" y="-107160"/>
                            <a:chExt cx="880525" cy="8013660"/>
                          </a:xfrm>
                        </wpg:grpSpPr>
                        <wps:wsp>
                          <wps:cNvSpPr/>
                          <wps:cNvPr id="5" name="Shape 5"/>
                          <wps:spPr>
                            <a:xfrm>
                              <a:off x="4997300" y="0"/>
                              <a:ext cx="8805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12625" y="-107160"/>
                              <a:ext cx="666750" cy="8013660"/>
                              <a:chOff x="4992300" y="-129612"/>
                              <a:chExt cx="1213900" cy="9692712"/>
                            </a:xfrm>
                          </wpg:grpSpPr>
                          <wps:wsp>
                            <wps:cNvSpPr/>
                            <wps:cNvPr id="7" name="Shape 7"/>
                            <wps:spPr>
                              <a:xfrm>
                                <a:off x="4992300" y="0"/>
                                <a:ext cx="12139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873878" y="4084150"/>
                                <a:ext cx="9293700" cy="1044300"/>
                              </a:xfrm>
                              <a:prstGeom prst="rect">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flipH="1" rot="5400000">
                                <a:off x="4878725" y="19350"/>
                                <a:ext cx="1300500" cy="1061100"/>
                              </a:xfrm>
                              <a:prstGeom prst="trapezoid">
                                <a:avLst>
                                  <a:gd fmla="val 0" name="adj"/>
                                </a:avLst>
                              </a:prstGeom>
                              <a:solidFill>
                                <a:srgbClr val="0C34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11" name="Shape 11"/>
                            <wps:spPr>
                              <a:xfrm rot="-5400000">
                                <a:off x="3557075" y="6697435"/>
                                <a:ext cx="3990900" cy="1109100"/>
                              </a:xfrm>
                              <a:prstGeom prst="rtTriangle">
                                <a:avLst/>
                              </a:prstGeom>
                              <a:solidFill>
                                <a:srgbClr val="38761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 name="Shape 13"/>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-888999</wp:posOffset>
              </wp:positionH>
              <wp:positionV relativeFrom="paragraph">
                <wp:posOffset>-38099</wp:posOffset>
              </wp:positionV>
              <wp:extent cx="666750" cy="10063163"/>
              <wp:effectExtent b="0" l="0" r="0" t="0"/>
              <wp:wrapSquare wrapText="bothSides" distB="0" distT="0" distL="0" distR="0"/>
              <wp:docPr id="70"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66750" cy="10063163"/>
                      </a:xfrm>
                      <a:prstGeom prst="rect"/>
                      <a:ln/>
                    </pic:spPr>
                  </pic:pic>
                </a:graphicData>
              </a:graphic>
            </wp:anchor>
          </w:drawing>
        </mc:Fallback>
      </mc:AlternateConten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232a3c"/>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pacing w:after="120" w:before="340" w:lineRule="auto"/>
    </w:pPr>
    <w:rPr>
      <w:color w:val="af7b51"/>
      <w:sz w:val="32"/>
      <w:szCs w:val="32"/>
    </w:rPr>
  </w:style>
  <w:style w:type="paragraph" w:styleId="Heading4">
    <w:name w:val="heading 4"/>
    <w:basedOn w:val="Normal"/>
    <w:next w:val="Normal"/>
    <w:pPr>
      <w:keepNext w:val="1"/>
      <w:keepLines w:val="1"/>
      <w:pageBreakBefore w:val="0"/>
      <w:spacing w:after="80" w:before="280" w:lineRule="auto"/>
    </w:pPr>
    <w:rPr>
      <w:color w:val="cccccc"/>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Work Sans" w:cs="Work Sans" w:eastAsia="Work Sans" w:hAnsi="Work Sans"/>
      <w:b w:val="1"/>
      <w:sz w:val="124"/>
      <w:szCs w:val="1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pacing w:after="120" w:before="340" w:lineRule="auto"/>
    </w:pPr>
    <w:rPr>
      <w:color w:val="af7b51"/>
      <w:sz w:val="32"/>
      <w:szCs w:val="32"/>
    </w:rPr>
  </w:style>
  <w:style w:type="paragraph" w:styleId="Heading4">
    <w:name w:val="heading 4"/>
    <w:basedOn w:val="Normal"/>
    <w:next w:val="Normal"/>
    <w:pPr>
      <w:keepNext w:val="1"/>
      <w:keepLines w:val="1"/>
      <w:pageBreakBefore w:val="0"/>
      <w:spacing w:after="80" w:before="280" w:lineRule="auto"/>
    </w:pPr>
    <w:rPr>
      <w:color w:val="cccccc"/>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Work Sans" w:cs="Work Sans" w:eastAsia="Work Sans" w:hAnsi="Work Sans"/>
      <w:b w:val="1"/>
      <w:sz w:val="124"/>
      <w:szCs w:val="1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pacing w:after="120" w:before="340" w:lineRule="auto"/>
    </w:pPr>
    <w:rPr>
      <w:color w:val="af7b51"/>
      <w:sz w:val="32"/>
      <w:szCs w:val="32"/>
    </w:rPr>
  </w:style>
  <w:style w:type="paragraph" w:styleId="Heading4">
    <w:name w:val="heading 4"/>
    <w:basedOn w:val="Normal"/>
    <w:next w:val="Normal"/>
    <w:pPr>
      <w:keepNext w:val="1"/>
      <w:keepLines w:val="1"/>
      <w:pageBreakBefore w:val="0"/>
      <w:spacing w:after="80" w:before="280" w:lineRule="auto"/>
    </w:pPr>
    <w:rPr>
      <w:color w:val="cccccc"/>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Work Sans" w:cs="Work Sans" w:eastAsia="Work Sans" w:hAnsi="Work Sans"/>
      <w:b w:val="1"/>
      <w:sz w:val="124"/>
      <w:szCs w:val="1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pageBreakBefore w:val="0"/>
      <w:spacing w:after="80" w:before="280" w:lineRule="auto"/>
    </w:pPr>
    <w:rPr>
      <w:color w:val="cccccc"/>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ageBreakBefore w:val="0"/>
    </w:pPr>
    <w:rPr>
      <w:color w:val="af7b51"/>
      <w:sz w:val="36"/>
      <w:szCs w:val="36"/>
    </w:rPr>
  </w:style>
  <w:style w:type="paragraph" w:styleId="Subtitle">
    <w:name w:val="Subtitle"/>
    <w:basedOn w:val="Normal"/>
    <w:next w:val="Normal"/>
    <w:pPr>
      <w:keepNext w:val="1"/>
      <w:keepLines w:val="1"/>
      <w:pageBreakBefore w:val="0"/>
    </w:pPr>
    <w:rPr>
      <w:color w:val="af7b51"/>
      <w:sz w:val="36"/>
      <w:szCs w:val="36"/>
    </w:rPr>
  </w:style>
  <w:style w:type="paragraph" w:styleId="Subtitle">
    <w:name w:val="Subtitle"/>
    <w:basedOn w:val="Normal"/>
    <w:next w:val="Normal"/>
    <w:pPr>
      <w:keepNext w:val="1"/>
      <w:keepLines w:val="1"/>
      <w:pageBreakBefore w:val="0"/>
    </w:pPr>
    <w:rPr>
      <w:color w:val="af7b51"/>
      <w:sz w:val="36"/>
      <w:szCs w:val="36"/>
    </w:rPr>
  </w:style>
  <w:style w:type="paragraph" w:styleId="Subtitle">
    <w:name w:val="Subtitle"/>
    <w:basedOn w:val="Normal"/>
    <w:next w:val="Normal"/>
    <w:pPr>
      <w:keepNext w:val="1"/>
      <w:keepLines w:val="1"/>
      <w:pageBreakBefore w:val="0"/>
    </w:pPr>
    <w:rPr>
      <w:color w:val="af7b5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hp.net/manual/en/book.ldap.php"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ixto.martin.garcia@gmail.com" TargetMode="External"/><Relationship Id="rId8" Type="http://schemas.openxmlformats.org/officeDocument/2006/relationships/hyperlink" Target="https://www.limesurvey.org/manual/Authentication_plugins#LDA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WorkSans-italic.ttf"/><Relationship Id="rId10" Type="http://schemas.openxmlformats.org/officeDocument/2006/relationships/font" Target="fonts/WorkSans-bold.ttf"/><Relationship Id="rId13" Type="http://schemas.openxmlformats.org/officeDocument/2006/relationships/font" Target="fonts/WorkSansLight-regular.ttf"/><Relationship Id="rId12" Type="http://schemas.openxmlformats.org/officeDocument/2006/relationships/font" Target="fonts/WorkSans-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WorkSans-regular.ttf"/><Relationship Id="rId15" Type="http://schemas.openxmlformats.org/officeDocument/2006/relationships/font" Target="fonts/WorkSansLight-italic.ttf"/><Relationship Id="rId14" Type="http://schemas.openxmlformats.org/officeDocument/2006/relationships/font" Target="fonts/WorkSansLight-bold.ttf"/><Relationship Id="rId16" Type="http://schemas.openxmlformats.org/officeDocument/2006/relationships/font" Target="fonts/WorkSans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nslPXbKOkzrlIpOA5Y8nld/Jg==">CgMxLjAyCGguZ2pkZ3hzMgloLjMwajB6bGwyCWguMWZvYjl0ZTIJaC4zem55c2g3MgloLjJldDkycDAyCGgudHlqY3d0MgloLjNkeTZ2a20yDmguamNycG83bGJveWpjMg5oLm53Yml2OWRkbzM2azIOaC40Yzd2NHJtNnRmbmIyDmgudHZjaTk5cXV4cjN6Mg5oLnhucHFtOGQwZDlnMzIJaC4xdDNoNXNmMgloLjRkMzRvZzgyCWguMjZpbjFyZzIIaC5sbnhiejkyDmgubXhmMWx4Z2h4bGF5MgloLjM1bmt1bjI4AHIhMVdyZFc2cHlzT1FJdFliakE5T1d2eEF6eU9XZHFQdk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