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D0" w:rsidRPr="009349D0" w:rsidRDefault="009349D0" w:rsidP="009349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 приведения минимизацией числа отклонений.</w:t>
      </w:r>
    </w:p>
    <w:p w:rsidR="00DE3991" w:rsidRDefault="00DE3991" w:rsidP="00DE3991">
      <w:pPr>
        <w:pStyle w:val="a3"/>
        <w:numPr>
          <w:ilvl w:val="0"/>
          <w:numId w:val="1"/>
        </w:numPr>
      </w:pPr>
      <w:r>
        <w:t>Ищем</w:t>
      </w:r>
      <w:r>
        <w:t xml:space="preserve"> все подразделения, где нет неконтролируемых заказов, а сумма контролируемых меньше факта (назовем их «</w:t>
      </w:r>
      <w:proofErr w:type="spellStart"/>
      <w:r w:rsidRPr="00276822">
        <w:rPr>
          <w:b/>
        </w:rPr>
        <w:t>микроподразделениями</w:t>
      </w:r>
      <w:proofErr w:type="spellEnd"/>
      <w:r>
        <w:t>»)</w:t>
      </w:r>
      <w:r w:rsidR="002514CF">
        <w:t>.</w:t>
      </w:r>
    </w:p>
    <w:p w:rsidR="00343F51" w:rsidRDefault="00DE3991" w:rsidP="00DE3991">
      <w:pPr>
        <w:pStyle w:val="a3"/>
        <w:numPr>
          <w:ilvl w:val="0"/>
          <w:numId w:val="1"/>
        </w:numPr>
      </w:pPr>
      <w:r>
        <w:t>Находим свободную емкость для каждого подразделения</w:t>
      </w:r>
      <w:r>
        <w:t xml:space="preserve"> (свободной емкостью назовем величину, равную факт минус сумма трудоемкостей контролируемых в этом подразделении заказов минус количество ненулевых неконтролируемых в этом подразделении заказов, так как считаем, что ненулевой неконтролируемый заказ не обнуляется – должна оставаться хотя бы единица). </w:t>
      </w:r>
    </w:p>
    <w:p w:rsidR="00343F51" w:rsidRDefault="00DE3991" w:rsidP="00343F51">
      <w:pPr>
        <w:pStyle w:val="a3"/>
        <w:numPr>
          <w:ilvl w:val="0"/>
          <w:numId w:val="3"/>
        </w:numPr>
      </w:pPr>
      <w:r>
        <w:t>Подразделения, в которых свободная емкость получилась отрицательной</w:t>
      </w:r>
      <w:r w:rsidR="00D059FC">
        <w:t>,</w:t>
      </w:r>
      <w:r>
        <w:t xml:space="preserve"> назовем </w:t>
      </w:r>
      <w:r w:rsidR="00D059FC" w:rsidRPr="00276822">
        <w:rPr>
          <w:b/>
        </w:rPr>
        <w:t>большими</w:t>
      </w:r>
    </w:p>
    <w:p w:rsidR="00343F51" w:rsidRDefault="00D059FC" w:rsidP="00343F51">
      <w:pPr>
        <w:pStyle w:val="a3"/>
        <w:numPr>
          <w:ilvl w:val="0"/>
          <w:numId w:val="3"/>
        </w:numPr>
      </w:pPr>
      <w:r>
        <w:t xml:space="preserve">Подразделения, в которых свободная емкость получилась положительной – </w:t>
      </w:r>
      <w:r w:rsidRPr="00276822">
        <w:rPr>
          <w:b/>
        </w:rPr>
        <w:t>малыми</w:t>
      </w:r>
      <w:r>
        <w:t xml:space="preserve"> (таким </w:t>
      </w:r>
      <w:r w:rsidR="00A56601">
        <w:t>образом,</w:t>
      </w:r>
      <w:r>
        <w:t xml:space="preserve"> среди них будут и микроподразделения, если они есть)</w:t>
      </w:r>
    </w:p>
    <w:p w:rsidR="00DE3991" w:rsidRDefault="00343F51" w:rsidP="00343F51">
      <w:pPr>
        <w:pStyle w:val="a3"/>
        <w:numPr>
          <w:ilvl w:val="0"/>
          <w:numId w:val="3"/>
        </w:numPr>
      </w:pPr>
      <w:proofErr w:type="gramStart"/>
      <w:r w:rsidRPr="00276822">
        <w:rPr>
          <w:b/>
        </w:rPr>
        <w:t>П</w:t>
      </w:r>
      <w:r w:rsidR="00284579" w:rsidRPr="00276822">
        <w:rPr>
          <w:b/>
        </w:rPr>
        <w:t>риведенными</w:t>
      </w:r>
      <w:proofErr w:type="gramEnd"/>
      <w:r w:rsidR="00284579">
        <w:t xml:space="preserve"> – в которых свободная емкость равна нулю</w:t>
      </w:r>
      <w:r w:rsidR="00D059FC">
        <w:t>.</w:t>
      </w:r>
      <w:r w:rsidR="002514CF">
        <w:t xml:space="preserve"> Сортируем список подразделений по возрастанию свободной емкости (в начале подразделения из которых переносим трудоемкость – большие, в конце – подразделения в которые вносим трудоемкость – малые).</w:t>
      </w:r>
      <w:r w:rsidR="00926680">
        <w:t xml:space="preserve"> Если нет </w:t>
      </w:r>
      <w:proofErr w:type="gramStart"/>
      <w:r w:rsidR="00926680">
        <w:t>больших</w:t>
      </w:r>
      <w:proofErr w:type="gramEnd"/>
      <w:r w:rsidR="00926680">
        <w:t xml:space="preserve"> и </w:t>
      </w:r>
      <w:proofErr w:type="spellStart"/>
      <w:r w:rsidR="00926680">
        <w:t>микроподразделений</w:t>
      </w:r>
      <w:proofErr w:type="spellEnd"/>
      <w:r w:rsidR="00926680">
        <w:t>, то сразу переходим к шагу 8.</w:t>
      </w:r>
    </w:p>
    <w:p w:rsidR="00DE3991" w:rsidRDefault="00A56601" w:rsidP="00705256">
      <w:pPr>
        <w:pStyle w:val="a3"/>
        <w:numPr>
          <w:ilvl w:val="0"/>
          <w:numId w:val="1"/>
        </w:numPr>
      </w:pPr>
      <w:r>
        <w:t xml:space="preserve">Для каждого микроподразделения, начиная с того, у которого наибольшая свободная емкость, ищем заказ, добавляя в который недостающую трудоемкость из соответствующего заказа в больших подразделениях, приходится менять </w:t>
      </w:r>
      <w:proofErr w:type="gramStart"/>
      <w:r>
        <w:t>наименьшее</w:t>
      </w:r>
      <w:proofErr w:type="gramEnd"/>
      <w:r>
        <w:t xml:space="preserve"> число ячеек</w:t>
      </w:r>
      <w:r w:rsidR="002514CF">
        <w:t xml:space="preserve">. Таким образом, после этого этапа </w:t>
      </w:r>
      <w:proofErr w:type="spellStart"/>
      <w:r w:rsidR="002514CF">
        <w:t>микроп</w:t>
      </w:r>
      <w:r w:rsidR="00284579">
        <w:t>одразделений</w:t>
      </w:r>
      <w:proofErr w:type="spellEnd"/>
      <w:r w:rsidR="00284579">
        <w:t xml:space="preserve"> остаться не должно – они станут приведенными.</w:t>
      </w:r>
    </w:p>
    <w:p w:rsidR="00575947" w:rsidRDefault="002514CF" w:rsidP="00705256">
      <w:pPr>
        <w:pStyle w:val="a3"/>
        <w:numPr>
          <w:ilvl w:val="0"/>
          <w:numId w:val="1"/>
        </w:numPr>
      </w:pPr>
      <w:r>
        <w:t>Начинаем цикл по большим подразделениям, двигаясь по отсортированному списку с тех, подразделений, у которых наиболее отрицательная свободная емкость.</w:t>
      </w:r>
    </w:p>
    <w:p w:rsidR="00486725" w:rsidRDefault="002514CF" w:rsidP="00705256">
      <w:pPr>
        <w:pStyle w:val="a3"/>
        <w:numPr>
          <w:ilvl w:val="0"/>
          <w:numId w:val="1"/>
        </w:numPr>
      </w:pPr>
      <w:r>
        <w:t xml:space="preserve">Для каждого заказа в обрабатываемом большом подразделении находим следующие величины: </w:t>
      </w:r>
    </w:p>
    <w:p w:rsidR="00486725" w:rsidRDefault="00343F51" w:rsidP="00486725">
      <w:pPr>
        <w:pStyle w:val="a3"/>
        <w:numPr>
          <w:ilvl w:val="0"/>
          <w:numId w:val="2"/>
        </w:numPr>
      </w:pPr>
      <w:r w:rsidRPr="00276822">
        <w:rPr>
          <w:b/>
        </w:rPr>
        <w:t>распределительный потенциал</w:t>
      </w:r>
      <w:r>
        <w:t xml:space="preserve"> - </w:t>
      </w:r>
      <w:r w:rsidR="002514CF">
        <w:t>сумма свободных емкостей малых подразделений, имеющих</w:t>
      </w:r>
      <w:r>
        <w:t xml:space="preserve"> этот заказ</w:t>
      </w:r>
      <w:r w:rsidR="001A1F8C">
        <w:t>. Если можем переносить трудоемкость только одного заказа в данном большом подразделении, а его распределительный потенциал меньше модуля свободной емкости данного подразделения – ошибка, дальнейшее приведение невозможно.</w:t>
      </w:r>
    </w:p>
    <w:p w:rsidR="00486725" w:rsidRDefault="00872F80" w:rsidP="00486725">
      <w:pPr>
        <w:pStyle w:val="a3"/>
        <w:numPr>
          <w:ilvl w:val="0"/>
          <w:numId w:val="2"/>
        </w:numPr>
      </w:pPr>
      <w:r w:rsidRPr="00276822">
        <w:rPr>
          <w:b/>
        </w:rPr>
        <w:t>размер переноса</w:t>
      </w:r>
      <w:r w:rsidR="00343F51">
        <w:t xml:space="preserve"> - </w:t>
      </w:r>
      <w:r>
        <w:t>минимум из следующих величин: распределительный потенциал, модуль свободной емкости обрабатываемого подразделения, трудоемкость данного заказа в обрабатыв</w:t>
      </w:r>
      <w:r w:rsidR="00343F51">
        <w:t>аемом подразделении минус один</w:t>
      </w:r>
      <w:r>
        <w:t xml:space="preserve"> </w:t>
      </w:r>
    </w:p>
    <w:p w:rsidR="00486725" w:rsidRDefault="00343F51" w:rsidP="00486725">
      <w:pPr>
        <w:pStyle w:val="a3"/>
        <w:numPr>
          <w:ilvl w:val="0"/>
          <w:numId w:val="2"/>
        </w:numPr>
      </w:pPr>
      <w:r w:rsidRPr="00276822">
        <w:rPr>
          <w:b/>
        </w:rPr>
        <w:t xml:space="preserve">сложность переноса </w:t>
      </w:r>
      <w:r>
        <w:t xml:space="preserve">- </w:t>
      </w:r>
      <w:r w:rsidR="003161C2">
        <w:t>число ячеек, которые придется задействовать для переноса трудоемкости равной размеру переноса, сложность переноса определяем, начиная считать сумму свободных емкостей малых подразделений с этим заказом с наибольшими свободными емкостями, пока данная сумма не достигнет размера переноса</w:t>
      </w:r>
      <w:r w:rsidR="00276822">
        <w:t>,</w:t>
      </w:r>
      <w:r w:rsidR="003161C2">
        <w:t xml:space="preserve"> и </w:t>
      </w:r>
      <w:r w:rsidR="00276822">
        <w:t>проверяем,</w:t>
      </w:r>
      <w:r w:rsidR="003161C2">
        <w:t xml:space="preserve"> сколько ячеек для этого потребовалось задействовать</w:t>
      </w:r>
    </w:p>
    <w:p w:rsidR="0023509F" w:rsidRDefault="003161C2" w:rsidP="00486725">
      <w:pPr>
        <w:pStyle w:val="a3"/>
        <w:numPr>
          <w:ilvl w:val="0"/>
          <w:numId w:val="2"/>
        </w:numPr>
      </w:pPr>
      <w:r w:rsidRPr="00276822">
        <w:rPr>
          <w:b/>
        </w:rPr>
        <w:t>качество переноса</w:t>
      </w:r>
      <w:r>
        <w:t xml:space="preserve"> </w:t>
      </w:r>
      <w:r w:rsidR="00343F51">
        <w:t xml:space="preserve">- </w:t>
      </w:r>
      <w:r>
        <w:t xml:space="preserve">размер </w:t>
      </w:r>
      <w:r w:rsidR="00276822">
        <w:t>переноса,</w:t>
      </w:r>
      <w:r w:rsidR="00343F51">
        <w:t xml:space="preserve"> деленный на сложность переноса</w:t>
      </w:r>
    </w:p>
    <w:p w:rsidR="006E7682" w:rsidRDefault="003161C2" w:rsidP="00705256">
      <w:pPr>
        <w:pStyle w:val="a3"/>
        <w:numPr>
          <w:ilvl w:val="0"/>
          <w:numId w:val="1"/>
        </w:numPr>
      </w:pPr>
      <w:r>
        <w:t>Осуществляем перенос заказа с наивысшим качеством переноса.</w:t>
      </w:r>
      <w:r w:rsidR="003E7EF4">
        <w:t xml:space="preserve"> Повторяем шаги 5 и 6 для заказов обрабатываемого подразделения, пока его свободная емкость, ранее бывшая отрицательной, не достигнет нуля.</w:t>
      </w:r>
    </w:p>
    <w:p w:rsidR="003E7EF4" w:rsidRDefault="003E7EF4" w:rsidP="00705256">
      <w:pPr>
        <w:pStyle w:val="a3"/>
        <w:numPr>
          <w:ilvl w:val="0"/>
          <w:numId w:val="1"/>
        </w:numPr>
      </w:pPr>
      <w:r>
        <w:t>Переходим к сле</w:t>
      </w:r>
      <w:r w:rsidR="00284579">
        <w:t>дующему большому подразделению в списке, повторяем для него шаги 5 и 6</w:t>
      </w:r>
    </w:p>
    <w:p w:rsidR="00284579" w:rsidRDefault="00284579" w:rsidP="00705256">
      <w:pPr>
        <w:pStyle w:val="a3"/>
        <w:numPr>
          <w:ilvl w:val="0"/>
          <w:numId w:val="1"/>
        </w:numPr>
      </w:pPr>
      <w:r>
        <w:lastRenderedPageBreak/>
        <w:t xml:space="preserve">После выполнения предыдущих шагов не должно было остаться больших подразделений, остается откорректировать трудоемкости неконтролируемых </w:t>
      </w:r>
      <w:proofErr w:type="gramStart"/>
      <w:r>
        <w:t>заказов</w:t>
      </w:r>
      <w:proofErr w:type="gramEnd"/>
      <w:r>
        <w:t xml:space="preserve"> ч</w:t>
      </w:r>
      <w:r w:rsidR="00062D8D">
        <w:t xml:space="preserve">тобы привести матрицу. Для этого в каждом </w:t>
      </w:r>
      <w:proofErr w:type="spellStart"/>
      <w:r w:rsidR="00062D8D">
        <w:t>неприведенном</w:t>
      </w:r>
      <w:proofErr w:type="spellEnd"/>
      <w:r w:rsidR="00062D8D">
        <w:t xml:space="preserve"> подразделении пропорционально меняем трудоемкости неконтролируемых заказов: т</w:t>
      </w:r>
      <w:r w:rsidR="001A1F8C">
        <w:t>р</w:t>
      </w:r>
      <w:r w:rsidR="00062D8D">
        <w:t xml:space="preserve">удоемкость каждого неконтролируемого заказа в обрабатываемом подразделении </w:t>
      </w:r>
      <w:proofErr w:type="spellStart"/>
      <w:r w:rsidR="00062D8D">
        <w:t>домножаем</w:t>
      </w:r>
      <w:proofErr w:type="spellEnd"/>
      <w:r w:rsidR="00062D8D">
        <w:t xml:space="preserve"> на коэффициент равный разности факта и суммы трудоемкостей контролируемых заказов обрабатываемого подразделения, деленной на сумму трудоемкостей неконтролируемых заказов обрабатываемого подразделения. При </w:t>
      </w:r>
      <w:proofErr w:type="spellStart"/>
      <w:r w:rsidR="00062D8D">
        <w:t>домножении</w:t>
      </w:r>
      <w:proofErr w:type="spellEnd"/>
      <w:r w:rsidR="00062D8D">
        <w:t xml:space="preserve"> округляем трудоемкости неконтролируемых заказов, если там где была ненулевая трудоемкость получили ноль – </w:t>
      </w:r>
      <w:proofErr w:type="gramStart"/>
      <w:r w:rsidR="00062D8D">
        <w:t>заменяем на единицу</w:t>
      </w:r>
      <w:proofErr w:type="gramEnd"/>
      <w:r w:rsidR="00062D8D">
        <w:t xml:space="preserve">. После этого проверяем соответствие </w:t>
      </w:r>
      <w:r w:rsidR="00926680">
        <w:t>суммы трудоемкости факту по подразделению. Если в результате округления появилось небольшое расхождение (перебор или недостача) добавляем к любому неконтролируемому заказу с ненулевой трудоемкостью недостачу или же вычитаем перебор (опять-таки следя, чтобы ненулевые заказы не обнулились)</w:t>
      </w:r>
    </w:p>
    <w:p w:rsidR="00926680" w:rsidRDefault="00926680" w:rsidP="00705256">
      <w:pPr>
        <w:pStyle w:val="a3"/>
        <w:numPr>
          <w:ilvl w:val="0"/>
          <w:numId w:val="1"/>
        </w:numPr>
      </w:pPr>
      <w:r>
        <w:t>Матрица приведена</w:t>
      </w:r>
      <w:r w:rsidR="001A1F8C">
        <w:t>!</w:t>
      </w:r>
      <w:bookmarkStart w:id="0" w:name="_GoBack"/>
      <w:bookmarkEnd w:id="0"/>
    </w:p>
    <w:sectPr w:rsidR="00926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2D13"/>
    <w:multiLevelType w:val="hybridMultilevel"/>
    <w:tmpl w:val="F33497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0678E0"/>
    <w:multiLevelType w:val="hybridMultilevel"/>
    <w:tmpl w:val="D72C35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5F15C2"/>
    <w:multiLevelType w:val="hybridMultilevel"/>
    <w:tmpl w:val="0E0A1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FD1"/>
    <w:rsid w:val="000379FF"/>
    <w:rsid w:val="00062D8D"/>
    <w:rsid w:val="001A1F8C"/>
    <w:rsid w:val="002136C4"/>
    <w:rsid w:val="0023509F"/>
    <w:rsid w:val="002514CF"/>
    <w:rsid w:val="00271745"/>
    <w:rsid w:val="00276822"/>
    <w:rsid w:val="00284579"/>
    <w:rsid w:val="003161C2"/>
    <w:rsid w:val="00343F51"/>
    <w:rsid w:val="003E7EF4"/>
    <w:rsid w:val="00486725"/>
    <w:rsid w:val="004D190D"/>
    <w:rsid w:val="00575947"/>
    <w:rsid w:val="006E7682"/>
    <w:rsid w:val="006F2FD1"/>
    <w:rsid w:val="00705256"/>
    <w:rsid w:val="00872F80"/>
    <w:rsid w:val="00926680"/>
    <w:rsid w:val="009349D0"/>
    <w:rsid w:val="00A56601"/>
    <w:rsid w:val="00AA5FFD"/>
    <w:rsid w:val="00D059FC"/>
    <w:rsid w:val="00DE3991"/>
    <w:rsid w:val="00E92EC9"/>
    <w:rsid w:val="00EB0006"/>
    <w:rsid w:val="00EE5FA0"/>
    <w:rsid w:val="00FA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</cp:revision>
  <dcterms:created xsi:type="dcterms:W3CDTF">2014-01-26T16:58:00Z</dcterms:created>
  <dcterms:modified xsi:type="dcterms:W3CDTF">2014-01-26T23:54:00Z</dcterms:modified>
</cp:coreProperties>
</file>