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  <w:bookmarkStart w:id="0" w:name="_GoBack"/>
      <w:bookmarkEnd w:id="0"/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7217FD" w:rsidP="007217FD">
            <w:pPr>
              <w:contextualSpacing/>
              <w:jc w:val="center"/>
              <w:rPr>
                <w:b/>
              </w:rPr>
            </w:pPr>
            <w:r w:rsidRPr="007217FD">
              <w:rPr>
                <w:b/>
              </w:rPr>
              <w:t>TimeSheet(11-2013).dat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>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013982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013982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 w:rsidR="00CF2CAA">
              <w:t>9.2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7217FD" w:rsidTr="000F34A5">
        <w:trPr>
          <w:trHeight w:val="285"/>
        </w:trPr>
        <w:tc>
          <w:tcPr>
            <w:tcW w:w="1499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7217FD" w:rsidRPr="007217FD" w:rsidRDefault="007217FD" w:rsidP="007217FD">
            <w:pPr>
              <w:contextualSpacing/>
              <w:jc w:val="center"/>
              <w:rPr>
                <w:b/>
                <w:lang w:val="en-US"/>
              </w:rPr>
            </w:pPr>
            <w:r w:rsidRPr="007217FD">
              <w:rPr>
                <w:b/>
                <w:lang w:val="en-US"/>
              </w:rPr>
              <w:t>MatrixAllocResult(11-2013).dat</w:t>
            </w:r>
          </w:p>
        </w:tc>
      </w:tr>
      <w:tr w:rsidR="00026F99" w:rsidTr="000F34A5">
        <w:trPr>
          <w:trHeight w:val="105"/>
        </w:trPr>
        <w:tc>
          <w:tcPr>
            <w:tcW w:w="1499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proofErr w:type="gramStart"/>
            <w:r w:rsidRPr="007217FD">
              <w:rPr>
                <w:sz w:val="18"/>
                <w:szCs w:val="18"/>
              </w:rPr>
              <w:t>Б</w:t>
            </w:r>
            <w:proofErr w:type="gramEnd"/>
            <w:r w:rsidRPr="007217FD">
              <w:rPr>
                <w:sz w:val="18"/>
                <w:szCs w:val="18"/>
              </w:rPr>
              <w:t>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F34A5">
        <w:trPr>
          <w:trHeight w:val="172"/>
        </w:trPr>
        <w:tc>
          <w:tcPr>
            <w:tcW w:w="1499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62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72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206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026F99" w:rsidTr="000F34A5">
        <w:trPr>
          <w:trHeight w:val="285"/>
        </w:trPr>
        <w:tc>
          <w:tcPr>
            <w:tcW w:w="1499" w:type="dxa"/>
          </w:tcPr>
          <w:p w:rsidR="00026F99" w:rsidRDefault="00026F99" w:rsidP="007217FD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26F99" w:rsidRPr="003E7F4B" w:rsidRDefault="00026F99" w:rsidP="007217FD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 w:rsidR="007713B7">
              <w:t>2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026F99" w:rsidRPr="0037059A" w:rsidRDefault="00026F99" w:rsidP="00026F99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026F99" w:rsidRP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MatrixAllocPlan(11-2013).dat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3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</w:tcPr>
          <w:p w:rsidR="000F34A5" w:rsidRPr="007217FD" w:rsidRDefault="000F34A5" w:rsidP="009D1030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TravelTime</w:t>
            </w:r>
            <w:r w:rsidRPr="00521E42">
              <w:rPr>
                <w:b/>
                <w:lang w:val="en-US"/>
              </w:rPr>
              <w:t>Plan</w:t>
            </w:r>
            <w:proofErr w:type="spellEnd"/>
            <w:r w:rsidRPr="00521E42">
              <w:rPr>
                <w:b/>
                <w:lang w:val="en-US"/>
              </w:rPr>
              <w:t>(11-2013).</w:t>
            </w:r>
            <w:proofErr w:type="spellStart"/>
            <w:r w:rsidRPr="00521E42">
              <w:rPr>
                <w:b/>
                <w:lang w:val="en-US"/>
              </w:rPr>
              <w:t>dat</w:t>
            </w:r>
            <w:proofErr w:type="spellEnd"/>
          </w:p>
        </w:tc>
      </w:tr>
      <w:tr w:rsidR="000F34A5" w:rsidTr="000F34A5">
        <w:trPr>
          <w:trHeight w:val="285"/>
        </w:trPr>
        <w:tc>
          <w:tcPr>
            <w:tcW w:w="1499" w:type="dxa"/>
            <w:vAlign w:val="center"/>
          </w:tcPr>
          <w:p w:rsidR="000F34A5" w:rsidRDefault="000F34A5" w:rsidP="009D1030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0F34A5" w:rsidTr="00616941">
        <w:trPr>
          <w:trHeight w:val="285"/>
        </w:trPr>
        <w:tc>
          <w:tcPr>
            <w:tcW w:w="1499" w:type="dxa"/>
          </w:tcPr>
          <w:p w:rsidR="000F34A5" w:rsidRDefault="000F34A5" w:rsidP="009D1030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characterSpacingControl w:val="doNotCompress"/>
  <w:compat/>
  <w:rsids>
    <w:rsidRoot w:val="00013982"/>
    <w:rsid w:val="00010D3D"/>
    <w:rsid w:val="00013982"/>
    <w:rsid w:val="00026F99"/>
    <w:rsid w:val="000F34A5"/>
    <w:rsid w:val="001650C8"/>
    <w:rsid w:val="00257CB5"/>
    <w:rsid w:val="0037059A"/>
    <w:rsid w:val="003E7F4B"/>
    <w:rsid w:val="00521E42"/>
    <w:rsid w:val="007217FD"/>
    <w:rsid w:val="007713B7"/>
    <w:rsid w:val="007C5910"/>
    <w:rsid w:val="00875A65"/>
    <w:rsid w:val="008C404F"/>
    <w:rsid w:val="00AD5F33"/>
    <w:rsid w:val="00CF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CAA3-B065-4074-A889-A0F336C1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81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LILBUS</cp:lastModifiedBy>
  <cp:revision>8</cp:revision>
  <cp:lastPrinted>2014-01-24T09:54:00Z</cp:lastPrinted>
  <dcterms:created xsi:type="dcterms:W3CDTF">2014-01-24T08:34:00Z</dcterms:created>
  <dcterms:modified xsi:type="dcterms:W3CDTF">2014-02-13T12:24:00Z</dcterms:modified>
</cp:coreProperties>
</file>