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r>
        <w:t xml:space="preserve">____________________________</w:t>
      </w:r>
    </w:p>
    <w:p>
      <w:pPr>
        <w:spacing w:after="120" w:line="276"/>
        <w:jc w:val="center"/>
      </w:pPr>
      <w:r>
        <w:rPr>
          <w:b/>
          <w:bCs/>
        </w:rPr>
        <w:t xml:space="preserve">Customer: </w:t>
      </w:r>
      <w:r>
        <w:t xml:space="preserve">__________________________________</w:t>
      </w:r>
    </w:p>
    <w:p>
      <w:pPr>
        <w:spacing w:after="0" w:before="700"/>
        <w:ind w:left="720" w:right="720"/>
        <w:jc w:val="center"/>
      </w:pPr>
      <w:r>
        <w:t xml:space="preserve">This template should be reviewed by qualified legal counsel before first use and adapted when a customer’s procurement requirements or applicable law require different terms.</w:t>
      </w: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Pr>
                <w:color w:val="5D6470"/>
              </w:rPr>
              <w:t xml:space="preserve">_________________________</w:t>
            </w:r>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r>
        <w:rPr>
          <w:color w:val="5D6470"/>
        </w:rPr>
        <w:t xml:space="preserve">____________________________________________________</w:t>
      </w:r>
    </w:p>
    <w:p>
      <w:pPr>
        <w:spacing w:after="120" w:line="276"/>
      </w:pPr>
      <w:r>
        <w:rPr>
          <w:b/>
          <w:bCs/>
        </w:rPr>
        <w:t xml:space="preserve">Organization type (college, high school, facility, other): </w:t>
      </w:r>
      <w:r>
        <w:rPr>
          <w:color w:val="5D6470"/>
        </w:rPr>
        <w:t xml:space="preserve">____________________________________________________</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r>
        <w:rPr>
          <w:color w:val="5D6470"/>
        </w:rPr>
        <w:t xml:space="preserve">____________________________________________________</w:t>
      </w:r>
    </w:p>
    <w:p>
      <w:pPr>
        <w:spacing w:after="120" w:line="276"/>
      </w:pPr>
      <w:r>
        <w:rPr>
          <w:b/>
          <w:bCs/>
        </w:rPr>
        <w:t xml:space="preserve">Service end date (one year after start): </w:t>
      </w:r>
      <w:r>
        <w:rPr>
          <w:color w:val="5D6470"/>
        </w:rPr>
        <w:t xml:space="preserve">____________________________________________________</w:t>
      </w:r>
    </w:p>
    <w:p>
      <w:pPr>
        <w:spacing w:after="80"/>
      </w:pPr>
      <w:r>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r>
        <w:rPr>
          <w:color w:val="5D6470"/>
        </w:rPr>
        <w:t xml:space="preserve">____________________________________________________</w:t>
      </w:r>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r>
        <w:rPr>
          <w:rFonts w:ascii="Arial" w:cs="Arial" w:eastAsia="Arial" w:hAnsi="Arial"/>
        </w:rPr>
        <w:t xml:space="preserve">☐ </w:t>
      </w:r>
      <w:r>
        <w:t xml:space="preserve">Programming — $3,000/year</w:t>
      </w:r>
    </w:p>
    <w:p>
      <w:pPr>
        <w:spacing w:after="80"/>
      </w:pPr>
      <w:r>
        <w:rPr>
          <w:rFonts w:ascii="Arial" w:cs="Arial" w:eastAsia="Arial" w:hAnsi="Arial"/>
        </w:rPr>
        <w:t xml:space="preserve">☐ </w:t>
      </w:r>
      <w:r>
        <w:t xml:space="preserve">Dashboard — $7,500/year</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Pr>
          <w:color w:val="5D6470"/>
        </w:rPr>
        <w:t xml:space="preserve">____________________________________________________</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rPr>
          <w:b/>
          <w:bCs/>
        </w:rPr>
        <w:t xml:space="preserve">Special terms or deliverables: </w:t>
      </w:r>
      <w:r>
        <w:t xml:space="preserve">____________________________________________________________</w:t>
      </w:r>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r>
              <w:rPr>
                <w:color w:val="5D6470"/>
              </w:rPr>
              <w:t xml:space="preserve">_______________________</w:t>
            </w:r>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