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65293"/>
        <w:docPartObj>
          <w:docPartGallery w:val="Cover Pages"/>
          <w:docPartUnique/>
        </w:docPartObj>
      </w:sdtPr>
      <w:sdtEndPr/>
      <w:sdtContent>
        <w:p w:rsidR="00A25FF2" w:rsidRDefault="00A25FF2" w:rsidP="00B52E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A25FF2">
            <w:tc>
              <w:tcPr>
                <w:tcW w:w="7672" w:type="dxa"/>
                <w:tcMar>
                  <w:top w:w="216" w:type="dxa"/>
                  <w:left w:w="115" w:type="dxa"/>
                  <w:bottom w:w="216" w:type="dxa"/>
                  <w:right w:w="115" w:type="dxa"/>
                </w:tcMar>
              </w:tcPr>
              <w:p w:rsidR="00A25FF2" w:rsidRDefault="00A25FF2" w:rsidP="00B52E76">
                <w:pPr>
                  <w:pStyle w:val="Sinespaciado"/>
                  <w:jc w:val="both"/>
                  <w:rPr>
                    <w:color w:val="2E74B5" w:themeColor="accent1" w:themeShade="BF"/>
                    <w:sz w:val="24"/>
                  </w:rPr>
                </w:pPr>
              </w:p>
            </w:tc>
          </w:tr>
          <w:tr w:rsidR="00A25FF2">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EC2CD4021BB5492785DA3AD67741B306"/>
                  </w:placeholder>
                  <w:dataBinding w:prefixMappings="xmlns:ns0='http://schemas.openxmlformats.org/package/2006/metadata/core-properties' xmlns:ns1='http://purl.org/dc/elements/1.1/'" w:xpath="/ns0:coreProperties[1]/ns1:title[1]" w:storeItemID="{6C3C8BC8-F283-45AE-878A-BAB7291924A1}"/>
                  <w:text/>
                </w:sdtPr>
                <w:sdtEndPr/>
                <w:sdtContent>
                  <w:p w:rsidR="00A25FF2" w:rsidRDefault="00A25FF2" w:rsidP="00B52E76">
                    <w:pPr>
                      <w:pStyle w:val="Sinespaciado"/>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Práctica 5</w:t>
                    </w:r>
                  </w:p>
                </w:sdtContent>
              </w:sdt>
            </w:tc>
          </w:tr>
          <w:tr w:rsidR="00A25FF2">
            <w:sdt>
              <w:sdtPr>
                <w:rPr>
                  <w:color w:val="2E74B5" w:themeColor="accent1" w:themeShade="BF"/>
                  <w:sz w:val="24"/>
                  <w:szCs w:val="24"/>
                </w:rPr>
                <w:alias w:val="Subtítulo"/>
                <w:id w:val="13406923"/>
                <w:placeholder>
                  <w:docPart w:val="D1F71362A1B74A71BE35110C380258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25FF2" w:rsidRDefault="00A25FF2" w:rsidP="00B52E76">
                    <w:pPr>
                      <w:pStyle w:val="Sinespaciado"/>
                      <w:jc w:val="both"/>
                      <w:rPr>
                        <w:color w:val="2E74B5" w:themeColor="accent1" w:themeShade="BF"/>
                        <w:sz w:val="24"/>
                      </w:rPr>
                    </w:pPr>
                    <w:r>
                      <w:rPr>
                        <w:color w:val="2E74B5" w:themeColor="accent1" w:themeShade="BF"/>
                        <w:sz w:val="24"/>
                        <w:szCs w:val="24"/>
                      </w:rPr>
                      <w:t>Inteligencia Artificial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25FF2">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DC34A6C5F637496D8E323400EBDFB9CB"/>
                  </w:placeholder>
                  <w:dataBinding w:prefixMappings="xmlns:ns0='http://schemas.openxmlformats.org/package/2006/metadata/core-properties' xmlns:ns1='http://purl.org/dc/elements/1.1/'" w:xpath="/ns0:coreProperties[1]/ns1:creator[1]" w:storeItemID="{6C3C8BC8-F283-45AE-878A-BAB7291924A1}"/>
                  <w:text/>
                </w:sdtPr>
                <w:sdtEndPr/>
                <w:sdtContent>
                  <w:p w:rsidR="00A25FF2" w:rsidRDefault="00A25FF2" w:rsidP="00B52E76">
                    <w:pPr>
                      <w:pStyle w:val="Sinespaciado"/>
                      <w:jc w:val="both"/>
                      <w:rPr>
                        <w:color w:val="5B9BD5" w:themeColor="accent1"/>
                        <w:sz w:val="28"/>
                        <w:szCs w:val="28"/>
                      </w:rPr>
                    </w:pPr>
                    <w:r>
                      <w:rPr>
                        <w:color w:val="5B9BD5" w:themeColor="accent1"/>
                        <w:sz w:val="28"/>
                        <w:szCs w:val="28"/>
                      </w:rPr>
                      <w:t>Pedro Tamargo</w:t>
                    </w:r>
                    <w:r w:rsidR="00B52E76">
                      <w:rPr>
                        <w:color w:val="5B9BD5" w:themeColor="accent1"/>
                        <w:sz w:val="28"/>
                        <w:szCs w:val="28"/>
                      </w:rPr>
                      <w:t xml:space="preserve"> Allué</w:t>
                    </w:r>
                    <w:r w:rsidR="00B93218">
                      <w:rPr>
                        <w:color w:val="5B9BD5" w:themeColor="accent1"/>
                        <w:sz w:val="28"/>
                        <w:szCs w:val="28"/>
                      </w:rPr>
                      <w:t xml:space="preserve"> (758267)</w:t>
                    </w:r>
                  </w:p>
                </w:sdtContent>
              </w:sdt>
              <w:sdt>
                <w:sdtPr>
                  <w:rPr>
                    <w:color w:val="5B9BD5" w:themeColor="accent1"/>
                    <w:sz w:val="28"/>
                    <w:szCs w:val="28"/>
                  </w:rPr>
                  <w:alias w:val="Fecha"/>
                  <w:tag w:val="Fecha"/>
                  <w:id w:val="13406932"/>
                  <w:placeholder>
                    <w:docPart w:val="EDE26D8A86294F16835400E54F673F7A"/>
                  </w:placeholder>
                  <w:dataBinding w:prefixMappings="xmlns:ns0='http://schemas.microsoft.com/office/2006/coverPageProps'" w:xpath="/ns0:CoverPageProperties[1]/ns0:PublishDate[1]" w:storeItemID="{55AF091B-3C7A-41E3-B477-F2FDAA23CFDA}"/>
                  <w:date w:fullDate="2019-12-27T00:00:00Z">
                    <w:dateFormat w:val="d-M-yyyy"/>
                    <w:lid w:val="es-ES"/>
                    <w:storeMappedDataAs w:val="dateTime"/>
                    <w:calendar w:val="gregorian"/>
                  </w:date>
                </w:sdtPr>
                <w:sdtEndPr/>
                <w:sdtContent>
                  <w:p w:rsidR="00A25FF2" w:rsidRDefault="007C1718" w:rsidP="00B52E76">
                    <w:pPr>
                      <w:pStyle w:val="Sinespaciado"/>
                      <w:jc w:val="both"/>
                      <w:rPr>
                        <w:color w:val="5B9BD5" w:themeColor="accent1"/>
                        <w:sz w:val="28"/>
                        <w:szCs w:val="28"/>
                      </w:rPr>
                    </w:pPr>
                    <w:r>
                      <w:rPr>
                        <w:color w:val="5B9BD5" w:themeColor="accent1"/>
                        <w:sz w:val="28"/>
                        <w:szCs w:val="28"/>
                      </w:rPr>
                      <w:t>27-12-2019</w:t>
                    </w:r>
                  </w:p>
                </w:sdtContent>
              </w:sdt>
              <w:p w:rsidR="00A25FF2" w:rsidRDefault="00A25FF2" w:rsidP="00B52E76">
                <w:pPr>
                  <w:pStyle w:val="Sinespaciado"/>
                  <w:jc w:val="both"/>
                  <w:rPr>
                    <w:color w:val="5B9BD5" w:themeColor="accent1"/>
                  </w:rPr>
                </w:pPr>
              </w:p>
            </w:tc>
          </w:tr>
        </w:tbl>
        <w:p w:rsidR="00A25FF2" w:rsidRDefault="00A25FF2" w:rsidP="00B52E76">
          <w:r>
            <w:br w:type="page"/>
          </w:r>
        </w:p>
      </w:sdtContent>
    </w:sdt>
    <w:p w:rsidR="00705349" w:rsidRDefault="00B52E76" w:rsidP="00B52E76">
      <w:pPr>
        <w:pStyle w:val="Ttulo1"/>
      </w:pPr>
      <w:r>
        <w:lastRenderedPageBreak/>
        <w:t>Resultados de entrenamiento de redes neuronales con Keras</w:t>
      </w:r>
    </w:p>
    <w:p w:rsidR="00B52E76" w:rsidRDefault="00B52E76" w:rsidP="00B52E76"/>
    <w:p w:rsidR="00B52E76" w:rsidRDefault="00B52E76" w:rsidP="00B52E76">
      <w:r>
        <w:t>Para la realización de la práctica se ha entrenado distintos tipos de redes neu</w:t>
      </w:r>
      <w:r w:rsidR="00B93218">
        <w:t>ronales, con diferente topología</w:t>
      </w:r>
      <w:r>
        <w:t xml:space="preserve">. </w:t>
      </w:r>
    </w:p>
    <w:p w:rsidR="004A3288" w:rsidRDefault="004A3288" w:rsidP="00B52E76"/>
    <w:p w:rsidR="004A3288" w:rsidRDefault="004A3288" w:rsidP="004A3288">
      <w:pPr>
        <w:pStyle w:val="Ttulo2"/>
      </w:pPr>
      <w:r>
        <w:t>Perceptrón de salida</w:t>
      </w:r>
    </w:p>
    <w:p w:rsidR="004A3288" w:rsidRPr="004A3288" w:rsidRDefault="004A3288" w:rsidP="004A3288"/>
    <w:p w:rsidR="00E257B9" w:rsidRDefault="00E257B9" w:rsidP="00B52E76">
      <w:r>
        <w:t>En el código de ejemplo proporcionado se puede observar que se han realizado pruebas con un Perceptrón con función de activación sigmoidal, su tasa de acierto en entrenamiento es del 90% y la de acierto en validación de 90.68%, no habiéndose producido sobreajuste.</w:t>
      </w:r>
    </w:p>
    <w:p w:rsidR="00E257B9" w:rsidRDefault="00E257B9" w:rsidP="00B52E76">
      <w:r>
        <w:t>Sobre el Perceptrón anterior se ha probado a cambiar su función de activación a una función softmax, consiguiendo tasas de acierto en entrenamiento de 90.16% y 90.82% en validación.</w:t>
      </w:r>
    </w:p>
    <w:p w:rsidR="004F5FE0" w:rsidRDefault="004F5FE0" w:rsidP="00B52E76">
      <w:r>
        <w:t>También, se ha realizado una prueba con una función de activación ReLU, pero como el Perceptrón es una capa de salida, esta no funciona bien, ya que está diseñada como función de transición. Sus resultados en entrenamiento son 55.3% y 54.25% en validación.</w:t>
      </w:r>
    </w:p>
    <w:p w:rsidR="004A3288" w:rsidRDefault="004A3288" w:rsidP="00B52E76"/>
    <w:p w:rsidR="004A3288" w:rsidRDefault="004A3288" w:rsidP="004A3288">
      <w:pPr>
        <w:pStyle w:val="Ttulo2"/>
      </w:pPr>
      <w:r>
        <w:t>Perceptrón con una capa oculta</w:t>
      </w:r>
    </w:p>
    <w:p w:rsidR="004A3288" w:rsidRDefault="004A3288" w:rsidP="004A3288"/>
    <w:p w:rsidR="0004401D" w:rsidRDefault="004A3288" w:rsidP="004A3288">
      <w:r>
        <w:t xml:space="preserve">Dado que los resultados anteriores no nos permitían obtener una precisión mayor al 91% en validación, se ha estudiado la posibilidad de obtener mayor precisión con un perceptrón con una capa oculta. </w:t>
      </w:r>
    </w:p>
    <w:p w:rsidR="00F03F47" w:rsidRDefault="00F03F47" w:rsidP="004A3288">
      <w:r>
        <w:t>Como método experimental para la elección de funciones de activación para el desarrollo de las pruebas, se van a estudiar diferentes combinaciones de las funciones ReLU, softmax y sigmoidal en las distintas capas de la red.</w:t>
      </w:r>
    </w:p>
    <w:p w:rsidR="0004401D" w:rsidRDefault="0004401D" w:rsidP="004A3288">
      <w:r>
        <w:t>Se ha estudiado una red neuronal con 10 neuronas en la capa oculta</w:t>
      </w:r>
      <w:r w:rsidR="000A57B8">
        <w:t xml:space="preserve"> y 10 en la capa de salida y con fu</w:t>
      </w:r>
      <w:r w:rsidR="00BB38BA">
        <w:t>nciones de activación sigmoidal</w:t>
      </w:r>
      <w:r w:rsidR="000A57B8">
        <w:t xml:space="preserve"> en ambas capas. Sus resultados han sido 82.59% en entrenamiento y 83.36% en validación.</w:t>
      </w:r>
    </w:p>
    <w:p w:rsidR="00F03F47" w:rsidRDefault="003A1CD2" w:rsidP="004A3288">
      <w:pPr>
        <w:rPr>
          <w:color w:val="FF0000"/>
        </w:rPr>
      </w:pPr>
      <w:r>
        <w:t xml:space="preserve">Se han estudiado los resultados de una red neuronal idéntica en neuronas a la anterior, cambiando la función </w:t>
      </w:r>
      <w:r w:rsidR="0012730D">
        <w:t xml:space="preserve">de activación de la capa oculta a ReLU, manteniendo la salida sigmoidal. Los resultados han </w:t>
      </w:r>
      <w:r w:rsidR="0012730D" w:rsidRPr="007733DC">
        <w:t>sido 9.87% en entrenamiento y 9.8% en validación.</w:t>
      </w:r>
    </w:p>
    <w:p w:rsidR="008D297E" w:rsidRPr="008D297E" w:rsidRDefault="005238F0" w:rsidP="004A3288">
      <w:r>
        <w:t>Como última prueba de las funciones de activación, se ha utilizado la misma red neuronal definida anteriormente, manteniendo la función de activación ReLU en la capa oculta y la función softmax en la de salida. Los resultados han sido 91.57% en entrenamiento y 91.74% en validación.</w:t>
      </w:r>
    </w:p>
    <w:p w:rsidR="00CB22A5" w:rsidRDefault="0004401D" w:rsidP="00CB22A5">
      <w:r>
        <w:t>Todas las redes estudiadas a continuación</w:t>
      </w:r>
      <w:r w:rsidR="00F03F47">
        <w:t xml:space="preserve"> van a utilizar función ReLU en la capa oculta y softmax en la capa de salida</w:t>
      </w:r>
      <w:r w:rsidR="004D3AE5">
        <w:t>, ya que en el estudio previo se ha demostrado ser la combinación que mejor</w:t>
      </w:r>
      <w:r w:rsidR="00DD3746">
        <w:t>es resultados ha proporcionado</w:t>
      </w:r>
      <w:r>
        <w:t>.</w:t>
      </w:r>
      <w:r w:rsidR="00CB22A5">
        <w:br w:type="page"/>
      </w:r>
    </w:p>
    <w:p w:rsidR="00CB22A5" w:rsidRDefault="00CB22A5" w:rsidP="004A3288">
      <w:r>
        <w:lastRenderedPageBreak/>
        <w:t>En la siguiente tabla podemos observar los resultados de utilizar las funciones de activación descritas anteriormente sobre la red neuronal de una capa oculta, variando el número de neuronas de la capa oculta.</w:t>
      </w:r>
    </w:p>
    <w:bookmarkStart w:id="0" w:name="_MON_1638945001"/>
    <w:bookmarkEnd w:id="0"/>
    <w:p w:rsidR="00BC49F9" w:rsidRDefault="00351F0D" w:rsidP="004A3288">
      <w:pPr>
        <w:rPr>
          <w:sz w:val="18"/>
        </w:rPr>
      </w:pPr>
      <w:r>
        <w:rPr>
          <w:sz w:val="18"/>
        </w:rPr>
        <w:object w:dxaOrig="10157" w:dyaOrig="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0.2pt;height:138pt" o:ole="">
            <v:imagedata r:id="rId5" o:title=""/>
          </v:shape>
          <o:OLEObject Type="Embed" ProgID="Excel.Sheet.12" ShapeID="_x0000_i1029" DrawAspect="Content" ObjectID="_1638975276" r:id="rId6"/>
        </w:object>
      </w:r>
      <w:r w:rsidR="00BC49F9">
        <w:rPr>
          <w:sz w:val="18"/>
        </w:rPr>
        <w:t xml:space="preserve"> </w:t>
      </w:r>
    </w:p>
    <w:p w:rsidR="00BC49F9" w:rsidRDefault="00D96A85" w:rsidP="004A3288">
      <w:pPr>
        <w:rPr>
          <w:sz w:val="18"/>
        </w:rPr>
      </w:pPr>
      <w:r>
        <w:rPr>
          <w:sz w:val="18"/>
        </w:rPr>
        <w:t>Tabla que contiene los resultados del entrenamiento de las redes neuronales descritas.</w:t>
      </w:r>
    </w:p>
    <w:p w:rsidR="00D96A85" w:rsidRDefault="004660F4" w:rsidP="00D96A85">
      <w:r>
        <w:t xml:space="preserve">Se puede apreciar que conforme se aumentan el número de neuronas en la capa oculta, la red proporciona mayor precisión en la validación. También, se puede observar que no existe sobreajuste en esta red ya que </w:t>
      </w:r>
      <w:r w:rsidR="00B36284">
        <w:t>los resultados de entrenamiento y los de validación son muy parecidos.</w:t>
      </w:r>
    </w:p>
    <w:p w:rsidR="007733DC" w:rsidRDefault="007733DC" w:rsidP="00D96A85"/>
    <w:p w:rsidR="002324F8" w:rsidRDefault="00BB38BA" w:rsidP="002324F8">
      <w:pPr>
        <w:pStyle w:val="Ttulo2"/>
        <w:rPr>
          <w:u w:val="single"/>
        </w:rPr>
      </w:pPr>
      <w:r>
        <w:t>Perceptró</w:t>
      </w:r>
      <w:r w:rsidR="002324F8">
        <w:t>n con dos capas ocultas</w:t>
      </w:r>
    </w:p>
    <w:p w:rsidR="002324F8" w:rsidRDefault="002324F8" w:rsidP="002324F8"/>
    <w:p w:rsidR="002324F8" w:rsidRDefault="002324F8" w:rsidP="002324F8">
      <w:r>
        <w:t xml:space="preserve">Tras la realización de las pruebas anteriores podemos observar que los resultados obtenidos mejoran respecto a los de un perceptrón de una sola capa (salida), no obstante, la máxima precisión que puede obtener la red neuronal en validación es menor </w:t>
      </w:r>
      <w:r w:rsidR="00C023CC">
        <w:t>que 9</w:t>
      </w:r>
      <w:r w:rsidR="00787ADC">
        <w:t>5</w:t>
      </w:r>
      <w:r w:rsidR="00C023CC">
        <w:t>%, por lo tanto, se va a proceder a realizar pruebas con un perceptrón con dos capas ocultas con funciones de activación ReLU, ya que se ha demostrado anteriormente que obtenían mejores resultados en capas ocultas que la función sigmoidal.</w:t>
      </w:r>
    </w:p>
    <w:p w:rsidR="00E93EB1" w:rsidRDefault="003470D2" w:rsidP="00E93EB1">
      <w:r>
        <w:t>La siguiente tabla contiene los resultados de realizar distintas pruebas variando el número de neuronas en las capas ocultas</w:t>
      </w:r>
      <w:r w:rsidR="006676C5">
        <w:t>.</w:t>
      </w:r>
      <w:r w:rsidR="00E93EB1" w:rsidRPr="00E93EB1">
        <w:t xml:space="preserve"> </w:t>
      </w:r>
    </w:p>
    <w:bookmarkStart w:id="1" w:name="_MON_1638946699"/>
    <w:bookmarkEnd w:id="1"/>
    <w:p w:rsidR="006676C5" w:rsidRDefault="00E93EB1" w:rsidP="00E93EB1">
      <w:r>
        <w:object w:dxaOrig="8141" w:dyaOrig="4666">
          <v:shape id="_x0000_i1026" type="#_x0000_t75" style="width:370.2pt;height:211.8pt" o:ole="">
            <v:imagedata r:id="rId7" o:title=""/>
          </v:shape>
          <o:OLEObject Type="Embed" ProgID="Excel.Sheet.12" ShapeID="_x0000_i1026" DrawAspect="Content" ObjectID="_1638975277" r:id="rId8"/>
        </w:object>
      </w:r>
    </w:p>
    <w:p w:rsidR="006676C5" w:rsidRDefault="006676C5" w:rsidP="002324F8">
      <w:r w:rsidRPr="006676C5">
        <w:lastRenderedPageBreak/>
        <w:t xml:space="preserve"> </w:t>
      </w:r>
    </w:p>
    <w:p w:rsidR="004C6C0A" w:rsidRDefault="004C6C0A" w:rsidP="002324F8">
      <w:r>
        <w:t>Se puede apreciar que, conforme aumenta el número de neuronas de ambas capas, obtenemos una mayor precisión en validación</w:t>
      </w:r>
      <w:r w:rsidR="008C3A72">
        <w:t>, no obstante, también podemos remarcar que existe cierto sobreajuste en la red, ya que cada vez la distancia entre la precisión en entrenamiento y la de validación aumenta, siendo de un 0</w:t>
      </w:r>
      <w:r w:rsidR="008D0D03">
        <w:t>.3</w:t>
      </w:r>
      <w:r w:rsidR="00FD2318">
        <w:t xml:space="preserve">% su máxima en la tabla anterior (caso </w:t>
      </w:r>
      <w:r w:rsidR="008D0D03">
        <w:t>5</w:t>
      </w:r>
      <w:r w:rsidR="00FD2318">
        <w:t>0,70,10).</w:t>
      </w:r>
    </w:p>
    <w:p w:rsidR="00E93EB1" w:rsidRDefault="00E93EB1" w:rsidP="002324F8">
      <w:r>
        <w:t>Para intentar reducir este sobreajuste, se han aplicado técnicas como earlystopping y dropout</w:t>
      </w:r>
      <w:r w:rsidR="005259FD">
        <w:t xml:space="preserve"> sobre los casos (90,70,10)</w:t>
      </w:r>
      <w:r w:rsidR="005F2975">
        <w:t xml:space="preserve"> </w:t>
      </w:r>
      <w:r w:rsidR="00363873">
        <w:t>[caso 1]</w:t>
      </w:r>
      <w:r w:rsidR="005259FD">
        <w:t xml:space="preserve"> y (90,100,10)</w:t>
      </w:r>
      <w:r w:rsidR="005F2975">
        <w:t xml:space="preserve"> </w:t>
      </w:r>
      <w:r w:rsidR="00363873">
        <w:t>[caso2]</w:t>
      </w:r>
      <w:r w:rsidR="005259FD">
        <w:t>, ya que estos han sido los que mayor porcentaje de acierto han obtenido y presentan sobreajuste.</w:t>
      </w:r>
    </w:p>
    <w:p w:rsidR="00835334" w:rsidRDefault="000D7DE8" w:rsidP="002324F8">
      <w:r>
        <w:t xml:space="preserve">Aplicando earlystopping con </w:t>
      </w:r>
      <m:oMath>
        <m:r>
          <w:rPr>
            <w:rFonts w:ascii="Cambria Math" w:hAnsi="Cambria Math"/>
          </w:rPr>
          <m:t>patience=5</m:t>
        </m:r>
      </m:oMath>
      <w:r>
        <w:t xml:space="preserve"> con algoritmo de optimización SGD y función de coste categorical_crossentropy, en </w:t>
      </w:r>
      <w:r w:rsidR="0052649A">
        <w:t>2</w:t>
      </w:r>
      <w:r>
        <w:t>0 épocas, obtenemos los siguientes resultados</w:t>
      </w:r>
      <w:r w:rsidR="00835334">
        <w:t>:</w:t>
      </w:r>
    </w:p>
    <w:tbl>
      <w:tblPr>
        <w:tblStyle w:val="Tabladecuadrcula4-nfasis3"/>
        <w:tblW w:w="0" w:type="auto"/>
        <w:tblLook w:val="04A0" w:firstRow="1" w:lastRow="0" w:firstColumn="1" w:lastColumn="0" w:noHBand="0" w:noVBand="1"/>
      </w:tblPr>
      <w:tblGrid>
        <w:gridCol w:w="2831"/>
        <w:gridCol w:w="2831"/>
        <w:gridCol w:w="2832"/>
      </w:tblGrid>
      <w:tr w:rsidR="00363873" w:rsidTr="00547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63873" w:rsidRDefault="00922125" w:rsidP="002324F8">
            <w:r>
              <w:t>Caso</w:t>
            </w:r>
          </w:p>
        </w:tc>
        <w:tc>
          <w:tcPr>
            <w:tcW w:w="2831" w:type="dxa"/>
          </w:tcPr>
          <w:p w:rsidR="00363873" w:rsidRDefault="00922125"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2832" w:type="dxa"/>
          </w:tcPr>
          <w:p w:rsidR="00363873" w:rsidRDefault="00922125" w:rsidP="002324F8">
            <w:pPr>
              <w:cnfStyle w:val="100000000000" w:firstRow="1" w:lastRow="0" w:firstColumn="0" w:lastColumn="0" w:oddVBand="0" w:evenVBand="0" w:oddHBand="0" w:evenHBand="0" w:firstRowFirstColumn="0" w:firstRowLastColumn="0" w:lastRowFirstColumn="0" w:lastRowLastColumn="0"/>
            </w:pPr>
            <w:r>
              <w:t>% acierto test</w:t>
            </w:r>
          </w:p>
        </w:tc>
      </w:tr>
      <w:tr w:rsidR="00363873"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63873" w:rsidRDefault="00713A2D" w:rsidP="002324F8">
            <w:r>
              <w:t>Caso 1</w:t>
            </w:r>
          </w:p>
        </w:tc>
        <w:tc>
          <w:tcPr>
            <w:tcW w:w="2831" w:type="dxa"/>
          </w:tcPr>
          <w:p w:rsidR="00363873" w:rsidRDefault="00CE02DD" w:rsidP="002324F8">
            <w:pPr>
              <w:cnfStyle w:val="000000100000" w:firstRow="0" w:lastRow="0" w:firstColumn="0" w:lastColumn="0" w:oddVBand="0" w:evenVBand="0" w:oddHBand="1" w:evenHBand="0" w:firstRowFirstColumn="0" w:firstRowLastColumn="0" w:lastRowFirstColumn="0" w:lastRowLastColumn="0"/>
            </w:pPr>
            <w:r>
              <w:t>94.76</w:t>
            </w:r>
          </w:p>
        </w:tc>
        <w:tc>
          <w:tcPr>
            <w:tcW w:w="2832" w:type="dxa"/>
          </w:tcPr>
          <w:p w:rsidR="00363873" w:rsidRDefault="00CE02DD" w:rsidP="002324F8">
            <w:pPr>
              <w:cnfStyle w:val="000000100000" w:firstRow="0" w:lastRow="0" w:firstColumn="0" w:lastColumn="0" w:oddVBand="0" w:evenVBand="0" w:oddHBand="1" w:evenHBand="0" w:firstRowFirstColumn="0" w:firstRowLastColumn="0" w:lastRowFirstColumn="0" w:lastRowLastColumn="0"/>
            </w:pPr>
            <w:r>
              <w:t>94.62</w:t>
            </w:r>
          </w:p>
        </w:tc>
      </w:tr>
      <w:tr w:rsidR="00363873" w:rsidTr="00547F0E">
        <w:tc>
          <w:tcPr>
            <w:cnfStyle w:val="001000000000" w:firstRow="0" w:lastRow="0" w:firstColumn="1" w:lastColumn="0" w:oddVBand="0" w:evenVBand="0" w:oddHBand="0" w:evenHBand="0" w:firstRowFirstColumn="0" w:firstRowLastColumn="0" w:lastRowFirstColumn="0" w:lastRowLastColumn="0"/>
            <w:tcW w:w="2831" w:type="dxa"/>
          </w:tcPr>
          <w:p w:rsidR="00363873" w:rsidRDefault="00713A2D" w:rsidP="002324F8">
            <w:r>
              <w:t>Caso 2</w:t>
            </w:r>
          </w:p>
        </w:tc>
        <w:tc>
          <w:tcPr>
            <w:tcW w:w="2831" w:type="dxa"/>
          </w:tcPr>
          <w:p w:rsidR="00363873" w:rsidRDefault="00D55412" w:rsidP="002324F8">
            <w:pPr>
              <w:cnfStyle w:val="000000000000" w:firstRow="0" w:lastRow="0" w:firstColumn="0" w:lastColumn="0" w:oddVBand="0" w:evenVBand="0" w:oddHBand="0" w:evenHBand="0" w:firstRowFirstColumn="0" w:firstRowLastColumn="0" w:lastRowFirstColumn="0" w:lastRowLastColumn="0"/>
            </w:pPr>
            <w:r>
              <w:t>94.72</w:t>
            </w:r>
          </w:p>
        </w:tc>
        <w:tc>
          <w:tcPr>
            <w:tcW w:w="2832" w:type="dxa"/>
          </w:tcPr>
          <w:p w:rsidR="00363873" w:rsidRDefault="00D55412" w:rsidP="002324F8">
            <w:pPr>
              <w:cnfStyle w:val="000000000000" w:firstRow="0" w:lastRow="0" w:firstColumn="0" w:lastColumn="0" w:oddVBand="0" w:evenVBand="0" w:oddHBand="0" w:evenHBand="0" w:firstRowFirstColumn="0" w:firstRowLastColumn="0" w:lastRowFirstColumn="0" w:lastRowLastColumn="0"/>
            </w:pPr>
            <w:r>
              <w:t>94.55</w:t>
            </w:r>
          </w:p>
        </w:tc>
      </w:tr>
    </w:tbl>
    <w:p w:rsidR="000D7DE8" w:rsidRDefault="000D7DE8" w:rsidP="002324F8"/>
    <w:p w:rsidR="00835334" w:rsidRDefault="00835334" w:rsidP="002324F8">
      <w:r>
        <w:t>Aplicando dropout sobre las distintas capas obtenemos los siguientes resultados:</w:t>
      </w:r>
    </w:p>
    <w:tbl>
      <w:tblPr>
        <w:tblStyle w:val="Tabladelista3-nfasis3"/>
        <w:tblW w:w="0" w:type="auto"/>
        <w:tblLook w:val="04A0" w:firstRow="1" w:lastRow="0" w:firstColumn="1" w:lastColumn="0" w:noHBand="0" w:noVBand="1"/>
      </w:tblPr>
      <w:tblGrid>
        <w:gridCol w:w="2123"/>
        <w:gridCol w:w="2123"/>
        <w:gridCol w:w="2124"/>
        <w:gridCol w:w="2124"/>
      </w:tblGrid>
      <w:tr w:rsidR="00835334" w:rsidTr="00547F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835334" w:rsidRDefault="00835334" w:rsidP="002324F8">
            <w:r>
              <w:t>Caso</w:t>
            </w:r>
          </w:p>
        </w:tc>
        <w:tc>
          <w:tcPr>
            <w:tcW w:w="2123"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Capas Dropout</w:t>
            </w:r>
          </w:p>
        </w:tc>
        <w:tc>
          <w:tcPr>
            <w:tcW w:w="2124"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 acierto entren.</w:t>
            </w:r>
          </w:p>
        </w:tc>
        <w:tc>
          <w:tcPr>
            <w:tcW w:w="2124"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 acierto test</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1</w:t>
            </w:r>
          </w:p>
        </w:tc>
        <w:tc>
          <w:tcPr>
            <w:tcW w:w="2124" w:type="dxa"/>
          </w:tcPr>
          <w:p w:rsidR="00835334" w:rsidRDefault="00111046" w:rsidP="002324F8">
            <w:pPr>
              <w:cnfStyle w:val="000000100000" w:firstRow="0" w:lastRow="0" w:firstColumn="0" w:lastColumn="0" w:oddVBand="0" w:evenVBand="0" w:oddHBand="1" w:evenHBand="0" w:firstRowFirstColumn="0" w:firstRowLastColumn="0" w:lastRowFirstColumn="0" w:lastRowLastColumn="0"/>
            </w:pPr>
            <w:r>
              <w:t>95</w:t>
            </w:r>
          </w:p>
        </w:tc>
        <w:tc>
          <w:tcPr>
            <w:tcW w:w="2124" w:type="dxa"/>
          </w:tcPr>
          <w:p w:rsidR="00835334" w:rsidRDefault="00111046" w:rsidP="002324F8">
            <w:pPr>
              <w:cnfStyle w:val="000000100000" w:firstRow="0" w:lastRow="0" w:firstColumn="0" w:lastColumn="0" w:oddVBand="0" w:evenVBand="0" w:oddHBand="1" w:evenHBand="0" w:firstRowFirstColumn="0" w:firstRowLastColumn="0" w:lastRowFirstColumn="0" w:lastRowLastColumn="0"/>
            </w:pPr>
            <w:r>
              <w:t>94.86</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2</w:t>
            </w:r>
          </w:p>
        </w:tc>
        <w:tc>
          <w:tcPr>
            <w:tcW w:w="2124" w:type="dxa"/>
          </w:tcPr>
          <w:p w:rsidR="00835334" w:rsidRDefault="00111046" w:rsidP="002324F8">
            <w:pPr>
              <w:cnfStyle w:val="000000000000" w:firstRow="0" w:lastRow="0" w:firstColumn="0" w:lastColumn="0" w:oddVBand="0" w:evenVBand="0" w:oddHBand="0" w:evenHBand="0" w:firstRowFirstColumn="0" w:firstRowLastColumn="0" w:lastRowFirstColumn="0" w:lastRowLastColumn="0"/>
            </w:pPr>
            <w:r>
              <w:t>94.58</w:t>
            </w:r>
          </w:p>
        </w:tc>
        <w:tc>
          <w:tcPr>
            <w:tcW w:w="2124" w:type="dxa"/>
          </w:tcPr>
          <w:p w:rsidR="00835334" w:rsidRDefault="00111046" w:rsidP="002324F8">
            <w:pPr>
              <w:cnfStyle w:val="000000000000" w:firstRow="0" w:lastRow="0" w:firstColumn="0" w:lastColumn="0" w:oddVBand="0" w:evenVBand="0" w:oddHBand="0" w:evenHBand="0" w:firstRowFirstColumn="0" w:firstRowLastColumn="0" w:lastRowFirstColumn="0" w:lastRowLastColumn="0"/>
            </w:pPr>
            <w:r>
              <w:t>94.43</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1,2</w:t>
            </w:r>
          </w:p>
        </w:tc>
        <w:tc>
          <w:tcPr>
            <w:tcW w:w="2124" w:type="dxa"/>
          </w:tcPr>
          <w:p w:rsidR="00835334" w:rsidRDefault="0097623E" w:rsidP="002324F8">
            <w:pPr>
              <w:cnfStyle w:val="000000100000" w:firstRow="0" w:lastRow="0" w:firstColumn="0" w:lastColumn="0" w:oddVBand="0" w:evenVBand="0" w:oddHBand="1" w:evenHBand="0" w:firstRowFirstColumn="0" w:firstRowLastColumn="0" w:lastRowFirstColumn="0" w:lastRowLastColumn="0"/>
            </w:pPr>
            <w:r>
              <w:t>94.26</w:t>
            </w:r>
          </w:p>
        </w:tc>
        <w:tc>
          <w:tcPr>
            <w:tcW w:w="2124" w:type="dxa"/>
          </w:tcPr>
          <w:p w:rsidR="00835334" w:rsidRDefault="0097623E" w:rsidP="002324F8">
            <w:pPr>
              <w:cnfStyle w:val="000000100000" w:firstRow="0" w:lastRow="0" w:firstColumn="0" w:lastColumn="0" w:oddVBand="0" w:evenVBand="0" w:oddHBand="1" w:evenHBand="0" w:firstRowFirstColumn="0" w:firstRowLastColumn="0" w:lastRowFirstColumn="0" w:lastRowLastColumn="0"/>
            </w:pPr>
            <w:r>
              <w:t>94.33</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1</w:t>
            </w:r>
          </w:p>
        </w:tc>
        <w:tc>
          <w:tcPr>
            <w:tcW w:w="2124" w:type="dxa"/>
          </w:tcPr>
          <w:p w:rsidR="00835334" w:rsidRDefault="00644ABE" w:rsidP="002324F8">
            <w:pPr>
              <w:cnfStyle w:val="000000000000" w:firstRow="0" w:lastRow="0" w:firstColumn="0" w:lastColumn="0" w:oddVBand="0" w:evenVBand="0" w:oddHBand="0" w:evenHBand="0" w:firstRowFirstColumn="0" w:firstRowLastColumn="0" w:lastRowFirstColumn="0" w:lastRowLastColumn="0"/>
            </w:pPr>
            <w:r>
              <w:t>94.83</w:t>
            </w:r>
          </w:p>
        </w:tc>
        <w:tc>
          <w:tcPr>
            <w:tcW w:w="2124" w:type="dxa"/>
          </w:tcPr>
          <w:p w:rsidR="00835334" w:rsidRDefault="00644ABE" w:rsidP="002324F8">
            <w:pPr>
              <w:cnfStyle w:val="000000000000" w:firstRow="0" w:lastRow="0" w:firstColumn="0" w:lastColumn="0" w:oddVBand="0" w:evenVBand="0" w:oddHBand="0" w:evenHBand="0" w:firstRowFirstColumn="0" w:firstRowLastColumn="0" w:lastRowFirstColumn="0" w:lastRowLastColumn="0"/>
            </w:pPr>
            <w:r>
              <w:t>94.77</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2</w:t>
            </w:r>
          </w:p>
        </w:tc>
        <w:tc>
          <w:tcPr>
            <w:tcW w:w="2124" w:type="dxa"/>
          </w:tcPr>
          <w:p w:rsidR="00835334" w:rsidRDefault="00E726A8" w:rsidP="002324F8">
            <w:pPr>
              <w:cnfStyle w:val="000000100000" w:firstRow="0" w:lastRow="0" w:firstColumn="0" w:lastColumn="0" w:oddVBand="0" w:evenVBand="0" w:oddHBand="1" w:evenHBand="0" w:firstRowFirstColumn="0" w:firstRowLastColumn="0" w:lastRowFirstColumn="0" w:lastRowLastColumn="0"/>
            </w:pPr>
            <w:r>
              <w:t>94.53</w:t>
            </w:r>
          </w:p>
        </w:tc>
        <w:tc>
          <w:tcPr>
            <w:tcW w:w="2124" w:type="dxa"/>
          </w:tcPr>
          <w:p w:rsidR="00835334" w:rsidRDefault="00E726A8" w:rsidP="002324F8">
            <w:pPr>
              <w:cnfStyle w:val="000000100000" w:firstRow="0" w:lastRow="0" w:firstColumn="0" w:lastColumn="0" w:oddVBand="0" w:evenVBand="0" w:oddHBand="1" w:evenHBand="0" w:firstRowFirstColumn="0" w:firstRowLastColumn="0" w:lastRowFirstColumn="0" w:lastRowLastColumn="0"/>
            </w:pPr>
            <w:r>
              <w:t>94.55</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1,2</w:t>
            </w:r>
          </w:p>
        </w:tc>
        <w:tc>
          <w:tcPr>
            <w:tcW w:w="2124" w:type="dxa"/>
          </w:tcPr>
          <w:p w:rsidR="00835334" w:rsidRDefault="0029480C" w:rsidP="002324F8">
            <w:pPr>
              <w:cnfStyle w:val="000000000000" w:firstRow="0" w:lastRow="0" w:firstColumn="0" w:lastColumn="0" w:oddVBand="0" w:evenVBand="0" w:oddHBand="0" w:evenHBand="0" w:firstRowFirstColumn="0" w:firstRowLastColumn="0" w:lastRowFirstColumn="0" w:lastRowLastColumn="0"/>
            </w:pPr>
            <w:r>
              <w:t>94.54</w:t>
            </w:r>
          </w:p>
        </w:tc>
        <w:tc>
          <w:tcPr>
            <w:tcW w:w="2124" w:type="dxa"/>
          </w:tcPr>
          <w:p w:rsidR="00835334" w:rsidRDefault="0029480C" w:rsidP="002324F8">
            <w:pPr>
              <w:cnfStyle w:val="000000000000" w:firstRow="0" w:lastRow="0" w:firstColumn="0" w:lastColumn="0" w:oddVBand="0" w:evenVBand="0" w:oddHBand="0" w:evenHBand="0" w:firstRowFirstColumn="0" w:firstRowLastColumn="0" w:lastRowFirstColumn="0" w:lastRowLastColumn="0"/>
            </w:pPr>
            <w:r>
              <w:t>94.62</w:t>
            </w:r>
          </w:p>
        </w:tc>
      </w:tr>
    </w:tbl>
    <w:p w:rsidR="0067572A" w:rsidRDefault="0067572A" w:rsidP="002324F8"/>
    <w:p w:rsidR="00A7564C" w:rsidRDefault="00A7564C" w:rsidP="002324F8">
      <w:r>
        <w:t xml:space="preserve">Podemos concluir que en el caso 2, aplicando dropout en la primera capa, obtenemos un buen resultado respecto a los entrenamientos anteriores, </w:t>
      </w:r>
      <w:r w:rsidR="008E324D">
        <w:t>sin sobreajuste.</w:t>
      </w:r>
    </w:p>
    <w:p w:rsidR="008B4AE8" w:rsidRDefault="008B4AE8" w:rsidP="002324F8">
      <w:r>
        <w:t>Sobre el caso 2 se ha procedido a probar distintos algoritmos de optimización y de coste:</w:t>
      </w:r>
    </w:p>
    <w:tbl>
      <w:tblPr>
        <w:tblStyle w:val="Tabladecuadrcula4-nfasis3"/>
        <w:tblW w:w="0" w:type="auto"/>
        <w:tblLook w:val="04A0" w:firstRow="1" w:lastRow="0" w:firstColumn="1" w:lastColumn="0" w:noHBand="0" w:noVBand="1"/>
      </w:tblPr>
      <w:tblGrid>
        <w:gridCol w:w="1497"/>
        <w:gridCol w:w="2492"/>
        <w:gridCol w:w="1711"/>
        <w:gridCol w:w="1618"/>
        <w:gridCol w:w="1176"/>
      </w:tblGrid>
      <w:tr w:rsidR="00187445" w:rsidTr="0018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8B4D44" w:rsidRDefault="008B4D44" w:rsidP="008B4D44">
            <w:r>
              <w:t>Algoritmo de optimización</w:t>
            </w:r>
          </w:p>
        </w:tc>
        <w:tc>
          <w:tcPr>
            <w:tcW w:w="2492" w:type="dxa"/>
          </w:tcPr>
          <w:p w:rsidR="008B4D44" w:rsidRDefault="008B4D44" w:rsidP="002324F8">
            <w:pPr>
              <w:cnfStyle w:val="100000000000" w:firstRow="1" w:lastRow="0" w:firstColumn="0" w:lastColumn="0" w:oddVBand="0" w:evenVBand="0" w:oddHBand="0" w:evenHBand="0" w:firstRowFirstColumn="0" w:firstRowLastColumn="0" w:lastRowFirstColumn="0" w:lastRowLastColumn="0"/>
            </w:pPr>
            <w:r>
              <w:t>Algoritmo de coste</w:t>
            </w:r>
          </w:p>
        </w:tc>
        <w:tc>
          <w:tcPr>
            <w:tcW w:w="1711" w:type="dxa"/>
          </w:tcPr>
          <w:p w:rsidR="008B4D44" w:rsidRDefault="008B4D44" w:rsidP="008B4D44">
            <w:pPr>
              <w:cnfStyle w:val="100000000000" w:firstRow="1" w:lastRow="0" w:firstColumn="0" w:lastColumn="0" w:oddVBand="0" w:evenVBand="0" w:oddHBand="0" w:evenHBand="0" w:firstRowFirstColumn="0" w:firstRowLastColumn="0" w:lastRowFirstColumn="0" w:lastRowLastColumn="0"/>
            </w:pPr>
            <w:r>
              <w:t>Método para evitar sobreajuste</w:t>
            </w:r>
          </w:p>
        </w:tc>
        <w:tc>
          <w:tcPr>
            <w:tcW w:w="1618" w:type="dxa"/>
          </w:tcPr>
          <w:p w:rsidR="008B4D44" w:rsidRDefault="008B4D44"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1176" w:type="dxa"/>
          </w:tcPr>
          <w:p w:rsidR="008B4D44" w:rsidRDefault="008B4D44" w:rsidP="008B4D44">
            <w:pPr>
              <w:cnfStyle w:val="100000000000" w:firstRow="1" w:lastRow="0" w:firstColumn="0" w:lastColumn="0" w:oddVBand="0" w:evenVBand="0" w:oddHBand="0" w:evenHBand="0" w:firstRowFirstColumn="0" w:firstRowLastColumn="0" w:lastRowFirstColumn="0" w:lastRowLastColumn="0"/>
            </w:pPr>
            <w:r>
              <w:t>% acierto test</w:t>
            </w:r>
          </w:p>
        </w:tc>
      </w:tr>
      <w:tr w:rsidR="005F6867"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5F6867" w:rsidRDefault="00B236CD" w:rsidP="008B4D44">
            <w:r>
              <w:t>SGD</w:t>
            </w:r>
          </w:p>
        </w:tc>
        <w:tc>
          <w:tcPr>
            <w:tcW w:w="2492" w:type="dxa"/>
          </w:tcPr>
          <w:p w:rsidR="005F6867" w:rsidRDefault="00B236CD" w:rsidP="002324F8">
            <w:pPr>
              <w:cnfStyle w:val="000000100000" w:firstRow="0" w:lastRow="0" w:firstColumn="0" w:lastColumn="0" w:oddVBand="0" w:evenVBand="0" w:oddHBand="1" w:evenHBand="0" w:firstRowFirstColumn="0" w:firstRowLastColumn="0" w:lastRowFirstColumn="0" w:lastRowLastColumn="0"/>
            </w:pPr>
            <w:r>
              <w:t>MSE (Error cuadrático medio)</w:t>
            </w:r>
          </w:p>
        </w:tc>
        <w:tc>
          <w:tcPr>
            <w:tcW w:w="1711" w:type="dxa"/>
          </w:tcPr>
          <w:p w:rsidR="005F6867" w:rsidRDefault="00B236CD" w:rsidP="008B4D44">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5F6867" w:rsidRDefault="003C580F" w:rsidP="002324F8">
            <w:pPr>
              <w:cnfStyle w:val="000000100000" w:firstRow="0" w:lastRow="0" w:firstColumn="0" w:lastColumn="0" w:oddVBand="0" w:evenVBand="0" w:oddHBand="1" w:evenHBand="0" w:firstRowFirstColumn="0" w:firstRowLastColumn="0" w:lastRowFirstColumn="0" w:lastRowLastColumn="0"/>
            </w:pPr>
            <w:r>
              <w:t>73.52</w:t>
            </w:r>
          </w:p>
        </w:tc>
        <w:tc>
          <w:tcPr>
            <w:tcW w:w="1176" w:type="dxa"/>
          </w:tcPr>
          <w:p w:rsidR="005F6867" w:rsidRDefault="003C580F" w:rsidP="008B4D44">
            <w:pPr>
              <w:cnfStyle w:val="000000100000" w:firstRow="0" w:lastRow="0" w:firstColumn="0" w:lastColumn="0" w:oddVBand="0" w:evenVBand="0" w:oddHBand="1" w:evenHBand="0" w:firstRowFirstColumn="0" w:firstRowLastColumn="0" w:lastRowFirstColumn="0" w:lastRowLastColumn="0"/>
            </w:pPr>
            <w:r>
              <w:t>75.13</w:t>
            </w:r>
          </w:p>
        </w:tc>
      </w:tr>
      <w:tr w:rsidR="003C580F" w:rsidTr="00187445">
        <w:tc>
          <w:tcPr>
            <w:cnfStyle w:val="001000000000" w:firstRow="0" w:lastRow="0" w:firstColumn="1" w:lastColumn="0" w:oddVBand="0" w:evenVBand="0" w:oddHBand="0" w:evenHBand="0" w:firstRowFirstColumn="0" w:firstRowLastColumn="0" w:lastRowFirstColumn="0" w:lastRowLastColumn="0"/>
            <w:tcW w:w="1497" w:type="dxa"/>
          </w:tcPr>
          <w:p w:rsidR="003C580F" w:rsidRDefault="003C580F" w:rsidP="008B4D44">
            <w:r>
              <w:t>RMSProp</w:t>
            </w:r>
          </w:p>
        </w:tc>
        <w:tc>
          <w:tcPr>
            <w:tcW w:w="2492" w:type="dxa"/>
          </w:tcPr>
          <w:p w:rsidR="003C580F" w:rsidRDefault="003C580F" w:rsidP="002324F8">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3C580F" w:rsidRDefault="003C580F" w:rsidP="008B4D44">
            <w:pPr>
              <w:cnfStyle w:val="000000000000" w:firstRow="0" w:lastRow="0" w:firstColumn="0" w:lastColumn="0" w:oddVBand="0" w:evenVBand="0" w:oddHBand="0" w:evenHBand="0" w:firstRowFirstColumn="0" w:firstRowLastColumn="0" w:lastRowFirstColumn="0" w:lastRowLastColumn="0"/>
            </w:pPr>
            <w:r>
              <w:t>-</w:t>
            </w:r>
          </w:p>
        </w:tc>
        <w:tc>
          <w:tcPr>
            <w:tcW w:w="1618" w:type="dxa"/>
          </w:tcPr>
          <w:p w:rsidR="003C580F" w:rsidRDefault="003D66B9" w:rsidP="002324F8">
            <w:pPr>
              <w:cnfStyle w:val="000000000000" w:firstRow="0" w:lastRow="0" w:firstColumn="0" w:lastColumn="0" w:oddVBand="0" w:evenVBand="0" w:oddHBand="0" w:evenHBand="0" w:firstRowFirstColumn="0" w:firstRowLastColumn="0" w:lastRowFirstColumn="0" w:lastRowLastColumn="0"/>
            </w:pPr>
            <w:r>
              <w:t>99.7</w:t>
            </w:r>
          </w:p>
        </w:tc>
        <w:tc>
          <w:tcPr>
            <w:tcW w:w="1176" w:type="dxa"/>
          </w:tcPr>
          <w:p w:rsidR="003C580F" w:rsidRDefault="003D66B9" w:rsidP="008B4D44">
            <w:pPr>
              <w:cnfStyle w:val="000000000000" w:firstRow="0" w:lastRow="0" w:firstColumn="0" w:lastColumn="0" w:oddVBand="0" w:evenVBand="0" w:oddHBand="0" w:evenHBand="0" w:firstRowFirstColumn="0" w:firstRowLastColumn="0" w:lastRowFirstColumn="0" w:lastRowLastColumn="0"/>
            </w:pPr>
            <w:r>
              <w:t>97.76</w:t>
            </w:r>
          </w:p>
        </w:tc>
      </w:tr>
      <w:tr w:rsidR="003D66B9"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3D66B9" w:rsidRDefault="003D66B9" w:rsidP="003D66B9">
            <w:r>
              <w:t>RMSProp</w:t>
            </w:r>
          </w:p>
        </w:tc>
        <w:tc>
          <w:tcPr>
            <w:tcW w:w="2492" w:type="dxa"/>
          </w:tcPr>
          <w:p w:rsidR="003D66B9" w:rsidRDefault="003D66B9" w:rsidP="003D66B9">
            <w:pPr>
              <w:cnfStyle w:val="000000100000" w:firstRow="0" w:lastRow="0" w:firstColumn="0" w:lastColumn="0" w:oddVBand="0" w:evenVBand="0" w:oddHBand="1" w:evenHBand="0" w:firstRowFirstColumn="0" w:firstRowLastColumn="0" w:lastRowFirstColumn="0" w:lastRowLastColumn="0"/>
            </w:pPr>
            <w:r>
              <w:t>Categorical_crossentropy</w:t>
            </w:r>
          </w:p>
        </w:tc>
        <w:tc>
          <w:tcPr>
            <w:tcW w:w="1711" w:type="dxa"/>
          </w:tcPr>
          <w:p w:rsidR="003D66B9" w:rsidRDefault="003D66B9" w:rsidP="003D66B9">
            <w:pPr>
              <w:cnfStyle w:val="000000100000" w:firstRow="0" w:lastRow="0" w:firstColumn="0" w:lastColumn="0" w:oddVBand="0" w:evenVBand="0" w:oddHBand="1" w:evenHBand="0" w:firstRowFirstColumn="0" w:firstRowLastColumn="0" w:lastRowFirstColumn="0" w:lastRowLastColumn="0"/>
            </w:pPr>
            <w:r>
              <w:t>Earlystopping(5)</w:t>
            </w:r>
          </w:p>
        </w:tc>
        <w:tc>
          <w:tcPr>
            <w:tcW w:w="1618" w:type="dxa"/>
          </w:tcPr>
          <w:p w:rsidR="003D66B9" w:rsidRDefault="006B1578" w:rsidP="003D66B9">
            <w:pPr>
              <w:cnfStyle w:val="000000100000" w:firstRow="0" w:lastRow="0" w:firstColumn="0" w:lastColumn="0" w:oddVBand="0" w:evenVBand="0" w:oddHBand="1" w:evenHBand="0" w:firstRowFirstColumn="0" w:firstRowLastColumn="0" w:lastRowFirstColumn="0" w:lastRowLastColumn="0"/>
            </w:pPr>
            <w:r>
              <w:t>99.28</w:t>
            </w:r>
          </w:p>
        </w:tc>
        <w:tc>
          <w:tcPr>
            <w:tcW w:w="1176" w:type="dxa"/>
          </w:tcPr>
          <w:p w:rsidR="003D66B9" w:rsidRDefault="006B1578" w:rsidP="003D66B9">
            <w:pPr>
              <w:cnfStyle w:val="000000100000" w:firstRow="0" w:lastRow="0" w:firstColumn="0" w:lastColumn="0" w:oddVBand="0" w:evenVBand="0" w:oddHBand="1" w:evenHBand="0" w:firstRowFirstColumn="0" w:firstRowLastColumn="0" w:lastRowFirstColumn="0" w:lastRowLastColumn="0"/>
            </w:pPr>
            <w:r>
              <w:t>97.45</w:t>
            </w:r>
          </w:p>
        </w:tc>
      </w:tr>
      <w:tr w:rsidR="00834396" w:rsidTr="00187445">
        <w:tc>
          <w:tcPr>
            <w:cnfStyle w:val="001000000000" w:firstRow="0" w:lastRow="0" w:firstColumn="1" w:lastColumn="0" w:oddVBand="0" w:evenVBand="0" w:oddHBand="0" w:evenHBand="0" w:firstRowFirstColumn="0" w:firstRowLastColumn="0" w:lastRowFirstColumn="0" w:lastRowLastColumn="0"/>
            <w:tcW w:w="1497" w:type="dxa"/>
          </w:tcPr>
          <w:p w:rsidR="00834396" w:rsidRDefault="00834396" w:rsidP="00545E8C">
            <w:r>
              <w:t>RMSProp</w:t>
            </w:r>
          </w:p>
        </w:tc>
        <w:tc>
          <w:tcPr>
            <w:tcW w:w="2492" w:type="dxa"/>
          </w:tcPr>
          <w:p w:rsidR="00834396" w:rsidRDefault="00834396" w:rsidP="00545E8C">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834396" w:rsidRDefault="00834396" w:rsidP="00545E8C">
            <w:pPr>
              <w:cnfStyle w:val="000000000000" w:firstRow="0" w:lastRow="0" w:firstColumn="0" w:lastColumn="0" w:oddVBand="0" w:evenVBand="0" w:oddHBand="0" w:evenHBand="0" w:firstRowFirstColumn="0" w:firstRowLastColumn="0" w:lastRowFirstColumn="0" w:lastRowLastColumn="0"/>
            </w:pPr>
            <w:r>
              <w:t>Dropout(0.2,-)</w:t>
            </w:r>
          </w:p>
        </w:tc>
        <w:tc>
          <w:tcPr>
            <w:tcW w:w="1618" w:type="dxa"/>
          </w:tcPr>
          <w:p w:rsidR="00834396" w:rsidRDefault="003F3E43" w:rsidP="00AD5A68">
            <w:pPr>
              <w:cnfStyle w:val="000000000000" w:firstRow="0" w:lastRow="0" w:firstColumn="0" w:lastColumn="0" w:oddVBand="0" w:evenVBand="0" w:oddHBand="0" w:evenHBand="0" w:firstRowFirstColumn="0" w:firstRowLastColumn="0" w:lastRowFirstColumn="0" w:lastRowLastColumn="0"/>
            </w:pPr>
            <w:r>
              <w:t>99.36</w:t>
            </w:r>
          </w:p>
        </w:tc>
        <w:tc>
          <w:tcPr>
            <w:tcW w:w="1176" w:type="dxa"/>
          </w:tcPr>
          <w:p w:rsidR="00834396" w:rsidRDefault="003F3E43" w:rsidP="00545E8C">
            <w:pPr>
              <w:cnfStyle w:val="000000000000" w:firstRow="0" w:lastRow="0" w:firstColumn="0" w:lastColumn="0" w:oddVBand="0" w:evenVBand="0" w:oddHBand="0" w:evenHBand="0" w:firstRowFirstColumn="0" w:firstRowLastColumn="0" w:lastRowFirstColumn="0" w:lastRowLastColumn="0"/>
            </w:pPr>
            <w:r>
              <w:t>97.96</w:t>
            </w:r>
          </w:p>
        </w:tc>
      </w:tr>
      <w:tr w:rsidR="00666DC4"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66DC4" w:rsidRDefault="00666DC4" w:rsidP="00545E8C">
            <w:r>
              <w:t>RMSProp</w:t>
            </w:r>
          </w:p>
        </w:tc>
        <w:tc>
          <w:tcPr>
            <w:tcW w:w="2492" w:type="dxa"/>
          </w:tcPr>
          <w:p w:rsidR="00666DC4" w:rsidRDefault="00666DC4" w:rsidP="00545E8C">
            <w:pPr>
              <w:cnfStyle w:val="000000100000" w:firstRow="0" w:lastRow="0" w:firstColumn="0" w:lastColumn="0" w:oddVBand="0" w:evenVBand="0" w:oddHBand="1" w:evenHBand="0" w:firstRowFirstColumn="0" w:firstRowLastColumn="0" w:lastRowFirstColumn="0" w:lastRowLastColumn="0"/>
            </w:pPr>
            <w:r>
              <w:t>Categorical_crossentropy</w:t>
            </w:r>
          </w:p>
        </w:tc>
        <w:tc>
          <w:tcPr>
            <w:tcW w:w="1711" w:type="dxa"/>
          </w:tcPr>
          <w:p w:rsidR="00666DC4" w:rsidRDefault="00666DC4" w:rsidP="00666DC4">
            <w:pPr>
              <w:cnfStyle w:val="000000100000" w:firstRow="0" w:lastRow="0" w:firstColumn="0" w:lastColumn="0" w:oddVBand="0" w:evenVBand="0" w:oddHBand="1" w:evenHBand="0" w:firstRowFirstColumn="0" w:firstRowLastColumn="0" w:lastRowFirstColumn="0" w:lastRowLastColumn="0"/>
            </w:pPr>
            <w:r>
              <w:t>Dropout(-,0.2)</w:t>
            </w:r>
          </w:p>
        </w:tc>
        <w:tc>
          <w:tcPr>
            <w:tcW w:w="1618" w:type="dxa"/>
          </w:tcPr>
          <w:p w:rsidR="00666DC4" w:rsidRDefault="0038289D" w:rsidP="00545E8C">
            <w:pPr>
              <w:cnfStyle w:val="000000100000" w:firstRow="0" w:lastRow="0" w:firstColumn="0" w:lastColumn="0" w:oddVBand="0" w:evenVBand="0" w:oddHBand="1" w:evenHBand="0" w:firstRowFirstColumn="0" w:firstRowLastColumn="0" w:lastRowFirstColumn="0" w:lastRowLastColumn="0"/>
            </w:pPr>
            <w:r>
              <w:t>99.6</w:t>
            </w:r>
          </w:p>
        </w:tc>
        <w:tc>
          <w:tcPr>
            <w:tcW w:w="1176" w:type="dxa"/>
          </w:tcPr>
          <w:p w:rsidR="00666DC4" w:rsidRDefault="0038289D" w:rsidP="00545E8C">
            <w:pPr>
              <w:cnfStyle w:val="000000100000" w:firstRow="0" w:lastRow="0" w:firstColumn="0" w:lastColumn="0" w:oddVBand="0" w:evenVBand="0" w:oddHBand="1" w:evenHBand="0" w:firstRowFirstColumn="0" w:firstRowLastColumn="0" w:lastRowFirstColumn="0" w:lastRowLastColumn="0"/>
            </w:pPr>
            <w:r>
              <w:t>97.85</w:t>
            </w:r>
          </w:p>
        </w:tc>
      </w:tr>
      <w:tr w:rsidR="00D25A5C" w:rsidTr="00187445">
        <w:tc>
          <w:tcPr>
            <w:cnfStyle w:val="001000000000" w:firstRow="0" w:lastRow="0" w:firstColumn="1" w:lastColumn="0" w:oddVBand="0" w:evenVBand="0" w:oddHBand="0" w:evenHBand="0" w:firstRowFirstColumn="0" w:firstRowLastColumn="0" w:lastRowFirstColumn="0" w:lastRowLastColumn="0"/>
            <w:tcW w:w="1497" w:type="dxa"/>
          </w:tcPr>
          <w:p w:rsidR="00D25A5C" w:rsidRDefault="00D25A5C" w:rsidP="00545E8C">
            <w:r>
              <w:t>RMSProp</w:t>
            </w:r>
          </w:p>
        </w:tc>
        <w:tc>
          <w:tcPr>
            <w:tcW w:w="2492" w:type="dxa"/>
          </w:tcPr>
          <w:p w:rsidR="00D25A5C" w:rsidRDefault="00D25A5C" w:rsidP="00545E8C">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D25A5C" w:rsidRDefault="00D25A5C" w:rsidP="00D25A5C">
            <w:pPr>
              <w:cnfStyle w:val="000000000000" w:firstRow="0" w:lastRow="0" w:firstColumn="0" w:lastColumn="0" w:oddVBand="0" w:evenVBand="0" w:oddHBand="0" w:evenHBand="0" w:firstRowFirstColumn="0" w:firstRowLastColumn="0" w:lastRowFirstColumn="0" w:lastRowLastColumn="0"/>
            </w:pPr>
            <w:r>
              <w:t>Dropout(0.2,0.2)</w:t>
            </w:r>
          </w:p>
        </w:tc>
        <w:tc>
          <w:tcPr>
            <w:tcW w:w="1618" w:type="dxa"/>
          </w:tcPr>
          <w:p w:rsidR="00D25A5C" w:rsidRDefault="005517CD" w:rsidP="00545E8C">
            <w:pPr>
              <w:cnfStyle w:val="000000000000" w:firstRow="0" w:lastRow="0" w:firstColumn="0" w:lastColumn="0" w:oddVBand="0" w:evenVBand="0" w:oddHBand="0" w:evenHBand="0" w:firstRowFirstColumn="0" w:firstRowLastColumn="0" w:lastRowFirstColumn="0" w:lastRowLastColumn="0"/>
            </w:pPr>
            <w:r>
              <w:t>99.31</w:t>
            </w:r>
          </w:p>
        </w:tc>
        <w:tc>
          <w:tcPr>
            <w:tcW w:w="1176" w:type="dxa"/>
          </w:tcPr>
          <w:p w:rsidR="00D25A5C" w:rsidRDefault="005517CD" w:rsidP="00545E8C">
            <w:pPr>
              <w:cnfStyle w:val="000000000000" w:firstRow="0" w:lastRow="0" w:firstColumn="0" w:lastColumn="0" w:oddVBand="0" w:evenVBand="0" w:oddHBand="0" w:evenHBand="0" w:firstRowFirstColumn="0" w:firstRowLastColumn="0" w:lastRowFirstColumn="0" w:lastRowLastColumn="0"/>
            </w:pPr>
            <w:r>
              <w:t>97.94</w:t>
            </w:r>
          </w:p>
        </w:tc>
      </w:tr>
      <w:tr w:rsidR="00187445"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187445" w:rsidRDefault="00187445" w:rsidP="00545E8C">
            <w:r>
              <w:t>RMSProp</w:t>
            </w:r>
          </w:p>
        </w:tc>
        <w:tc>
          <w:tcPr>
            <w:tcW w:w="2492" w:type="dxa"/>
          </w:tcPr>
          <w:p w:rsidR="00187445" w:rsidRDefault="00187445" w:rsidP="00545E8C">
            <w:pPr>
              <w:cnfStyle w:val="000000100000" w:firstRow="0" w:lastRow="0" w:firstColumn="0" w:lastColumn="0" w:oddVBand="0" w:evenVBand="0" w:oddHBand="1" w:evenHBand="0" w:firstRowFirstColumn="0" w:firstRowLastColumn="0" w:lastRowFirstColumn="0" w:lastRowLastColumn="0"/>
            </w:pPr>
            <w:r>
              <w:t>MSE</w:t>
            </w:r>
          </w:p>
        </w:tc>
        <w:tc>
          <w:tcPr>
            <w:tcW w:w="1711" w:type="dxa"/>
          </w:tcPr>
          <w:p w:rsidR="00187445" w:rsidRDefault="00187445" w:rsidP="00545E8C">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187445" w:rsidRDefault="008B3683" w:rsidP="008B3683">
            <w:pPr>
              <w:cnfStyle w:val="000000100000" w:firstRow="0" w:lastRow="0" w:firstColumn="0" w:lastColumn="0" w:oddVBand="0" w:evenVBand="0" w:oddHBand="1" w:evenHBand="0" w:firstRowFirstColumn="0" w:firstRowLastColumn="0" w:lastRowFirstColumn="0" w:lastRowLastColumn="0"/>
            </w:pPr>
            <w:r>
              <w:t>99.43</w:t>
            </w:r>
          </w:p>
        </w:tc>
        <w:tc>
          <w:tcPr>
            <w:tcW w:w="1176" w:type="dxa"/>
          </w:tcPr>
          <w:p w:rsidR="00187445" w:rsidRDefault="008B3683" w:rsidP="00545E8C">
            <w:pPr>
              <w:cnfStyle w:val="000000100000" w:firstRow="0" w:lastRow="0" w:firstColumn="0" w:lastColumn="0" w:oddVBand="0" w:evenVBand="0" w:oddHBand="1" w:evenHBand="0" w:firstRowFirstColumn="0" w:firstRowLastColumn="0" w:lastRowFirstColumn="0" w:lastRowLastColumn="0"/>
            </w:pPr>
            <w:r>
              <w:t>97.99</w:t>
            </w:r>
          </w:p>
        </w:tc>
      </w:tr>
      <w:tr w:rsidR="00C70855" w:rsidTr="00545E8C">
        <w:tc>
          <w:tcPr>
            <w:cnfStyle w:val="001000000000" w:firstRow="0" w:lastRow="0" w:firstColumn="1" w:lastColumn="0" w:oddVBand="0" w:evenVBand="0" w:oddHBand="0" w:evenHBand="0" w:firstRowFirstColumn="0" w:firstRowLastColumn="0" w:lastRowFirstColumn="0" w:lastRowLastColumn="0"/>
            <w:tcW w:w="1497" w:type="dxa"/>
          </w:tcPr>
          <w:p w:rsidR="00C70855" w:rsidRDefault="00C70855" w:rsidP="00545E8C">
            <w:r>
              <w:t>Adagrad</w:t>
            </w:r>
          </w:p>
        </w:tc>
        <w:tc>
          <w:tcPr>
            <w:tcW w:w="2492" w:type="dxa"/>
          </w:tcPr>
          <w:p w:rsidR="00C70855" w:rsidRDefault="00C70855" w:rsidP="00545E8C">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C70855" w:rsidRDefault="00C70855" w:rsidP="00545E8C">
            <w:pPr>
              <w:cnfStyle w:val="000000000000" w:firstRow="0" w:lastRow="0" w:firstColumn="0" w:lastColumn="0" w:oddVBand="0" w:evenVBand="0" w:oddHBand="0" w:evenHBand="0" w:firstRowFirstColumn="0" w:firstRowLastColumn="0" w:lastRowFirstColumn="0" w:lastRowLastColumn="0"/>
            </w:pPr>
            <w:r>
              <w:t>-</w:t>
            </w:r>
          </w:p>
        </w:tc>
        <w:tc>
          <w:tcPr>
            <w:tcW w:w="1618" w:type="dxa"/>
          </w:tcPr>
          <w:p w:rsidR="00C70855" w:rsidRDefault="00705231" w:rsidP="00545E8C">
            <w:pPr>
              <w:cnfStyle w:val="000000000000" w:firstRow="0" w:lastRow="0" w:firstColumn="0" w:lastColumn="0" w:oddVBand="0" w:evenVBand="0" w:oddHBand="0" w:evenHBand="0" w:firstRowFirstColumn="0" w:firstRowLastColumn="0" w:lastRowFirstColumn="0" w:lastRowLastColumn="0"/>
            </w:pPr>
            <w:r>
              <w:t>98.52</w:t>
            </w:r>
          </w:p>
        </w:tc>
        <w:tc>
          <w:tcPr>
            <w:tcW w:w="1176" w:type="dxa"/>
          </w:tcPr>
          <w:p w:rsidR="00C70855" w:rsidRDefault="00705231" w:rsidP="00545E8C">
            <w:pPr>
              <w:cnfStyle w:val="000000000000" w:firstRow="0" w:lastRow="0" w:firstColumn="0" w:lastColumn="0" w:oddVBand="0" w:evenVBand="0" w:oddHBand="0" w:evenHBand="0" w:firstRowFirstColumn="0" w:firstRowLastColumn="0" w:lastRowFirstColumn="0" w:lastRowLastColumn="0"/>
            </w:pPr>
            <w:r>
              <w:t>97.54</w:t>
            </w:r>
          </w:p>
        </w:tc>
      </w:tr>
      <w:tr w:rsidR="00256991"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256991" w:rsidRDefault="00256991" w:rsidP="00545E8C">
            <w:r>
              <w:t>Adagrad</w:t>
            </w:r>
          </w:p>
        </w:tc>
        <w:tc>
          <w:tcPr>
            <w:tcW w:w="2492" w:type="dxa"/>
          </w:tcPr>
          <w:p w:rsidR="00256991" w:rsidRDefault="00256991" w:rsidP="00545E8C">
            <w:pPr>
              <w:cnfStyle w:val="000000100000" w:firstRow="0" w:lastRow="0" w:firstColumn="0" w:lastColumn="0" w:oddVBand="0" w:evenVBand="0" w:oddHBand="1" w:evenHBand="0" w:firstRowFirstColumn="0" w:firstRowLastColumn="0" w:lastRowFirstColumn="0" w:lastRowLastColumn="0"/>
            </w:pPr>
            <w:r>
              <w:t>Categorical_crossentropy</w:t>
            </w:r>
          </w:p>
        </w:tc>
        <w:tc>
          <w:tcPr>
            <w:tcW w:w="1711" w:type="dxa"/>
          </w:tcPr>
          <w:p w:rsidR="00256991" w:rsidRDefault="00256991" w:rsidP="00545E8C">
            <w:pPr>
              <w:cnfStyle w:val="000000100000" w:firstRow="0" w:lastRow="0" w:firstColumn="0" w:lastColumn="0" w:oddVBand="0" w:evenVBand="0" w:oddHBand="1" w:evenHBand="0" w:firstRowFirstColumn="0" w:firstRowLastColumn="0" w:lastRowFirstColumn="0" w:lastRowLastColumn="0"/>
            </w:pPr>
            <w:r>
              <w:t>Earlystopping(5)</w:t>
            </w:r>
          </w:p>
        </w:tc>
        <w:tc>
          <w:tcPr>
            <w:tcW w:w="1618" w:type="dxa"/>
          </w:tcPr>
          <w:p w:rsidR="00256991" w:rsidRDefault="00DE731D" w:rsidP="00545E8C">
            <w:pPr>
              <w:cnfStyle w:val="000000100000" w:firstRow="0" w:lastRow="0" w:firstColumn="0" w:lastColumn="0" w:oddVBand="0" w:evenVBand="0" w:oddHBand="1" w:evenHBand="0" w:firstRowFirstColumn="0" w:firstRowLastColumn="0" w:lastRowFirstColumn="0" w:lastRowLastColumn="0"/>
            </w:pPr>
            <w:r>
              <w:t>98.95</w:t>
            </w:r>
          </w:p>
        </w:tc>
        <w:tc>
          <w:tcPr>
            <w:tcW w:w="1176" w:type="dxa"/>
          </w:tcPr>
          <w:p w:rsidR="00256991" w:rsidRDefault="00DE731D" w:rsidP="00545E8C">
            <w:pPr>
              <w:cnfStyle w:val="000000100000" w:firstRow="0" w:lastRow="0" w:firstColumn="0" w:lastColumn="0" w:oddVBand="0" w:evenVBand="0" w:oddHBand="1" w:evenHBand="0" w:firstRowFirstColumn="0" w:firstRowLastColumn="0" w:lastRowFirstColumn="0" w:lastRowLastColumn="0"/>
            </w:pPr>
            <w:r>
              <w:t>97.63</w:t>
            </w:r>
          </w:p>
        </w:tc>
      </w:tr>
      <w:tr w:rsidR="001C20F1" w:rsidTr="00545E8C">
        <w:tc>
          <w:tcPr>
            <w:cnfStyle w:val="001000000000" w:firstRow="0" w:lastRow="0" w:firstColumn="1" w:lastColumn="0" w:oddVBand="0" w:evenVBand="0" w:oddHBand="0" w:evenHBand="0" w:firstRowFirstColumn="0" w:firstRowLastColumn="0" w:lastRowFirstColumn="0" w:lastRowLastColumn="0"/>
            <w:tcW w:w="1497" w:type="dxa"/>
          </w:tcPr>
          <w:p w:rsidR="001C20F1" w:rsidRDefault="001C20F1" w:rsidP="001C20F1">
            <w:r>
              <w:t>Adagrad</w:t>
            </w:r>
          </w:p>
        </w:tc>
        <w:tc>
          <w:tcPr>
            <w:tcW w:w="2492" w:type="dxa"/>
          </w:tcPr>
          <w:p w:rsidR="001C20F1" w:rsidRDefault="001C20F1" w:rsidP="001C20F1">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1C20F1" w:rsidRDefault="001C20F1" w:rsidP="001C20F1">
            <w:pPr>
              <w:cnfStyle w:val="000000000000" w:firstRow="0" w:lastRow="0" w:firstColumn="0" w:lastColumn="0" w:oddVBand="0" w:evenVBand="0" w:oddHBand="0" w:evenHBand="0" w:firstRowFirstColumn="0" w:firstRowLastColumn="0" w:lastRowFirstColumn="0" w:lastRowLastColumn="0"/>
            </w:pPr>
            <w:r>
              <w:t>Dropout(0.2,-)</w:t>
            </w:r>
          </w:p>
        </w:tc>
        <w:tc>
          <w:tcPr>
            <w:tcW w:w="1618" w:type="dxa"/>
          </w:tcPr>
          <w:p w:rsidR="001C20F1" w:rsidRDefault="00A32CBF" w:rsidP="001C20F1">
            <w:pPr>
              <w:cnfStyle w:val="000000000000" w:firstRow="0" w:lastRow="0" w:firstColumn="0" w:lastColumn="0" w:oddVBand="0" w:evenVBand="0" w:oddHBand="0" w:evenHBand="0" w:firstRowFirstColumn="0" w:firstRowLastColumn="0" w:lastRowFirstColumn="0" w:lastRowLastColumn="0"/>
            </w:pPr>
            <w:r>
              <w:t>98.57</w:t>
            </w:r>
          </w:p>
        </w:tc>
        <w:tc>
          <w:tcPr>
            <w:tcW w:w="1176" w:type="dxa"/>
          </w:tcPr>
          <w:p w:rsidR="001C20F1" w:rsidRDefault="00A32CBF" w:rsidP="001C20F1">
            <w:pPr>
              <w:cnfStyle w:val="000000000000" w:firstRow="0" w:lastRow="0" w:firstColumn="0" w:lastColumn="0" w:oddVBand="0" w:evenVBand="0" w:oddHBand="0" w:evenHBand="0" w:firstRowFirstColumn="0" w:firstRowLastColumn="0" w:lastRowFirstColumn="0" w:lastRowLastColumn="0"/>
            </w:pPr>
            <w:r>
              <w:t>97.54</w:t>
            </w:r>
          </w:p>
        </w:tc>
      </w:tr>
      <w:tr w:rsidR="00A22030"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A22030" w:rsidRDefault="00A22030" w:rsidP="00A22030">
            <w:r>
              <w:t>Adagrad</w:t>
            </w:r>
          </w:p>
        </w:tc>
        <w:tc>
          <w:tcPr>
            <w:tcW w:w="2492" w:type="dxa"/>
          </w:tcPr>
          <w:p w:rsidR="00A22030" w:rsidRDefault="00A22030" w:rsidP="00A22030">
            <w:pPr>
              <w:cnfStyle w:val="000000100000" w:firstRow="0" w:lastRow="0" w:firstColumn="0" w:lastColumn="0" w:oddVBand="0" w:evenVBand="0" w:oddHBand="1" w:evenHBand="0" w:firstRowFirstColumn="0" w:firstRowLastColumn="0" w:lastRowFirstColumn="0" w:lastRowLastColumn="0"/>
            </w:pPr>
            <w:r>
              <w:t>Categorical_crossentropy</w:t>
            </w:r>
          </w:p>
        </w:tc>
        <w:tc>
          <w:tcPr>
            <w:tcW w:w="1711" w:type="dxa"/>
          </w:tcPr>
          <w:p w:rsidR="00A22030" w:rsidRDefault="00A22030" w:rsidP="00A22030">
            <w:pPr>
              <w:cnfStyle w:val="000000100000" w:firstRow="0" w:lastRow="0" w:firstColumn="0" w:lastColumn="0" w:oddVBand="0" w:evenVBand="0" w:oddHBand="1" w:evenHBand="0" w:firstRowFirstColumn="0" w:firstRowLastColumn="0" w:lastRowFirstColumn="0" w:lastRowLastColumn="0"/>
            </w:pPr>
            <w:r>
              <w:t>Dropout(-,0.2)</w:t>
            </w:r>
          </w:p>
        </w:tc>
        <w:tc>
          <w:tcPr>
            <w:tcW w:w="1618" w:type="dxa"/>
          </w:tcPr>
          <w:p w:rsidR="00A22030" w:rsidRDefault="00D91F38" w:rsidP="00A22030">
            <w:pPr>
              <w:cnfStyle w:val="000000100000" w:firstRow="0" w:lastRow="0" w:firstColumn="0" w:lastColumn="0" w:oddVBand="0" w:evenVBand="0" w:oddHBand="1" w:evenHBand="0" w:firstRowFirstColumn="0" w:firstRowLastColumn="0" w:lastRowFirstColumn="0" w:lastRowLastColumn="0"/>
            </w:pPr>
            <w:r>
              <w:t>98.65</w:t>
            </w:r>
          </w:p>
        </w:tc>
        <w:tc>
          <w:tcPr>
            <w:tcW w:w="1176" w:type="dxa"/>
          </w:tcPr>
          <w:p w:rsidR="00A22030" w:rsidRDefault="00D91F38" w:rsidP="00A22030">
            <w:pPr>
              <w:cnfStyle w:val="000000100000" w:firstRow="0" w:lastRow="0" w:firstColumn="0" w:lastColumn="0" w:oddVBand="0" w:evenVBand="0" w:oddHBand="1" w:evenHBand="0" w:firstRowFirstColumn="0" w:firstRowLastColumn="0" w:lastRowFirstColumn="0" w:lastRowLastColumn="0"/>
            </w:pPr>
            <w:r>
              <w:t>97.39</w:t>
            </w:r>
          </w:p>
        </w:tc>
      </w:tr>
      <w:tr w:rsidR="00A22030" w:rsidTr="00545E8C">
        <w:tc>
          <w:tcPr>
            <w:cnfStyle w:val="001000000000" w:firstRow="0" w:lastRow="0" w:firstColumn="1" w:lastColumn="0" w:oddVBand="0" w:evenVBand="0" w:oddHBand="0" w:evenHBand="0" w:firstRowFirstColumn="0" w:firstRowLastColumn="0" w:lastRowFirstColumn="0" w:lastRowLastColumn="0"/>
            <w:tcW w:w="1497" w:type="dxa"/>
          </w:tcPr>
          <w:p w:rsidR="00A22030" w:rsidRDefault="00A22030" w:rsidP="00A22030">
            <w:r>
              <w:t>Adagrad</w:t>
            </w:r>
          </w:p>
        </w:tc>
        <w:tc>
          <w:tcPr>
            <w:tcW w:w="2492" w:type="dxa"/>
          </w:tcPr>
          <w:p w:rsidR="00A22030" w:rsidRDefault="00A22030" w:rsidP="00A22030">
            <w:pPr>
              <w:cnfStyle w:val="000000000000" w:firstRow="0" w:lastRow="0" w:firstColumn="0" w:lastColumn="0" w:oddVBand="0" w:evenVBand="0" w:oddHBand="0" w:evenHBand="0" w:firstRowFirstColumn="0" w:firstRowLastColumn="0" w:lastRowFirstColumn="0" w:lastRowLastColumn="0"/>
            </w:pPr>
            <w:r>
              <w:t>Categorical_crossentropy</w:t>
            </w:r>
          </w:p>
        </w:tc>
        <w:tc>
          <w:tcPr>
            <w:tcW w:w="1711" w:type="dxa"/>
          </w:tcPr>
          <w:p w:rsidR="00A22030" w:rsidRDefault="00A22030" w:rsidP="00A22030">
            <w:pPr>
              <w:cnfStyle w:val="000000000000" w:firstRow="0" w:lastRow="0" w:firstColumn="0" w:lastColumn="0" w:oddVBand="0" w:evenVBand="0" w:oddHBand="0" w:evenHBand="0" w:firstRowFirstColumn="0" w:firstRowLastColumn="0" w:lastRowFirstColumn="0" w:lastRowLastColumn="0"/>
            </w:pPr>
            <w:r>
              <w:t>Dropout(0.2,0.2)</w:t>
            </w:r>
          </w:p>
        </w:tc>
        <w:tc>
          <w:tcPr>
            <w:tcW w:w="1618" w:type="dxa"/>
          </w:tcPr>
          <w:p w:rsidR="00A22030" w:rsidRDefault="004F2A7E" w:rsidP="00A22030">
            <w:pPr>
              <w:cnfStyle w:val="000000000000" w:firstRow="0" w:lastRow="0" w:firstColumn="0" w:lastColumn="0" w:oddVBand="0" w:evenVBand="0" w:oddHBand="0" w:evenHBand="0" w:firstRowFirstColumn="0" w:firstRowLastColumn="0" w:lastRowFirstColumn="0" w:lastRowLastColumn="0"/>
            </w:pPr>
            <w:r>
              <w:t>98.38</w:t>
            </w:r>
          </w:p>
        </w:tc>
        <w:tc>
          <w:tcPr>
            <w:tcW w:w="1176" w:type="dxa"/>
          </w:tcPr>
          <w:p w:rsidR="00A22030" w:rsidRDefault="004F2A7E" w:rsidP="00A22030">
            <w:pPr>
              <w:cnfStyle w:val="000000000000" w:firstRow="0" w:lastRow="0" w:firstColumn="0" w:lastColumn="0" w:oddVBand="0" w:evenVBand="0" w:oddHBand="0" w:evenHBand="0" w:firstRowFirstColumn="0" w:firstRowLastColumn="0" w:lastRowFirstColumn="0" w:lastRowLastColumn="0"/>
            </w:pPr>
            <w:r>
              <w:t>97.47</w:t>
            </w:r>
          </w:p>
        </w:tc>
      </w:tr>
      <w:tr w:rsidR="00A402F2"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A402F2" w:rsidRDefault="00A402F2" w:rsidP="00A402F2">
            <w:r>
              <w:t>Adagrad</w:t>
            </w:r>
          </w:p>
        </w:tc>
        <w:tc>
          <w:tcPr>
            <w:tcW w:w="2492" w:type="dxa"/>
          </w:tcPr>
          <w:p w:rsidR="00A402F2" w:rsidRDefault="00A402F2" w:rsidP="00A402F2">
            <w:pPr>
              <w:cnfStyle w:val="000000100000" w:firstRow="0" w:lastRow="0" w:firstColumn="0" w:lastColumn="0" w:oddVBand="0" w:evenVBand="0" w:oddHBand="1" w:evenHBand="0" w:firstRowFirstColumn="0" w:firstRowLastColumn="0" w:lastRowFirstColumn="0" w:lastRowLastColumn="0"/>
            </w:pPr>
            <w:r>
              <w:t>MSE</w:t>
            </w:r>
          </w:p>
        </w:tc>
        <w:tc>
          <w:tcPr>
            <w:tcW w:w="1711" w:type="dxa"/>
          </w:tcPr>
          <w:p w:rsidR="00A402F2" w:rsidRDefault="00A402F2" w:rsidP="00A402F2">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A402F2" w:rsidRDefault="0069376E" w:rsidP="00A402F2">
            <w:pPr>
              <w:cnfStyle w:val="000000100000" w:firstRow="0" w:lastRow="0" w:firstColumn="0" w:lastColumn="0" w:oddVBand="0" w:evenVBand="0" w:oddHBand="1" w:evenHBand="0" w:firstRowFirstColumn="0" w:firstRowLastColumn="0" w:lastRowFirstColumn="0" w:lastRowLastColumn="0"/>
            </w:pPr>
            <w:r>
              <w:t>98.76</w:t>
            </w:r>
          </w:p>
        </w:tc>
        <w:tc>
          <w:tcPr>
            <w:tcW w:w="1176" w:type="dxa"/>
          </w:tcPr>
          <w:p w:rsidR="00A402F2" w:rsidRDefault="0069376E" w:rsidP="00A402F2">
            <w:pPr>
              <w:cnfStyle w:val="000000100000" w:firstRow="0" w:lastRow="0" w:firstColumn="0" w:lastColumn="0" w:oddVBand="0" w:evenVBand="0" w:oddHBand="1" w:evenHBand="0" w:firstRowFirstColumn="0" w:firstRowLastColumn="0" w:lastRowFirstColumn="0" w:lastRowLastColumn="0"/>
            </w:pPr>
            <w:r>
              <w:t>97.38</w:t>
            </w:r>
          </w:p>
        </w:tc>
      </w:tr>
    </w:tbl>
    <w:p w:rsidR="008B4AE8" w:rsidRDefault="008B4AE8" w:rsidP="002324F8"/>
    <w:p w:rsidR="00287563" w:rsidRDefault="00287563" w:rsidP="002324F8">
      <w:r>
        <w:lastRenderedPageBreak/>
        <w:t xml:space="preserve">Se puede apreciar que, obtenemos un porcentaje de acierto con los datos de test bastante alto (entorno al 97% en todos los casos, menos SGD con MSE). Pero observamos que existe sobreajuste, </w:t>
      </w:r>
      <w:r w:rsidR="00733586">
        <w:t>aplicando las técnicas proporcionadas para reducir e</w:t>
      </w:r>
      <w:r w:rsidR="005D59AB">
        <w:t>l sobreajuste podemos reducirlo</w:t>
      </w:r>
      <w:r w:rsidR="00733586">
        <w:t>.</w:t>
      </w:r>
    </w:p>
    <w:p w:rsidR="00D9358A" w:rsidRDefault="00D9358A" w:rsidP="002324F8">
      <w:r>
        <w:t>Se va a proceder a estudiar sobre los casos: SGD con</w:t>
      </w:r>
      <w:r w:rsidR="00625115">
        <w:t xml:space="preserve"> </w:t>
      </w:r>
      <w:r w:rsidR="00E208E9">
        <w:t>Dropout (</w:t>
      </w:r>
      <w:r w:rsidR="001E2327">
        <w:t>0.2,-)</w:t>
      </w:r>
      <w:r>
        <w:t xml:space="preserve">, RMSProp con </w:t>
      </w:r>
      <w:r w:rsidR="00BB38BA">
        <w:t>Dropout (</w:t>
      </w:r>
      <w:r>
        <w:t>0.2,-) y Adagrad con Dropout</w:t>
      </w:r>
      <w:r w:rsidR="00E208E9">
        <w:t xml:space="preserve"> </w:t>
      </w:r>
      <w:r>
        <w:t>(0.2,0.2) el efecto de trabajar con lotes (</w:t>
      </w:r>
      <m:oMath>
        <m:r>
          <w:rPr>
            <w:rFonts w:ascii="Cambria Math" w:hAnsi="Cambria Math"/>
          </w:rPr>
          <m:t>batch</m:t>
        </m:r>
      </m:oMath>
      <w:r>
        <w:t xml:space="preserve">) menores, ya que hasta ahora las pruebas han sido realizadas con </w:t>
      </w:r>
      <m:oMath>
        <m:r>
          <w:rPr>
            <w:rFonts w:ascii="Cambria Math" w:hAnsi="Cambria Math"/>
          </w:rPr>
          <m:t>batch = 128</m:t>
        </m:r>
      </m:oMath>
      <w:r>
        <w:t>.</w:t>
      </w:r>
    </w:p>
    <w:tbl>
      <w:tblPr>
        <w:tblStyle w:val="Tabladecuadrcula4-nfasis3"/>
        <w:tblW w:w="0" w:type="auto"/>
        <w:tblLook w:val="04A0" w:firstRow="1" w:lastRow="0" w:firstColumn="1" w:lastColumn="0" w:noHBand="0" w:noVBand="1"/>
      </w:tblPr>
      <w:tblGrid>
        <w:gridCol w:w="2123"/>
        <w:gridCol w:w="2123"/>
        <w:gridCol w:w="2124"/>
        <w:gridCol w:w="2124"/>
      </w:tblGrid>
      <w:tr w:rsidR="00625115" w:rsidTr="00351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25115" w:rsidRDefault="00625115" w:rsidP="002324F8">
            <w:r>
              <w:t>Caso de estudio</w:t>
            </w:r>
          </w:p>
        </w:tc>
        <w:tc>
          <w:tcPr>
            <w:tcW w:w="2123"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r>
              <w:t>Batch</w:t>
            </w:r>
          </w:p>
        </w:tc>
        <w:tc>
          <w:tcPr>
            <w:tcW w:w="2124"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2124"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r>
              <w:t>% acierto test</w:t>
            </w:r>
          </w:p>
        </w:tc>
      </w:tr>
      <w:tr w:rsidR="00625115"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25115" w:rsidRDefault="00625115" w:rsidP="002324F8">
            <w:r>
              <w:t>(SGD,</w:t>
            </w:r>
            <w:r w:rsidR="00AD50C8">
              <w:t>Dropout(0.2,-)</w:t>
            </w:r>
            <w:r w:rsidR="001E20DB">
              <w:t>)</w:t>
            </w:r>
          </w:p>
        </w:tc>
        <w:tc>
          <w:tcPr>
            <w:tcW w:w="2123" w:type="dxa"/>
          </w:tcPr>
          <w:p w:rsidR="00625115" w:rsidRDefault="00AD50C8" w:rsidP="002324F8">
            <w:pPr>
              <w:cnfStyle w:val="000000100000" w:firstRow="0" w:lastRow="0" w:firstColumn="0" w:lastColumn="0" w:oddVBand="0" w:evenVBand="0" w:oddHBand="1" w:evenHBand="0" w:firstRowFirstColumn="0" w:firstRowLastColumn="0" w:lastRowFirstColumn="0" w:lastRowLastColumn="0"/>
            </w:pPr>
            <w:r>
              <w:t>128</w:t>
            </w:r>
          </w:p>
        </w:tc>
        <w:tc>
          <w:tcPr>
            <w:tcW w:w="2124" w:type="dxa"/>
          </w:tcPr>
          <w:p w:rsidR="00625115" w:rsidRDefault="002C5F37" w:rsidP="002324F8">
            <w:pPr>
              <w:cnfStyle w:val="000000100000" w:firstRow="0" w:lastRow="0" w:firstColumn="0" w:lastColumn="0" w:oddVBand="0" w:evenVBand="0" w:oddHBand="1" w:evenHBand="0" w:firstRowFirstColumn="0" w:firstRowLastColumn="0" w:lastRowFirstColumn="0" w:lastRowLastColumn="0"/>
            </w:pPr>
            <w:r>
              <w:t>94.72</w:t>
            </w:r>
          </w:p>
        </w:tc>
        <w:tc>
          <w:tcPr>
            <w:tcW w:w="2124" w:type="dxa"/>
          </w:tcPr>
          <w:p w:rsidR="00625115" w:rsidRDefault="002C5F37" w:rsidP="002324F8">
            <w:pPr>
              <w:cnfStyle w:val="000000100000" w:firstRow="0" w:lastRow="0" w:firstColumn="0" w:lastColumn="0" w:oddVBand="0" w:evenVBand="0" w:oddHBand="1" w:evenHBand="0" w:firstRowFirstColumn="0" w:firstRowLastColumn="0" w:lastRowFirstColumn="0" w:lastRowLastColumn="0"/>
            </w:pPr>
            <w:r>
              <w:t>94.56</w:t>
            </w:r>
          </w:p>
        </w:tc>
      </w:tr>
      <w:tr w:rsidR="00AD50C8" w:rsidTr="00351AAD">
        <w:tc>
          <w:tcPr>
            <w:cnfStyle w:val="001000000000" w:firstRow="0" w:lastRow="0" w:firstColumn="1" w:lastColumn="0" w:oddVBand="0" w:evenVBand="0" w:oddHBand="0" w:evenHBand="0" w:firstRowFirstColumn="0" w:firstRowLastColumn="0" w:lastRowFirstColumn="0" w:lastRowLastColumn="0"/>
            <w:tcW w:w="2123" w:type="dxa"/>
          </w:tcPr>
          <w:p w:rsidR="00AD50C8" w:rsidRDefault="00AD50C8" w:rsidP="00545E8C">
            <w:r>
              <w:t>(SGD,Dropout(0.2,-)</w:t>
            </w:r>
            <w:r w:rsidR="001E20DB">
              <w:t>)</w:t>
            </w:r>
          </w:p>
        </w:tc>
        <w:tc>
          <w:tcPr>
            <w:tcW w:w="2123" w:type="dxa"/>
          </w:tcPr>
          <w:p w:rsidR="00AD50C8" w:rsidRDefault="00AD50C8" w:rsidP="00545E8C">
            <w:pPr>
              <w:cnfStyle w:val="000000000000" w:firstRow="0" w:lastRow="0" w:firstColumn="0" w:lastColumn="0" w:oddVBand="0" w:evenVBand="0" w:oddHBand="0" w:evenHBand="0" w:firstRowFirstColumn="0" w:firstRowLastColumn="0" w:lastRowFirstColumn="0" w:lastRowLastColumn="0"/>
            </w:pPr>
            <w:r>
              <w:t>32</w:t>
            </w:r>
          </w:p>
        </w:tc>
        <w:tc>
          <w:tcPr>
            <w:tcW w:w="2124" w:type="dxa"/>
          </w:tcPr>
          <w:p w:rsidR="00AD50C8" w:rsidRDefault="00675FC8" w:rsidP="00545E8C">
            <w:pPr>
              <w:cnfStyle w:val="000000000000" w:firstRow="0" w:lastRow="0" w:firstColumn="0" w:lastColumn="0" w:oddVBand="0" w:evenVBand="0" w:oddHBand="0" w:evenHBand="0" w:firstRowFirstColumn="0" w:firstRowLastColumn="0" w:lastRowFirstColumn="0" w:lastRowLastColumn="0"/>
            </w:pPr>
            <w:r>
              <w:t>98.11</w:t>
            </w:r>
          </w:p>
        </w:tc>
        <w:tc>
          <w:tcPr>
            <w:tcW w:w="2124" w:type="dxa"/>
          </w:tcPr>
          <w:p w:rsidR="00AD50C8" w:rsidRDefault="00675FC8" w:rsidP="00545E8C">
            <w:pPr>
              <w:cnfStyle w:val="000000000000" w:firstRow="0" w:lastRow="0" w:firstColumn="0" w:lastColumn="0" w:oddVBand="0" w:evenVBand="0" w:oddHBand="0" w:evenHBand="0" w:firstRowFirstColumn="0" w:firstRowLastColumn="0" w:lastRowFirstColumn="0" w:lastRowLastColumn="0"/>
            </w:pPr>
            <w:r>
              <w:t>97.16</w:t>
            </w:r>
          </w:p>
        </w:tc>
      </w:tr>
      <w:tr w:rsidR="00351AAD"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D50C8" w:rsidRDefault="00AD50C8" w:rsidP="00545E8C">
            <w:r>
              <w:t>(SGD,Dropout(0.2,-)</w:t>
            </w:r>
            <w:r w:rsidR="001E20DB">
              <w:t>)</w:t>
            </w:r>
          </w:p>
        </w:tc>
        <w:tc>
          <w:tcPr>
            <w:tcW w:w="2123" w:type="dxa"/>
          </w:tcPr>
          <w:p w:rsidR="00AD50C8" w:rsidRDefault="00AD50C8" w:rsidP="00545E8C">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AD50C8" w:rsidRDefault="009A3489" w:rsidP="00545E8C">
            <w:pPr>
              <w:cnfStyle w:val="000000100000" w:firstRow="0" w:lastRow="0" w:firstColumn="0" w:lastColumn="0" w:oddVBand="0" w:evenVBand="0" w:oddHBand="1" w:evenHBand="0" w:firstRowFirstColumn="0" w:firstRowLastColumn="0" w:lastRowFirstColumn="0" w:lastRowLastColumn="0"/>
            </w:pPr>
            <w:r>
              <w:t>99.06</w:t>
            </w:r>
          </w:p>
        </w:tc>
        <w:tc>
          <w:tcPr>
            <w:tcW w:w="2124" w:type="dxa"/>
          </w:tcPr>
          <w:p w:rsidR="00AD50C8" w:rsidRDefault="009A3489" w:rsidP="00545E8C">
            <w:pPr>
              <w:cnfStyle w:val="000000100000" w:firstRow="0" w:lastRow="0" w:firstColumn="0" w:lastColumn="0" w:oddVBand="0" w:evenVBand="0" w:oddHBand="1" w:evenHBand="0" w:firstRowFirstColumn="0" w:firstRowLastColumn="0" w:lastRowFirstColumn="0" w:lastRowLastColumn="0"/>
            </w:pPr>
            <w:r>
              <w:t>97.53</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(RMSProp, Dropout(0.2,-)</w:t>
            </w:r>
            <w:r w:rsidR="001E20DB">
              <w:t>)</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128</w:t>
            </w:r>
          </w:p>
        </w:tc>
        <w:tc>
          <w:tcPr>
            <w:tcW w:w="2124"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99.36</w:t>
            </w:r>
          </w:p>
        </w:tc>
        <w:tc>
          <w:tcPr>
            <w:tcW w:w="2124"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97.96</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(RMSProp, Dropout(0.2,-)</w:t>
            </w:r>
            <w:r w:rsidR="001E20DB">
              <w:t>)</w:t>
            </w:r>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32</w:t>
            </w:r>
          </w:p>
        </w:tc>
        <w:tc>
          <w:tcPr>
            <w:tcW w:w="2124" w:type="dxa"/>
          </w:tcPr>
          <w:p w:rsidR="00675FC8" w:rsidRDefault="005E0ED9" w:rsidP="00675FC8">
            <w:pPr>
              <w:cnfStyle w:val="000000100000" w:firstRow="0" w:lastRow="0" w:firstColumn="0" w:lastColumn="0" w:oddVBand="0" w:evenVBand="0" w:oddHBand="1" w:evenHBand="0" w:firstRowFirstColumn="0" w:firstRowLastColumn="0" w:lastRowFirstColumn="0" w:lastRowLastColumn="0"/>
            </w:pPr>
            <w:r>
              <w:t>99.10</w:t>
            </w:r>
          </w:p>
        </w:tc>
        <w:tc>
          <w:tcPr>
            <w:tcW w:w="2124" w:type="dxa"/>
          </w:tcPr>
          <w:p w:rsidR="00675FC8" w:rsidRDefault="005E0ED9" w:rsidP="00675FC8">
            <w:pPr>
              <w:cnfStyle w:val="000000100000" w:firstRow="0" w:lastRow="0" w:firstColumn="0" w:lastColumn="0" w:oddVBand="0" w:evenVBand="0" w:oddHBand="1" w:evenHBand="0" w:firstRowFirstColumn="0" w:firstRowLastColumn="0" w:lastRowFirstColumn="0" w:lastRowLastColumn="0"/>
            </w:pPr>
            <w:r>
              <w:t>97.80</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(RMSProp, Dropout(0.2,-)</w:t>
            </w:r>
            <w:r w:rsidR="001E20DB">
              <w:t>)</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16</w:t>
            </w:r>
          </w:p>
        </w:tc>
        <w:tc>
          <w:tcPr>
            <w:tcW w:w="2124" w:type="dxa"/>
          </w:tcPr>
          <w:p w:rsidR="00675FC8" w:rsidRDefault="00445991" w:rsidP="00675FC8">
            <w:pPr>
              <w:cnfStyle w:val="000000000000" w:firstRow="0" w:lastRow="0" w:firstColumn="0" w:lastColumn="0" w:oddVBand="0" w:evenVBand="0" w:oddHBand="0" w:evenHBand="0" w:firstRowFirstColumn="0" w:firstRowLastColumn="0" w:lastRowFirstColumn="0" w:lastRowLastColumn="0"/>
            </w:pPr>
            <w:r>
              <w:t>98.79</w:t>
            </w:r>
          </w:p>
        </w:tc>
        <w:tc>
          <w:tcPr>
            <w:tcW w:w="2124" w:type="dxa"/>
          </w:tcPr>
          <w:p w:rsidR="00675FC8" w:rsidRDefault="00445991" w:rsidP="00675FC8">
            <w:pPr>
              <w:cnfStyle w:val="000000000000" w:firstRow="0" w:lastRow="0" w:firstColumn="0" w:lastColumn="0" w:oddVBand="0" w:evenVBand="0" w:oddHBand="0" w:evenHBand="0" w:firstRowFirstColumn="0" w:firstRowLastColumn="0" w:lastRowFirstColumn="0" w:lastRowLastColumn="0"/>
            </w:pPr>
            <w:r>
              <w:t>97.54</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(Adagrad, Dropout(0.2,0.2)</w:t>
            </w:r>
            <w:r w:rsidR="001E20DB">
              <w:t>)</w:t>
            </w:r>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128</w:t>
            </w:r>
          </w:p>
        </w:tc>
        <w:tc>
          <w:tcPr>
            <w:tcW w:w="2124"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98.38</w:t>
            </w:r>
          </w:p>
        </w:tc>
        <w:tc>
          <w:tcPr>
            <w:tcW w:w="2124"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97.47</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(Adagrad, Dropout(0.2,0.2)</w:t>
            </w:r>
            <w:r w:rsidR="001E20DB">
              <w:t>)</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32</w:t>
            </w:r>
          </w:p>
        </w:tc>
        <w:tc>
          <w:tcPr>
            <w:tcW w:w="2124" w:type="dxa"/>
          </w:tcPr>
          <w:p w:rsidR="00675FC8" w:rsidRDefault="003F540A" w:rsidP="00675FC8">
            <w:pPr>
              <w:cnfStyle w:val="000000000000" w:firstRow="0" w:lastRow="0" w:firstColumn="0" w:lastColumn="0" w:oddVBand="0" w:evenVBand="0" w:oddHBand="0" w:evenHBand="0" w:firstRowFirstColumn="0" w:firstRowLastColumn="0" w:lastRowFirstColumn="0" w:lastRowLastColumn="0"/>
            </w:pPr>
            <w:r>
              <w:t>98.45</w:t>
            </w:r>
          </w:p>
        </w:tc>
        <w:tc>
          <w:tcPr>
            <w:tcW w:w="2124" w:type="dxa"/>
          </w:tcPr>
          <w:p w:rsidR="00675FC8" w:rsidRDefault="003F540A" w:rsidP="00675FC8">
            <w:pPr>
              <w:cnfStyle w:val="000000000000" w:firstRow="0" w:lastRow="0" w:firstColumn="0" w:lastColumn="0" w:oddVBand="0" w:evenVBand="0" w:oddHBand="0" w:evenHBand="0" w:firstRowFirstColumn="0" w:firstRowLastColumn="0" w:lastRowFirstColumn="0" w:lastRowLastColumn="0"/>
            </w:pPr>
            <w:r>
              <w:t>97.43</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(Adagrad, Dropout(0.2,0.2)</w:t>
            </w:r>
            <w:r w:rsidR="001E20DB">
              <w:t>)</w:t>
            </w:r>
            <w:bookmarkStart w:id="2" w:name="_GoBack"/>
            <w:bookmarkEnd w:id="2"/>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675FC8" w:rsidRDefault="0040318C" w:rsidP="00675FC8">
            <w:pPr>
              <w:cnfStyle w:val="000000100000" w:firstRow="0" w:lastRow="0" w:firstColumn="0" w:lastColumn="0" w:oddVBand="0" w:evenVBand="0" w:oddHBand="1" w:evenHBand="0" w:firstRowFirstColumn="0" w:firstRowLastColumn="0" w:lastRowFirstColumn="0" w:lastRowLastColumn="0"/>
            </w:pPr>
            <w:r>
              <w:t>98.5</w:t>
            </w:r>
          </w:p>
        </w:tc>
        <w:tc>
          <w:tcPr>
            <w:tcW w:w="2124" w:type="dxa"/>
          </w:tcPr>
          <w:p w:rsidR="00675FC8" w:rsidRDefault="0040318C" w:rsidP="00675FC8">
            <w:pPr>
              <w:cnfStyle w:val="000000100000" w:firstRow="0" w:lastRow="0" w:firstColumn="0" w:lastColumn="0" w:oddVBand="0" w:evenVBand="0" w:oddHBand="1" w:evenHBand="0" w:firstRowFirstColumn="0" w:firstRowLastColumn="0" w:lastRowFirstColumn="0" w:lastRowLastColumn="0"/>
            </w:pPr>
            <w:r>
              <w:t>97.47</w:t>
            </w:r>
          </w:p>
        </w:tc>
      </w:tr>
    </w:tbl>
    <w:p w:rsidR="000261C1" w:rsidRDefault="000261C1" w:rsidP="002324F8"/>
    <w:p w:rsidR="00FA7274" w:rsidRDefault="00FA7274" w:rsidP="002324F8">
      <w:r>
        <w:t>Se puede apreciar que para el algoritmo de optimización SGD, cuanto menor es el tamaño del batch mejores resultados proporciona, aunque, mostrando sobreajuste.</w:t>
      </w:r>
    </w:p>
    <w:p w:rsidR="00B5517B" w:rsidRDefault="00B5517B" w:rsidP="002324F8">
      <w:r>
        <w:t>Para los algoritmos RMSProp y Adagrad no obtenemos una mejora tan significativa como con el algoritmo anterior.</w:t>
      </w:r>
    </w:p>
    <w:p w:rsidR="008E6656" w:rsidRDefault="008E6656" w:rsidP="002324F8"/>
    <w:p w:rsidR="004747A4" w:rsidRDefault="004747A4" w:rsidP="00744D54">
      <w:pPr>
        <w:pStyle w:val="Ttulo2"/>
      </w:pPr>
      <w:r>
        <w:t>Redes convolucionales</w:t>
      </w:r>
    </w:p>
    <w:p w:rsidR="00E30B77" w:rsidRPr="00E30B77" w:rsidRDefault="00E30B77" w:rsidP="00E30B77"/>
    <w:p w:rsidR="004747A4" w:rsidRDefault="00883E68" w:rsidP="004747A4">
      <w:r>
        <w:t>Las redes convolucionales son un tipo de red neuronal que se fundamentan en la aplicación de un conjunto de filtros sucesivos sobre una entrada.</w:t>
      </w:r>
      <w:r w:rsidR="00527F04">
        <w:t xml:space="preserve"> Son un tipo de red muy utilizada en visión por computador, clasificación de imágenes…</w:t>
      </w:r>
    </w:p>
    <w:p w:rsidR="00937856" w:rsidRPr="004747A4" w:rsidRDefault="00527F04" w:rsidP="004747A4">
      <w:r>
        <w:t>Tras la ejecución del fichero proporcionado junto con el enunciado de la práctica, obtenemos los siguientes resultados de p</w:t>
      </w:r>
      <w:r w:rsidR="00F01233">
        <w:t xml:space="preserve">recisión (%) de la red convolucional </w:t>
      </w:r>
      <w:r w:rsidR="00B714E6">
        <w:t xml:space="preserve">con </w:t>
      </w:r>
      <w:r w:rsidR="00F01233">
        <w:t>los datos de test: 99.23%</w:t>
      </w:r>
      <w:r w:rsidR="00B714E6">
        <w:t>.</w:t>
      </w:r>
    </w:p>
    <w:sectPr w:rsidR="00937856" w:rsidRPr="004747A4" w:rsidSect="00A25FF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FD"/>
    <w:rsid w:val="000261C1"/>
    <w:rsid w:val="0004401D"/>
    <w:rsid w:val="00053E81"/>
    <w:rsid w:val="00085914"/>
    <w:rsid w:val="00093E50"/>
    <w:rsid w:val="000A57B8"/>
    <w:rsid w:val="000D7DE8"/>
    <w:rsid w:val="00111046"/>
    <w:rsid w:val="0012730D"/>
    <w:rsid w:val="001522BE"/>
    <w:rsid w:val="00187445"/>
    <w:rsid w:val="001C20F1"/>
    <w:rsid w:val="001E20DB"/>
    <w:rsid w:val="001E2327"/>
    <w:rsid w:val="001F6942"/>
    <w:rsid w:val="00232093"/>
    <w:rsid w:val="002324F8"/>
    <w:rsid w:val="00251CD4"/>
    <w:rsid w:val="00256991"/>
    <w:rsid w:val="00287563"/>
    <w:rsid w:val="0029480C"/>
    <w:rsid w:val="002C5F37"/>
    <w:rsid w:val="003470D2"/>
    <w:rsid w:val="00351AAD"/>
    <w:rsid w:val="00351F0D"/>
    <w:rsid w:val="00363873"/>
    <w:rsid w:val="00377576"/>
    <w:rsid w:val="0038289D"/>
    <w:rsid w:val="003A1CD2"/>
    <w:rsid w:val="003C580F"/>
    <w:rsid w:val="003D66B9"/>
    <w:rsid w:val="003F3E43"/>
    <w:rsid w:val="003F510F"/>
    <w:rsid w:val="003F540A"/>
    <w:rsid w:val="0040318C"/>
    <w:rsid w:val="00445991"/>
    <w:rsid w:val="004660F4"/>
    <w:rsid w:val="004747A4"/>
    <w:rsid w:val="004A3288"/>
    <w:rsid w:val="004C6C0A"/>
    <w:rsid w:val="004D3AE5"/>
    <w:rsid w:val="004F2A7E"/>
    <w:rsid w:val="004F5FE0"/>
    <w:rsid w:val="005238F0"/>
    <w:rsid w:val="005259FD"/>
    <w:rsid w:val="0052649A"/>
    <w:rsid w:val="00527F04"/>
    <w:rsid w:val="00547F0E"/>
    <w:rsid w:val="005517CD"/>
    <w:rsid w:val="005753B2"/>
    <w:rsid w:val="005D59AB"/>
    <w:rsid w:val="005E0ED9"/>
    <w:rsid w:val="005F2975"/>
    <w:rsid w:val="005F6867"/>
    <w:rsid w:val="00625115"/>
    <w:rsid w:val="00644ABE"/>
    <w:rsid w:val="00666DC4"/>
    <w:rsid w:val="006676C5"/>
    <w:rsid w:val="0067572A"/>
    <w:rsid w:val="00675FC8"/>
    <w:rsid w:val="0069376E"/>
    <w:rsid w:val="006B1578"/>
    <w:rsid w:val="00705231"/>
    <w:rsid w:val="00705349"/>
    <w:rsid w:val="00713A2D"/>
    <w:rsid w:val="00733586"/>
    <w:rsid w:val="00744D54"/>
    <w:rsid w:val="007733DC"/>
    <w:rsid w:val="00787ADC"/>
    <w:rsid w:val="007C1718"/>
    <w:rsid w:val="00804537"/>
    <w:rsid w:val="00834396"/>
    <w:rsid w:val="00835334"/>
    <w:rsid w:val="00883E68"/>
    <w:rsid w:val="008B3683"/>
    <w:rsid w:val="008B4AE8"/>
    <w:rsid w:val="008B4D44"/>
    <w:rsid w:val="008C3A72"/>
    <w:rsid w:val="008C729B"/>
    <w:rsid w:val="008D0D03"/>
    <w:rsid w:val="008D297E"/>
    <w:rsid w:val="008E324D"/>
    <w:rsid w:val="008E6656"/>
    <w:rsid w:val="00922125"/>
    <w:rsid w:val="00937856"/>
    <w:rsid w:val="00947C4A"/>
    <w:rsid w:val="0097623E"/>
    <w:rsid w:val="009A3489"/>
    <w:rsid w:val="009E1194"/>
    <w:rsid w:val="00A22030"/>
    <w:rsid w:val="00A25FF2"/>
    <w:rsid w:val="00A32CBF"/>
    <w:rsid w:val="00A402F2"/>
    <w:rsid w:val="00A7564C"/>
    <w:rsid w:val="00A87D19"/>
    <w:rsid w:val="00AD50C8"/>
    <w:rsid w:val="00AD5A68"/>
    <w:rsid w:val="00B10AFD"/>
    <w:rsid w:val="00B203A2"/>
    <w:rsid w:val="00B236CD"/>
    <w:rsid w:val="00B36284"/>
    <w:rsid w:val="00B52E76"/>
    <w:rsid w:val="00B5517B"/>
    <w:rsid w:val="00B714E6"/>
    <w:rsid w:val="00B93218"/>
    <w:rsid w:val="00BB38BA"/>
    <w:rsid w:val="00BC49F9"/>
    <w:rsid w:val="00C023CC"/>
    <w:rsid w:val="00C70855"/>
    <w:rsid w:val="00CB22A5"/>
    <w:rsid w:val="00CE02DD"/>
    <w:rsid w:val="00D25A5C"/>
    <w:rsid w:val="00D55412"/>
    <w:rsid w:val="00D91F38"/>
    <w:rsid w:val="00D9358A"/>
    <w:rsid w:val="00D96A85"/>
    <w:rsid w:val="00DB4133"/>
    <w:rsid w:val="00DD3746"/>
    <w:rsid w:val="00DD63FD"/>
    <w:rsid w:val="00DE731D"/>
    <w:rsid w:val="00E208E9"/>
    <w:rsid w:val="00E257B9"/>
    <w:rsid w:val="00E30B77"/>
    <w:rsid w:val="00E64FDF"/>
    <w:rsid w:val="00E726A8"/>
    <w:rsid w:val="00E93EB1"/>
    <w:rsid w:val="00F01233"/>
    <w:rsid w:val="00F03F47"/>
    <w:rsid w:val="00F403E2"/>
    <w:rsid w:val="00FA7274"/>
    <w:rsid w:val="00FD2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696C"/>
  <w15:chartTrackingRefBased/>
  <w15:docId w15:val="{AC1BBD89-43C6-417E-B693-87565EE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E76"/>
    <w:pPr>
      <w:jc w:val="both"/>
    </w:pPr>
  </w:style>
  <w:style w:type="paragraph" w:styleId="Ttulo1">
    <w:name w:val="heading 1"/>
    <w:basedOn w:val="Normal"/>
    <w:next w:val="Normal"/>
    <w:link w:val="Ttulo1Car"/>
    <w:uiPriority w:val="9"/>
    <w:qFormat/>
    <w:rsid w:val="00B52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3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5F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5FF2"/>
    <w:rPr>
      <w:rFonts w:eastAsiaTheme="minorEastAsia"/>
      <w:lang w:eastAsia="es-ES"/>
    </w:rPr>
  </w:style>
  <w:style w:type="character" w:customStyle="1" w:styleId="Ttulo1Car">
    <w:name w:val="Título 1 Car"/>
    <w:basedOn w:val="Fuentedeprrafopredeter"/>
    <w:link w:val="Ttulo1"/>
    <w:uiPriority w:val="9"/>
    <w:rsid w:val="00B52E7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328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63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3">
    <w:name w:val="List Table 3 Accent 3"/>
    <w:basedOn w:val="Tablanormal"/>
    <w:uiPriority w:val="48"/>
    <w:rsid w:val="00547F0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nfasis3">
    <w:name w:val="Grid Table 4 Accent 3"/>
    <w:basedOn w:val="Tablanormal"/>
    <w:uiPriority w:val="49"/>
    <w:rsid w:val="00547F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Hoja_de_c_lculo_de_Microsoft_Excel.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2CD4021BB5492785DA3AD67741B306"/>
        <w:category>
          <w:name w:val="General"/>
          <w:gallery w:val="placeholder"/>
        </w:category>
        <w:types>
          <w:type w:val="bbPlcHdr"/>
        </w:types>
        <w:behaviors>
          <w:behavior w:val="content"/>
        </w:behaviors>
        <w:guid w:val="{AD9C65FB-F92D-4E83-8808-49BD9B3862A9}"/>
      </w:docPartPr>
      <w:docPartBody>
        <w:p w:rsidR="00B660B9" w:rsidRDefault="006D0112" w:rsidP="006D0112">
          <w:pPr>
            <w:pStyle w:val="EC2CD4021BB5492785DA3AD67741B306"/>
          </w:pPr>
          <w:r>
            <w:rPr>
              <w:rFonts w:asciiTheme="majorHAnsi" w:eastAsiaTheme="majorEastAsia" w:hAnsiTheme="majorHAnsi" w:cstheme="majorBidi"/>
              <w:color w:val="5B9BD5" w:themeColor="accent1"/>
              <w:sz w:val="88"/>
              <w:szCs w:val="88"/>
            </w:rPr>
            <w:t>[Título del documento]</w:t>
          </w:r>
        </w:p>
      </w:docPartBody>
    </w:docPart>
    <w:docPart>
      <w:docPartPr>
        <w:name w:val="D1F71362A1B74A71BE35110C38025854"/>
        <w:category>
          <w:name w:val="General"/>
          <w:gallery w:val="placeholder"/>
        </w:category>
        <w:types>
          <w:type w:val="bbPlcHdr"/>
        </w:types>
        <w:behaviors>
          <w:behavior w:val="content"/>
        </w:behaviors>
        <w:guid w:val="{521C4B23-E9A5-425F-B6A4-46516D7A6BBB}"/>
      </w:docPartPr>
      <w:docPartBody>
        <w:p w:rsidR="00B660B9" w:rsidRDefault="006D0112" w:rsidP="006D0112">
          <w:pPr>
            <w:pStyle w:val="D1F71362A1B74A71BE35110C38025854"/>
          </w:pPr>
          <w:r>
            <w:rPr>
              <w:color w:val="2E74B5" w:themeColor="accent1" w:themeShade="BF"/>
              <w:sz w:val="24"/>
              <w:szCs w:val="24"/>
            </w:rPr>
            <w:t>[Subtítulo del documento]</w:t>
          </w:r>
        </w:p>
      </w:docPartBody>
    </w:docPart>
    <w:docPart>
      <w:docPartPr>
        <w:name w:val="DC34A6C5F637496D8E323400EBDFB9CB"/>
        <w:category>
          <w:name w:val="General"/>
          <w:gallery w:val="placeholder"/>
        </w:category>
        <w:types>
          <w:type w:val="bbPlcHdr"/>
        </w:types>
        <w:behaviors>
          <w:behavior w:val="content"/>
        </w:behaviors>
        <w:guid w:val="{2593E435-D0EB-41D1-A1F0-ECDF01AD7AB3}"/>
      </w:docPartPr>
      <w:docPartBody>
        <w:p w:rsidR="00B660B9" w:rsidRDefault="006D0112" w:rsidP="006D0112">
          <w:pPr>
            <w:pStyle w:val="DC34A6C5F637496D8E323400EBDFB9CB"/>
          </w:pPr>
          <w:r>
            <w:rPr>
              <w:color w:val="5B9BD5" w:themeColor="accent1"/>
              <w:sz w:val="28"/>
              <w:szCs w:val="28"/>
            </w:rPr>
            <w:t>[Nombre del autor]</w:t>
          </w:r>
        </w:p>
      </w:docPartBody>
    </w:docPart>
    <w:docPart>
      <w:docPartPr>
        <w:name w:val="EDE26D8A86294F16835400E54F673F7A"/>
        <w:category>
          <w:name w:val="General"/>
          <w:gallery w:val="placeholder"/>
        </w:category>
        <w:types>
          <w:type w:val="bbPlcHdr"/>
        </w:types>
        <w:behaviors>
          <w:behavior w:val="content"/>
        </w:behaviors>
        <w:guid w:val="{7353C1B4-822A-49B6-BA40-27055A88280A}"/>
      </w:docPartPr>
      <w:docPartBody>
        <w:p w:rsidR="00B660B9" w:rsidRDefault="006D0112" w:rsidP="006D0112">
          <w:pPr>
            <w:pStyle w:val="EDE26D8A86294F16835400E54F673F7A"/>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12"/>
    <w:rsid w:val="00626FBE"/>
    <w:rsid w:val="006D0112"/>
    <w:rsid w:val="00B660B9"/>
    <w:rsid w:val="00C32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05A9AED264DA0AE0F8E4F0C011CFC">
    <w:name w:val="9D205A9AED264DA0AE0F8E4F0C011CFC"/>
    <w:rsid w:val="006D0112"/>
  </w:style>
  <w:style w:type="paragraph" w:customStyle="1" w:styleId="EC2CD4021BB5492785DA3AD67741B306">
    <w:name w:val="EC2CD4021BB5492785DA3AD67741B306"/>
    <w:rsid w:val="006D0112"/>
  </w:style>
  <w:style w:type="paragraph" w:customStyle="1" w:styleId="D1F71362A1B74A71BE35110C38025854">
    <w:name w:val="D1F71362A1B74A71BE35110C38025854"/>
    <w:rsid w:val="006D0112"/>
  </w:style>
  <w:style w:type="paragraph" w:customStyle="1" w:styleId="DC34A6C5F637496D8E323400EBDFB9CB">
    <w:name w:val="DC34A6C5F637496D8E323400EBDFB9CB"/>
    <w:rsid w:val="006D0112"/>
  </w:style>
  <w:style w:type="paragraph" w:customStyle="1" w:styleId="EDE26D8A86294F16835400E54F673F7A">
    <w:name w:val="EDE26D8A86294F16835400E54F673F7A"/>
    <w:rsid w:val="006D0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1170</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Práctica 5</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dc:title>
  <dc:subject>Inteligencia Artificial</dc:subject>
  <dc:creator>Pedro Tamargo Allué (758267)</dc:creator>
  <cp:keywords/>
  <dc:description/>
  <cp:lastModifiedBy>Pedro Tamargo</cp:lastModifiedBy>
  <cp:revision>138</cp:revision>
  <cp:lastPrinted>2019-12-27T17:08:00Z</cp:lastPrinted>
  <dcterms:created xsi:type="dcterms:W3CDTF">2019-12-27T08:07:00Z</dcterms:created>
  <dcterms:modified xsi:type="dcterms:W3CDTF">2019-12-27T17:08:00Z</dcterms:modified>
</cp:coreProperties>
</file>