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6.png" ContentType="image/png"/>
  <Override PartName="/word/media/rId31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Innovation Team Application Task</w:t>
      </w:r>
      <w:r>
        <w:br/>
      </w:r>
      <w:r>
        <w:t xml:space="preserve"> </w:t>
      </w:r>
      <w:r>
        <w:rPr>
          <w:bCs/>
          <w:b/>
        </w:rPr>
        <w:t xml:space="preserve">ระบบปฏิบัติการร่วมศูนย์ Club OS: การจัดการข้อมูลและการคิดเชิงระบบเพื่อขับเคลื่อนชมรม</w:t>
      </w:r>
      <w:r>
        <w:br/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ผู้จัดทำ:</w:t>
            </w:r>
          </w:p>
        </w:tc>
        <w:tc>
          <w:p>
            <w:pPr>
              <w:pStyle w:val="Compact"/>
              <w:jc w:val="left"/>
            </w:pPr>
            <w:r>
              <w:t xml:space="preserve">นายพิธิวัฒน์ ฉิมพลี (โฟร์) ปี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ตำแหน่งที่สมัคร:</w:t>
            </w:r>
          </w:p>
        </w:tc>
        <w:tc>
          <w:p>
            <w:pPr>
              <w:pStyle w:val="Compact"/>
              <w:jc w:val="left"/>
            </w:pPr>
            <w:r>
              <w:t xml:space="preserve">ฝ่าย Innovation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วันส่งเอกสาร:</w:t>
            </w:r>
          </w:p>
        </w:tc>
        <w:tc>
          <w:p>
            <w:pPr>
              <w:pStyle w:val="Compact"/>
              <w:jc w:val="left"/>
            </w:pPr>
            <w:r>
              <w:t xml:space="preserve">25 มิถุนายน 2569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X827a437c3a646a548e6d0a053026c1d4ee47568"/>
    <w:p>
      <w:pPr>
        <w:pStyle w:val="Heading1"/>
      </w:pPr>
      <w:r>
        <w:t xml:space="preserve">ฝ่าย Marketing: ระบบดึงข้อมูล วิเคราะห์ และแสดงผลคอนเทนต์อัตโนมัติ "Social Pulse"</w:t>
      </w:r>
    </w:p>
    <w:p>
      <w:pPr>
        <w:pStyle w:val="FirstParagraph"/>
      </w:pPr>
      <w:r>
        <w:t xml:space="preserve">ระบบ Social Pulse ออกแบบมาเพื่อเปลี่ยนกระบวนการบันทึกสถิติคอนเทนต์ที่เคยทำเอง ให้กลายเป็นกระบวนการอัตโนมัติ 4 ลำดับขั้นดังนี้</w:t>
      </w:r>
    </w:p>
    <w:p>
      <w:pPr>
        <w:pStyle w:val="BodyText"/>
      </w:pPr>
      <w:r>
        <w:rPr>
          <w:bCs/>
          <w:b/>
        </w:rPr>
        <w:t xml:space="preserve">(1) ดึงข้อมูลอัตโนมัติ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(2) จัดเก็บข้อมูล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(3) วิเคราะห์ผล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(4) แสดงผลบน Dashboard</w:t>
      </w:r>
    </w:p>
    <w:bookmarkStart w:id="21" w:name="X86e9a8480ebffdce5cb23ef385de29d267b70c9"/>
    <w:p>
      <w:pPr>
        <w:pStyle w:val="Heading2"/>
      </w:pPr>
      <w:r>
        <w:t xml:space="preserve">การวิเคราะห์สถานการณ์เพื่อความก้าวหน้าเชิงระบบด้วย SWOT Analysis</w:t>
      </w:r>
    </w:p>
    <w:p>
      <w:pPr>
        <w:pStyle w:val="FirstParagraph"/>
      </w:pPr>
      <w:r>
        <w:t xml:space="preserve">เพื่อให้การประเมินปัญหามีความกระชับ ตรงจุด และสะท้อนกรอบการคิดเชิงระบบ (Systems Thinking) ฝ่าย Innovation ได้นำเครื่องมือ SWOT Analysis มาจำแนกจุดแข็ง จุดอ่อน โอกาส และอุปสรรค สำหรับการทำงานของแผนกการตลาดของชมรม ดังแสดงในแผนภาพด้านล่าง:</w:t>
      </w:r>
    </w:p>
    <w:p>
      <w:pPr>
        <w:pStyle w:val="CaptionedFigure"/>
      </w:pPr>
      <w:r>
        <w:drawing>
          <wp:inline>
            <wp:extent cx="5334000" cy="2490208"/>
            <wp:effectExtent b="0" l="0" r="0" t="0"/>
            <wp:docPr descr="แผนภาพการวิเคราะห์ SWOT Matrix สำหรับงานบริหารจัดการข้อมูลการตลาดของชมรม" title="" id="1" name="Picture"/>
            <a:graphic>
              <a:graphicData uri="http://schemas.openxmlformats.org/drawingml/2006/picture">
                <pic:pic>
                  <pic:nvPicPr>
                    <pic:cNvPr descr="SWOT Analysis Diagram 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แผนภาพการวิเคราะห์ SWOT Matrix สำหรับงานบริหารจัดการข้อมูลการตลาดของชมรม</w:t>
      </w:r>
    </w:p>
    <w:bookmarkEnd w:id="21"/>
    <w:bookmarkStart w:id="23" w:name="Xf0b314af7bfbd0bac14c53d4cff140427ce036b"/>
    <w:p>
      <w:pPr>
        <w:pStyle w:val="Heading2"/>
      </w:pPr>
      <w:r>
        <w:t xml:space="preserve">สถาปัตยกรรมการรับข้อมูล 3 ระดับ (Tiered Data Acquisition Architecture)</w:t>
      </w:r>
    </w:p>
    <w:p>
      <w:pPr>
        <w:pStyle w:val="FirstParagraph"/>
      </w:pPr>
      <w:r>
        <w:t xml:space="preserve">เพื่อให้มั่นใจว่าระบบจะรวบรวมสถิติได้ครบถ้วนโดยไม่มีคนเข้ามาจดบันทึก ระบบใช้เครื่องมือ</w:t>
      </w:r>
    </w:p>
    <w:p>
      <w:pPr>
        <w:pStyle w:val="BodyText"/>
      </w:pPr>
      <w:r>
        <w:t xml:space="preserve">เป็นตัวควบคุมหลัก (Workflow Orchestrator) ในการสลับช่องทางการรับข้อมูลอัตโนมัติดังนี้: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Official API (วิธีหลัก)</w:t>
      </w:r>
      <w:r>
        <w:t xml:space="preserve">: n8n ยิงขอข้อมูลตรงผ่าน</w:t>
      </w:r>
    </w:p>
    <w:p>
      <w:pPr>
        <w:numPr>
          <w:ilvl w:val="0"/>
          <w:numId w:val="1000"/>
        </w:numPr>
      </w:pPr>
      <w:r>
        <w:t xml:space="preserve">และ</w:t>
      </w:r>
    </w:p>
    <w:p>
      <w:pPr>
        <w:numPr>
          <w:ilvl w:val="0"/>
          <w:numId w:val="1000"/>
        </w:numPr>
      </w:pPr>
      <w:r>
        <w:t xml:space="preserve">ในช่วงเวลา 02:00 น. เพื่อเลี่ยงข้อจำกัดการรับส่งข้อมูล (Rate Limit) ดึงสถิติตัวเลข reach, impressions, likes, comments, shares, saves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Automation Fallback (ทางเลือกสำรองอัตโนมัติ)</w:t>
      </w:r>
      <w:r>
        <w:t xml:space="preserve">: หาก Tier 1 ล้มเหลวหรือไม่มีสิทธิ์ API ตัว n8n จะย้ายมารันระบบเบราว์เซอร์จำลองโดยอัตโนมัติ: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วิธีที่ 2a Playwright + AI Vision</w:t>
      </w:r>
      <w:r>
        <w:t xml:space="preserve">: ใช้</w:t>
      </w:r>
    </w:p>
    <w:p>
      <w:pPr>
        <w:numPr>
          <w:ilvl w:val="1"/>
          <w:numId w:val="1000"/>
        </w:numPr>
      </w:pPr>
      <w:r>
        <w:t xml:space="preserve">ล็อกอินเข้าไปหน้า Analytics แล้วเซฟภาพหน้าจอ (Screenshot) จากนั้นส่งให้</w:t>
      </w:r>
    </w:p>
    <w:p>
      <w:pPr>
        <w:numPr>
          <w:ilvl w:val="1"/>
          <w:numId w:val="1000"/>
        </w:numPr>
      </w:pPr>
      <w:r>
        <w:t xml:space="preserve">สกัดตัวเลขกลับมาเป็น JSON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วิธีที่ 2b MCP Browser Agent</w:t>
      </w:r>
      <w:r>
        <w:t xml:space="preserve">: ใช้มาตรฐานโพรโทคอล</w:t>
      </w:r>
    </w:p>
    <w:p>
      <w:pPr>
        <w:numPr>
          <w:ilvl w:val="1"/>
          <w:numId w:val="1000"/>
        </w:numPr>
      </w:pPr>
      <w:r>
        <w:t xml:space="preserve">เชื่อม AI Agent สั่งการเบราว์เซอร์จำลองด้วยภาษาคน เพื่อเข้าไปอ่านค่าและส่งกลับมาเป็นข้อมูลดิบ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Apify Scrapers (ช่องทางสุดท้าย)</w:t>
      </w:r>
      <w:r>
        <w:t xml:space="preserve">: เรียกใช้ API ของ</w:t>
      </w:r>
    </w:p>
    <w:p>
      <w:pPr>
        <w:numPr>
          <w:ilvl w:val="0"/>
          <w:numId w:val="1000"/>
        </w:numPr>
      </w:pPr>
      <w:r>
        <w:t xml:space="preserve">เพื่อรันบอทสแกนหน้าเว็บสาธารณะของโพสต์นั้นๆ และสกัดสถิติกลับมาจัดเก็บ</w:t>
      </w:r>
    </w:p>
    <w:p>
      <w:pPr>
        <w:pStyle w:val="CaptionedFigure"/>
      </w:pPr>
      <w:r>
        <w:drawing>
          <wp:inline>
            <wp:extent cx="4672920" cy="2526068"/>
            <wp:effectExtent b="0" l="0" r="0" t="0"/>
            <wp:docPr descr="สถาปัตยกรรมการรับส่งข้อมูล 3 ระดับของระบบ Social Pulse" title="" id="1" name="Picture"/>
            <a:graphic>
              <a:graphicData uri="http://schemas.openxmlformats.org/drawingml/2006/picture">
                <pic:pic>
                  <pic:nvPicPr>
                    <pic:cNvPr descr="diagram_marke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25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สถาปัตยกรรมการรับส่งข้อมูล 3 ระดับของระบบ Social Pulse</w:t>
      </w:r>
    </w:p>
    <w:bookmarkEnd w:id="23"/>
    <w:bookmarkStart w:id="24" w:name="การจดเกบและโครงสรางขอมล-storage-layers"/>
    <w:p>
      <w:pPr>
        <w:pStyle w:val="Heading2"/>
      </w:pPr>
      <w:r>
        <w:t xml:space="preserve">การจัดเก็บและโครงสร้างข้อมูล (Storage Layers)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Operational Layer</w:t>
      </w:r>
      <w:r>
        <w:t xml:space="preserve">: จัดเก็บชั่วคราวใน</w:t>
      </w:r>
    </w:p>
    <w:p>
      <w:pPr>
        <w:numPr>
          <w:ilvl w:val="0"/>
          <w:numId w:val="1000"/>
        </w:numPr>
      </w:pPr>
      <w:r>
        <w:t xml:space="preserve">โครงสร้างตารางเป็น Daily Snapshot Schema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Analytics Layer</w:t>
      </w:r>
      <w:r>
        <w:t xml:space="preserve">: ซิงก์ลง</w:t>
      </w:r>
    </w:p>
    <w:p>
      <w:pPr>
        <w:numPr>
          <w:ilvl w:val="0"/>
          <w:numId w:val="1000"/>
        </w:numPr>
      </w:pPr>
      <w:r>
        <w:t xml:space="preserve">ทุกคืนเพื่อรองรับการดึงข้อมูลวิเคราะห์ที่รวดเร็วและปลอดภัย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Visualization Layer</w:t>
      </w:r>
      <w:r>
        <w:t xml:space="preserve">: ใช้แดชบอร์ด</w:t>
      </w:r>
    </w:p>
    <w:p>
      <w:pPr>
        <w:numPr>
          <w:ilvl w:val="0"/>
          <w:numId w:val="1000"/>
        </w:numPr>
      </w:pPr>
      <w:r>
        <w:t xml:space="preserve">เชื่อมต่อตรงกับ Supabase เพื่อวิเคราะห์สูตร DAX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AI Query Layer</w:t>
      </w:r>
      <w:r>
        <w:t xml:space="preserve">: ทีมพิมพ์คุยสอบถามข้อมูลจาก Supabase เป็นภาษาคนผ่าน Claude Chat ด้วยระบบฐานข้อมูล MCP Client</w:t>
      </w:r>
    </w:p>
    <w:bookmarkEnd w:id="24"/>
    <w:bookmarkStart w:id="25" w:name="X6a7b5a797a6a146010178ca7924cddf16a6b771"/>
    <w:p>
      <w:pPr>
        <w:pStyle w:val="Heading2"/>
      </w:pPr>
      <w:r>
        <w:t xml:space="preserve">วิเคราะห์ผลลัพธ์ด้วยสูตรคณิตศาสตร์ (Analytics Equations)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Engagement Rate (ER) [อัตราความนิยม]</w:t>
      </w:r>
      <w:r>
        <w:t xml:space="preserve">: ER วัดความสนใจเทียบกับยอดผู้เข้าชมจริง อ้างอิงวิจัย Keib et al. (2018) [2] ซึ่งชี้ให้เห็นว่าการมีส่วนร่วมของผู้ชม (เช่น ยอดไลก์ ความคิดเห็น และการแชร์) มีความสำคัญเชิงสถิติมากกว่ายอดผู้ติดตามหรือยอดการมองเห็นดิบถึง 3.2 เท่า ในการคาดการณ์แนวโน้มความสัมพันธ์และการมีส่วนร่วมระยะยาวของผู้ติดตามช่องทางสื่อสารนั้น ๆ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Likes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Comments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Shares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Saves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Virality Score (VS) [คะแนนความไวรัล]</w:t>
      </w:r>
      <w:r>
        <w:t xml:space="preserve">: วัดอัตราการแชร์ต่อยอด Reach อ้างอิงวิจัย Berger &amp; Milkman (2012) [1] ซึ่งระบุว่าโครงสร้างของเนื้อหาที่เกิดความไวรัลมักถูกขับเคลื่อนด้วยความรู้สึกตื่นเต้นตระหนกเร้าอารมณ์ประเภท High-Arousal (เช่น ความตื่นใจ ความโกรธ หรืออารมณ์เชิงบวกสูง) ประกอบกับความมีคุณประโยชน์ใช้งานเชิงปฏิบัติจริง (Practical Utility) โดยสัดส่วนการแชร์ต่อจำนวนผู้เห็นโฆษณาเป็นดัชนีสำคัญที่สุด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Shares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Content Decay Rate (CDR) [การลดทอนความนิยมรายสัปดาห์]</w:t>
      </w:r>
      <w:r>
        <w:t xml:space="preserve">: วัดอัตราการหมดแรงของวิดีโอสั้น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Day7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bookmarkEnd w:id="25"/>
    <w:bookmarkStart w:id="26" w:name="X5f5a32bb0f10bf20f0109e3b50567017a2a33be"/>
    <w:p>
      <w:pPr>
        <w:pStyle w:val="Heading2"/>
      </w:pPr>
      <w:r>
        <w:t xml:space="preserve">ตัวอย่างโครงสร้างฐานข้อมูล Marketing (Mockup Data Schema)</w:t>
      </w:r>
    </w:p>
    <w:p>
      <w:pPr>
        <w:pStyle w:val="TableCaption"/>
      </w:pPr>
      <w:r>
        <w:t xml:space="preserve">โครงสร้างชุดข้อมูลสถิติคอนเทนต์ระบบ M-PETA v2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โครงสร้างชุดข้อมูลสถิติคอนเทนต์ระบบ M-PETA v2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Type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Reach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Engage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ER (%)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VS (%)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IG_2601</w:t>
            </w:r>
          </w:p>
        </w:tc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4,500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TT_2602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p>
            <w:pPr>
              <w:pStyle w:val="Compact"/>
              <w:jc w:val="right"/>
            </w:pPr>
            <w:r>
              <w:t xml:space="preserve">18,200</w:t>
            </w:r>
          </w:p>
        </w:tc>
        <w:tc>
          <w:p>
            <w:pPr>
              <w:pStyle w:val="Compact"/>
              <w:jc w:val="right"/>
            </w:pPr>
            <w:r>
              <w:t xml:space="preserve">2,730</w:t>
            </w:r>
          </w:p>
        </w:tc>
        <w:tc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FB_2603</w:t>
            </w:r>
          </w:p>
        </w:tc>
        <w:tc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TT_2605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9,500</w:t>
            </w:r>
          </w:p>
        </w:tc>
        <w:tc>
          <w:p>
            <w:pPr>
              <w:pStyle w:val="Compact"/>
              <w:jc w:val="right"/>
            </w:pPr>
            <w:r>
              <w:t xml:space="preserve">1,710</w:t>
            </w:r>
          </w:p>
        </w:tc>
        <w:tc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</w:tbl>
    <w:p>
      <w:pPr>
        <w:numPr>
          <w:ilvl w:val="0"/>
          <w:numId w:val="1005"/>
        </w:numPr>
      </w:pPr>
      <w:r>
        <w:rPr>
          <w:bCs/>
          <w:b/>
        </w:rPr>
        <w:t xml:space="preserve">สำหรับผู้ผลิตคอนเทนต์ (คนทำงาน)</w:t>
      </w:r>
      <w:r>
        <w:t xml:space="preserve">: ทำงานตามปกติ ไม่ต้องลงตารางสรุปยอดสถิติเอง เพียงโพสต์คลิปหรือรูป แล้วระบุรหัสแคมเปญ (เช่น #Recruiter-2026) ลงในแคปชันหรือชื่อแชร์ของโพสต์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สำหรับผู้บริหาร / หัวหน้าทีม</w:t>
      </w:r>
      <w:r>
        <w:t xml:space="preserve">: เปิดหน้า Looker Studio ดูแนวโน้มสถิติ หรือพิมพ์คำถามเข้าบอทในช่องแชต เช่น</w:t>
      </w:r>
      <w:r>
        <w:t xml:space="preserve"> </w:t>
      </w:r>
      <w:r>
        <w:rPr>
          <w:iCs/>
          <w:i/>
        </w:rPr>
        <w:t xml:space="preserve">"สรุปแคมเปญ Recruiter-2026 ให้หน่อย"</w:t>
      </w:r>
      <w:r>
        <w:t xml:space="preserve"> </w:t>
      </w:r>
      <w:r>
        <w:t xml:space="preserve">AI จะวิเคราะห์ ER, Virality และดึงตัวเลขมาตอบทันทีใน LINE</w:t>
      </w:r>
    </w:p>
    <w:bookmarkEnd w:id="26"/>
    <w:bookmarkStart w:id="27" w:name="X560415d4ac20716c7bb2d63676836c322d6e686"/>
    <w:p>
      <w:pPr>
        <w:pStyle w:val="Heading2"/>
      </w:pPr>
      <w:r>
        <w:t xml:space="preserve">สรุปประโยชน์ของระบบ Social Pulse สำหรับงาน Marketing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ลดงานแมนนวล 100%</w:t>
      </w:r>
      <w:r>
        <w:t xml:space="preserve">: สมาชิกไม่ต้องนั่งล็อกอินเข้าช่องทางโซเชียลต่างๆ เพื่อคัดลอกตัวเลข reach, impressions, likes, shares ลงตารางสรุปงบรายสัปดาห์ด้วยตนเอง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วิเคราะห์และประเมินผลได้ทันที</w:t>
      </w:r>
      <w:r>
        <w:t xml:space="preserve">: แสดงผลสถิติและดัชนีคุณภาพ (Engagement Rate, Virality Score) แบบเรียลไทม์ผ่าน Looker Studio เพื่อช่วยประกอบการตัดสินใจทำคอนเทนต์ in ครั้งถัดไป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วัดประสิทธิภาพความคุ้มค่าร่วม</w:t>
      </w:r>
      <w:r>
        <w:t xml:space="preserve">: ซิงก์ข้อมูลสถิติร่วมกับยอดรายจ่ายจากระบบ OCRchat ผ่านรหัส Campaign Tag เพื่อวิเคราะห์ผลตอบแทน (ROI) ได้โดยอัตโนมัติ</w:t>
      </w:r>
    </w:p>
    <w:bookmarkEnd w:id="27"/>
    <w:bookmarkEnd w:id="28"/>
    <w:bookmarkStart w:id="35" w:name="X70b5be5001150b03840f0c589de1edfef5dd014"/>
    <w:p>
      <w:pPr>
        <w:pStyle w:val="Heading1"/>
      </w:pPr>
      <w:r>
        <w:t xml:space="preserve">ฝ่าย Finance: ระบบบันทึกข้อมูลรายจ่ายและติดตามหลักฐานอัตโนมัติ "OCRchat" (Expense Tracking)</w:t>
      </w:r>
    </w:p>
    <w:p>
      <w:pPr>
        <w:pStyle w:val="FirstParagraph"/>
      </w:pPr>
      <w:r>
        <w:t xml:space="preserve">ปัจจุบันฝ่าย Finance มีหน้าที่ตามเก็บใบเสร็จและเอกสารต่างๆ จากทุกฝ่ายมาบันทึกข้อมูลลง Excel ด้วยมือ ซึ่งบ่อยครั้งที่เพื่อนๆ ส่งใบเสร็จช้า ใบเสร็จสูญหาย หรือพิมพ์ยอดเงินผิดพลาดตอนเอามาลงชีต ทำให้การสรุปรายรับ-รายจ่ายของชมรมล่าช้าและมีโอกาสที่ข้อมูลจะตกหล่น ระบบ OCRchat จึงได้รับการพัฒนาขึ้นมาเพื่อเปลี่ยนกระบวนการบันทึกข้อมูลรายจ่ายให้กลายเป็นระบบอัตโนมัติทั้งหมดตั้งแต่การรับบิลไปจนถึงการบันทึกงบ</w:t>
      </w:r>
    </w:p>
    <w:bookmarkStart w:id="30" w:name="X3cd89c829bc81a335ad9ca37a0c1ca526f61915"/>
    <w:p>
      <w:pPr>
        <w:pStyle w:val="Heading2"/>
      </w:pPr>
      <w:r>
        <w:t xml:space="preserve">กระบวนการทำงาน 5 เลเยอร์สำหรับ Expense Tracking</w:t>
      </w:r>
    </w:p>
    <w:p>
      <w:pPr>
        <w:pStyle w:val="FirstParagraph"/>
      </w:pPr>
      <w:r>
        <w:t xml:space="preserve">แต่ละขั้นตอนออกแบบให้ไม่ทับซ้อนกัน และครอบคลุมทั้งกระบวนการ ตั้งแต่ต้นน้ำ (สมาชิกถ่ายรูป) จนถึงปลายน้ำ (ชมรมดูรายงาน) ดังแสดงในแผนภาพต่อไปนี้:</w:t>
      </w:r>
    </w:p>
    <w:p>
      <w:pPr>
        <w:pStyle w:val="CaptionedFigure"/>
      </w:pPr>
      <w:r>
        <w:drawing>
          <wp:inline>
            <wp:extent cx="4815840" cy="1584960"/>
            <wp:effectExtent b="0" l="0" r="0" t="0"/>
            <wp:docPr descr="แผนภาพ 5 เลเยอร์ของระบบบันทึกข้อมูลรายจ่ายและติดตามใบเสร็จ OCRchat" title="" id="1" name="Picture"/>
            <a:graphic>
              <a:graphicData uri="http://schemas.openxmlformats.org/drawingml/2006/picture">
                <pic:pic>
                  <pic:nvPicPr>
                    <pic:cNvPr descr="diagram_me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58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 5 เลเยอร์ของระบบบันทึกข้อมูลรายจ่ายและติดตามใบเสร็จ OCRchat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Capture (การรับส่งบิล)</w:t>
      </w:r>
      <w:r>
        <w:t xml:space="preserve">: สมาชิกที่สำรองจ่ายเงินเปิดห้องแชตบอท</w:t>
      </w:r>
    </w:p>
    <w:p>
      <w:pPr>
        <w:numPr>
          <w:ilvl w:val="0"/>
          <w:numId w:val="1000"/>
        </w:numPr>
      </w:pPr>
      <w:r>
        <w:t xml:space="preserve">แล้วส่งรูปใบเสร็จทันทีหลังจากซื้อของ พร้อมกดเลือกโครงการหรือรหัสโครงการ (Campaign Tag) เพื่อป้องกันไม่ให้ลืมส่งบิลหรือบิลสูญหายในแชตส่วนตัว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Extraction (การแกะข้อมูล)</w:t>
      </w:r>
      <w:r>
        <w:t xml:space="preserve">: ระบบ</w:t>
      </w:r>
    </w:p>
    <w:p>
      <w:pPr>
        <w:numPr>
          <w:ilvl w:val="0"/>
          <w:numId w:val="1000"/>
        </w:numPr>
      </w:pPr>
      <w:r>
        <w:t xml:space="preserve">(รุ่น Gemini 1.5 Flash) จะสแกนและแกะข้อมูลยอดเงิน ชื่อร้านค้า วันที่ซื้อ และรายการสินค้าออกมาเป็นข้อมูลดิจิทัล (JSON) โดยอัตโนมัติ เพื่อเลี่ยงการใช้คนมาคีย์ข้อมูลเอง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Storage (การเก็บคลังข้อมูล)</w:t>
      </w:r>
      <w:r>
        <w:t xml:space="preserve">: ระบบจะเซฟภาพใบเสร็จลงใน Google Drive แยกโฟลเดอร์ตามเดือนและฝ่าย พร้อมอัปเดตข้อมูลตัวเลขที่แกะได้ลงในตาราง</w:t>
      </w:r>
    </w:p>
    <w:p>
      <w:pPr>
        <w:numPr>
          <w:ilvl w:val="0"/>
          <w:numId w:val="1000"/>
        </w:numPr>
      </w:pPr>
      <w:r>
        <w:t xml:space="preserve">เพื่อสร้างคลังเอกสารและสรุปรายจ่ายเริ่มต้น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Verification (การตรวจสอบข้อมูล)</w:t>
      </w:r>
      <w:r>
        <w:t xml:space="preserve">: ฝ่าย Finance เข้ามาตรวจใบเสร็จจริงเปรียบเทียบกับตัวเลขที่ AI สแกนไว้ในหน้า Google Sheets เพื่อตรวจสอบความถูกต้อง แก้ไขจุดที่ผิดพลาด และกดยืนยันบันทึกบัญชีสำเร็จ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Output Analytics (การแสดงสรุปผล)</w:t>
      </w:r>
      <w:r>
        <w:t xml:space="preserve">: นำเสนอข้อมูลรายจ่ายจริงที่ได้รับการตรวจสอบแล้วขึ้นหน้า Dashboard Looker Studio เพื่อวิเคราะห์เปรียบเทียบงบประมาณของแต่ละฝ่าย และช่วยทวงถามเอกสารจากฝ่ายที่เบิกเงินล่าช้า</w:t>
      </w:r>
    </w:p>
    <w:bookmarkEnd w:id="30"/>
    <w:bookmarkStart w:id="32" w:name="X1ee105a012b79aa6a17a537bde01a17e5063cd7"/>
    <w:p>
      <w:pPr>
        <w:pStyle w:val="Heading2"/>
      </w:pPr>
      <w:r>
        <w:t xml:space="preserve">เส้นทางการเดินทางของข้อมูลใบเสร็จ (Ledger Ingestion Flow)</w:t>
      </w:r>
    </w:p>
    <w:p>
      <w:pPr>
        <w:pStyle w:val="FirstParagraph"/>
      </w:pPr>
      <w:r>
        <w:t xml:space="preserve">ในการทำงานจริงเบื้องหลัง ระบบจะสแกนและส่งต่อข้อมูลใบเสร็จจากห้องแชตไปยังตารางรายจ่ายตามขั้นตอนดังนี้:</w:t>
      </w:r>
    </w:p>
    <w:p>
      <w:pPr>
        <w:pStyle w:val="CaptionedFigure"/>
      </w:pPr>
      <w:r>
        <w:drawing>
          <wp:inline>
            <wp:extent cx="4443984" cy="1621536"/>
            <wp:effectExtent b="0" l="0" r="0" t="0"/>
            <wp:docPr descr="แผนภาพสถาปัตยกรรมกระบวนการบันทึกข้อมูลรายจ่ายและตรวจสอบใบเสร็จของระบบ OCRchat" title="" id="1" name="Picture"/>
            <a:graphic>
              <a:graphicData uri="http://schemas.openxmlformats.org/drawingml/2006/picture">
                <pic:pic>
                  <pic:nvPicPr>
                    <pic:cNvPr descr="diagram_fin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4" cy="162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แผนภาพสถาปัตยกรรมกระบวนการบันทึกข้อมูลรายจ่ายและตรวจสอบใบเสร็จของระบบ OCRchat</w:t>
      </w:r>
    </w:p>
    <w:bookmarkEnd w:id="32"/>
    <w:bookmarkStart w:id="33" w:name="ตารางตวอยางขอมลบนทกรายจาย"/>
    <w:p>
      <w:pPr>
        <w:pStyle w:val="Heading2"/>
      </w:pPr>
      <w:r>
        <w:t xml:space="preserve">ตารางตัวอย่างข้อมูลบันทึกรายจ่าย</w:t>
      </w:r>
    </w:p>
    <w:p>
      <w:pPr>
        <w:pStyle w:val="FirstParagraph"/>
      </w:pPr>
      <w:r>
        <w:t xml:space="preserve">ตารางรายจ่ายที่สแกนเข้าระบบจะถูกบันทึกพร้อมแท็กแคมเปญ เพื่อให้ทีม Finance สามารถเช็กยอดเงินใช้งานควบคู่กับงานฝั่งการตลาดได้สะดวก:</w:t>
      </w:r>
    </w:p>
    <w:p>
      <w:pPr>
        <w:pStyle w:val="TableCaption"/>
      </w:pPr>
      <w:r>
        <w:t xml:space="preserve">ตัวอย่างตารางรายการบันทึกรายจ่ายของระบบ OCRchat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ัวอย่างตารางรายการบันทึกรายจ่ายของระบบ OCRchat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Amount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Store Name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TX-2601</w:t>
            </w:r>
          </w:p>
        </w:tc>
        <w:tc>
          <w:p>
            <w:pPr>
              <w:pStyle w:val="Compact"/>
              <w:jc w:val="left"/>
            </w:pPr>
            <w:r>
              <w:t xml:space="preserve">Four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right"/>
            </w:pPr>
            <w:r>
              <w:t xml:space="preserve">450.00</w:t>
            </w:r>
          </w:p>
        </w:tc>
        <w:tc>
          <w:p>
            <w:pPr>
              <w:pStyle w:val="Compact"/>
              <w:jc w:val="center"/>
            </w:pPr>
            <w:r>
              <w:t xml:space="preserve">Cafe Amazon</w:t>
            </w:r>
          </w:p>
        </w:tc>
        <w:tc>
          <w:p>
            <w:pPr>
              <w:pStyle w:val="Compact"/>
              <w:jc w:val="center"/>
            </w:pPr>
            <w:r>
              <w:t xml:space="preserve">Verified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TX-2602</w:t>
            </w:r>
          </w:p>
        </w:tc>
        <w:tc>
          <w:p>
            <w:pPr>
              <w:pStyle w:val="Compact"/>
              <w:jc w:val="left"/>
            </w:pPr>
            <w:r>
              <w:t xml:space="preserve">Peach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right"/>
            </w:pPr>
            <w:r>
              <w:t xml:space="preserve">1,500.00</w:t>
            </w:r>
          </w:p>
        </w:tc>
        <w:tc>
          <w:p>
            <w:pPr>
              <w:pStyle w:val="Compact"/>
              <w:jc w:val="center"/>
            </w:pPr>
            <w:r>
              <w:t xml:space="preserve">Meta Ads</w:t>
            </w:r>
          </w:p>
        </w:tc>
        <w:tc>
          <w:p>
            <w:pPr>
              <w:pStyle w:val="Compact"/>
              <w:jc w:val="center"/>
            </w:pPr>
            <w:r>
              <w:t xml:space="preserve">Verified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TX-2603</w:t>
            </w:r>
          </w:p>
        </w:tc>
        <w:tc>
          <w:p>
            <w:pPr>
              <w:pStyle w:val="Compact"/>
              <w:jc w:val="left"/>
            </w:pPr>
            <w:r>
              <w:t xml:space="preserve">Guy</w:t>
            </w:r>
          </w:p>
        </w:tc>
        <w:tc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p>
            <w:pPr>
              <w:pStyle w:val="Compact"/>
              <w:jc w:val="right"/>
            </w:pPr>
            <w:r>
              <w:t xml:space="preserve">3,200.00</w:t>
            </w:r>
          </w:p>
        </w:tc>
        <w:tc>
          <w:p>
            <w:pPr>
              <w:pStyle w:val="Compact"/>
              <w:jc w:val="center"/>
            </w:pPr>
            <w:r>
              <w:t xml:space="preserve">Somtum Shop</w:t>
            </w:r>
          </w:p>
        </w:tc>
        <w:tc>
          <w:p>
            <w:pPr>
              <w:pStyle w:val="Compact"/>
              <w:jc w:val="center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</w:tbl>
    <w:p>
      <w:pPr>
        <w:numPr>
          <w:ilvl w:val="0"/>
          <w:numId w:val="1008"/>
        </w:numPr>
      </w:pPr>
      <w:r>
        <w:rPr>
          <w:bCs/>
          <w:b/>
        </w:rPr>
        <w:t xml:space="preserve">สำหรับคนซื้อของ (คนส่งหลักฐาน)</w:t>
      </w:r>
      <w:r>
        <w:t xml:space="preserve">: ถ่ายรูปใบเสร็จและส่งเข้าไปในห้อง LINE Bot ของชมรม แล้วกดจิ้มเลือกชื่อโครงการที่กำลังจัดทำ (เช่น Recruiter-2026) เสร็จสิ้นใน 10 วินาที ไม่ต้องเปิดแบบฟอร์มคีย์ข้อมูลยุ่งยาก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สำหรับฝ่าย Finance (คนบันทึกข้อมูล)</w:t>
      </w:r>
      <w:r>
        <w:t xml:space="preserve">: เช็กข้อมูลที่ AI ช่วยสแกนให้บน Google Sheets ประจำสัปดาห์ หากรายการใดถูกต้องก็กดยืนยัน (Verified) เพื่อสรุปยอดรายรับ-รายจ่ายได้ทันที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ข้อเสนอเพิ่มเติม (Optional Workflow)</w:t>
      </w:r>
      <w:r>
        <w:t xml:space="preserve">: หากต้องการความรวดเร็ว ระบบสามารถส่งข้อมูลและรูปใบเสร็จแจ้งเตือนไปที่ห้อง Discord ของฝ่ายการเงินผ่าน</w:t>
      </w:r>
    </w:p>
    <w:p>
      <w:pPr>
        <w:numPr>
          <w:ilvl w:val="0"/>
          <w:numId w:val="1000"/>
        </w:numPr>
      </w:pPr>
      <w:r>
        <w:t xml:space="preserve">เพื่อให้เจ้าหน้าที่เห็นบิลและกดปุ่ม **"ยืนยันบันทึกข้อมูล (Verify)"** ได้ในคลิกเดียวจากใน Discord โดยไม่ต้องเข้าหน้า Sheets เลย</w:t>
      </w:r>
    </w:p>
    <w:bookmarkEnd w:id="33"/>
    <w:bookmarkStart w:id="34" w:name="X600748bbf612e555fa718d406200328f1b7a447"/>
    <w:p>
      <w:pPr>
        <w:pStyle w:val="Heading2"/>
      </w:pPr>
      <w:r>
        <w:t xml:space="preserve">สรุปประโยชน์ของระบบ OCRchat สำหรับงาน Finance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ลดขั้นตอนการทำงานแบบแมนนวล</w:t>
      </w:r>
      <w:r>
        <w:t xml:space="preserve">: ฝ่าย Finance ไม่ต้องคอยตามทวงใบเสร็จจากห้องแชตส่วนตัวหรือเพื่อนๆ ทุกฝ่าย และไม่ต้องคีย์ข้อมูลตัวเลขบิลลง Excel เองทีละใบ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ลดขั้นตอนการตรวจสอบข้อมูล</w:t>
      </w:r>
      <w:r>
        <w:t xml:space="preserve">: ข้อมูลรายจ่ายสำคัญได้รับการสแกนและสกัดล่วงหน้าด้วย Gemini OCR ทำให้ Finance ตรวจทานบิลและกดยืนยันผ่าน Sheets ได้รวดเร็วในขั้นตอนเดียว โดยที่ยังคงความถูกต้องของการบัญชี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ปลอดภัยตามหลักการบัญชีและการควบคุมภายใน</w:t>
      </w:r>
      <w:r>
        <w:t xml:space="preserve">: ระบบจัดเก็บรูปภาพใบเสร็จอย่างถาวรใน Google Drive สะดวกต่อการตรวจทานย้อนหลัง และปลอดภัยตามหลักการควบคุมภายในของชมรม (Audit Trail)</w:t>
      </w:r>
    </w:p>
    <w:bookmarkEnd w:id="34"/>
    <w:bookmarkEnd w:id="35"/>
    <w:bookmarkStart w:id="39" w:name="Xf8cfbd5df79f2818c211a833d86085926404146"/>
    <w:p>
      <w:pPr>
        <w:pStyle w:val="Heading1"/>
      </w:pPr>
      <w:r>
        <w:t xml:space="preserve">การบูรณาการข้ามแผนก: การประเมินผลตอบแทนของแคมเปญ (Campaign ROI)</w:t>
      </w:r>
    </w:p>
    <w:p>
      <w:pPr>
        <w:pStyle w:val="FirstParagraph"/>
      </w:pPr>
      <w:r>
        <w:t xml:space="preserve">ความคุ้มค่าที่แท้จริงจะเกิดขึ้นเมื่อระบบนำยอดผู้เข้าชมและข้อมูลรายจ่ายมาประสานเข้าด้วยกันเพื่อตอบคำถามสำคัญของผู้บริหาร:</w:t>
      </w:r>
      <w:r>
        <w:t xml:space="preserve"> </w:t>
      </w:r>
      <w:r>
        <w:rPr>
          <w:iCs/>
          <w:i/>
        </w:rPr>
        <w:t xml:space="preserve">"งบประมาณที่ชมรมใช้ไป แลกมาด้วยคนเห็นกี่คน และมีส่วนร่วมกี่บาท?"</w:t>
      </w:r>
    </w:p>
    <w:bookmarkStart w:id="37" w:name="จดเชอมประสานเชงระบบดวย-campaign-tag"/>
    <w:p>
      <w:pPr>
        <w:pStyle w:val="Heading2"/>
      </w:pPr>
      <w:r>
        <w:t xml:space="preserve">จุดเชื่อมประสานเชิงระบบด้วย Campaign Tag</w:t>
      </w:r>
    </w:p>
    <w:p>
      <w:pPr>
        <w:pStyle w:val="FirstParagraph"/>
      </w:pPr>
      <w:r>
        <w:t xml:space="preserve">ข้อมูลค่าใช้จ่ายทั้งหมดจากโมดูล **OCRchat** และยอดสถิติผู้ชมจากโมดูล **Social Pulse** จะถูกทำรหัสอ้างอิงตรงกันผ่าน **Campaign Tag** ระบบหลังบ้านบน Supabase จะเชื่อมตารางนี้และส่งตัวเลขผลลัพธ์ให้ประธานชมรมดูสรุปประสิทธิภาพทางการเงินบน Looker Studio ทันทีแบบอัตโนมัติ:</w:t>
      </w:r>
    </w:p>
    <w:p>
      <w:pPr>
        <w:pStyle w:val="BodyText"/>
      </w:pPr>
      <w:r>
        <w:rPr>
          <w:bCs/>
          <w:b/>
        </w:rPr>
        <w:t xml:space="preserve">การคำนวณอัตราความคุ้มค่า (Digital Marketing ROI):</w:t>
      </w:r>
    </w:p>
    <w:p>
      <w:pPr>
        <w:pStyle w:val="BodyText"/>
      </w:pPr>
      <w:r>
        <w:t xml:space="preserve">อ้างอิงแนวคิดของ Chaffey &amp; Ellis-Chadwick (2019) [3] การทำธุรกิจยุคใหม่หลีกเลี่ยงการดูยอดผู้ชมดิบ (เช่น ยอด Impression) เพราะอาจเป็นตัวเลขที่ลวงตา การคำนวณที่เหมาะสมจะต้องทำการหาค่าเฉลี่ยต้นทุนต่อหน่วยผู้ชมจริงที่เกิดขึ้น: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 per Reach (CPR)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OCRchat)</m:t>
              </m:r>
            </m:num>
            <m:den>
              <m:r>
                <m:rPr>
                  <m:nor/>
                  <m:sty m:val="p"/>
                </m:rPr>
                <m:t>ยอดจำนวนการเข้าถึงรวม (จาก Social Pulse)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Cost per Engagement (CPE)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OCRchat)</m:t>
              </m:r>
            </m:num>
            <m:den>
              <m:r>
                <m:rPr>
                  <m:nor/>
                  <m:sty m:val="p"/>
                </m:rPr>
                <m:t>ยอดจำนวนการมีส่วนร่วมรวม (จาก Social Pulse)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3856382" cy="5853383"/>
            <wp:effectExtent b="0" l="0" r="0" t="0"/>
            <wp:docPr descr="แผนภาพการเชื่อมโยงข้อมูลรายจ่ายการตลาดและสถิติผู้ชมข้ามแผนกผ่าน Campaign Tag" title="" id="1" name="Picture"/>
            <a:graphic>
              <a:graphicData uri="http://schemas.openxmlformats.org/drawingml/2006/picture">
                <pic:pic>
                  <pic:nvPicPr>
                    <pic:cNvPr descr="diagram_club_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82" cy="585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แผนภาพการเชื่อมโยงข้อมูลรายจ่ายการตลาดและสถิติผู้ชมข้ามแผนกผ่าน Campaign Tag</w:t>
      </w:r>
    </w:p>
    <w:bookmarkEnd w:id="37"/>
    <w:bookmarkStart w:id="38" w:name="Xc1b7669a237f83f516c4ffed7c7f08af66a4d5b"/>
    <w:p>
      <w:pPr>
        <w:pStyle w:val="Heading2"/>
      </w:pPr>
      <w:r>
        <w:t xml:space="preserve">ตัวอย่างการขับเคลื่อนกลยุทธ์จากการใช้งานจริง (Case Study)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แคมเปญรับสมัครสมาชิกใหม่ (Recruiter-2026)</w:t>
      </w:r>
      <w:r>
        <w:t xml:space="preserve">: ยอดใช้จ่ายยิงแอด 1,950 บาท แลกกับยอด Reach 22,700 ครั้ง และมีส่วนร่วม 3,630 ครั้ง บนระบบ Dashboard จะแสดงให้ประธานเห็นว่ามี **CPR เท่ากับ 0.08 บาทต่อ Reach** และ **CPE เท่ากับ 0.53 บาทต่อ Engagement** ซึ่งเป็นสถิติที่คุ้มค่ามากสำหรับการรับสมัครสมาชิกใหม่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แคมเปญสัมมนาเทคโนโลยี (Workshop-AI)</w:t>
      </w:r>
      <w:r>
        <w:t xml:space="preserve">: ยอดใช้จ่ายรวม 3,200 บาท แต่ได้ผลตอบรับต่ำเนื่องจากใช้แต่สื่อภาพนิ่ง ทำให้ดัชนี CPR/CPE พุ่งสูงผิดปกติ ฝ่ายบริหารตรวจสอบจุดนี้และเปลี่ยนแนวคิดหันมาโปรโมตด้วยคลิปวิดีโอสั้นทันทีในครั้งถัดไป</w:t>
      </w:r>
    </w:p>
    <w:bookmarkEnd w:id="38"/>
    <w:bookmarkEnd w:id="39"/>
    <w:bookmarkStart w:id="41" w:name="Xc802d6da41007e47139a62aa2670b6e52babb18"/>
    <w:p>
      <w:pPr>
        <w:pStyle w:val="Heading1"/>
      </w:pPr>
      <w:r>
        <w:t xml:space="preserve">ตารางเครื่องมือทางเทคโนโลยีและเหตุผลการเลือกใช้ในชมรม</w:t>
      </w:r>
    </w:p>
    <w:p>
      <w:pPr>
        <w:pStyle w:val="FirstParagraph"/>
      </w:pPr>
      <w:r>
        <w:t xml:space="preserve">เพื่อตอบโจทย์ด้านทรัพยากรชมรมที่จำกัด ฝ่าย Innovation คัดเลือกซอฟต์แวร์โดยใช้มาตรฐาน 3 ข้อ:</w:t>
      </w:r>
      <w:r>
        <w:t xml:space="preserve"> </w:t>
      </w:r>
      <w:r>
        <w:rPr>
          <w:bCs/>
          <w:b/>
        </w:rPr>
        <w:t xml:space="preserve">ใช้งานได้ฟรี (Free Cloud Tiers)</w:t>
      </w:r>
      <w:r>
        <w:t xml:space="preserve">,</w:t>
      </w:r>
      <w:r>
        <w:t xml:space="preserve"> </w:t>
      </w:r>
      <w:r>
        <w:rPr>
          <w:bCs/>
          <w:b/>
        </w:rPr>
        <w:t xml:space="preserve">ไม่ต้องเขียนโปรแกรมเยอะ (Low-code/No-code)</w:t>
      </w:r>
      <w:r>
        <w:t xml:space="preserve">, และ</w:t>
      </w:r>
      <w:r>
        <w:rPr>
          <w:bCs/>
          <w:b/>
        </w:rPr>
        <w:t xml:space="preserve">เชื่อมประสานกันสะดวก</w:t>
      </w:r>
      <w:r>
        <w:t xml:space="preserve">:</w:t>
      </w:r>
    </w:p>
    <w:p>
      <w:pPr>
        <w:pStyle w:val="TableCaption"/>
      </w:pPr>
      <w:r>
        <w:t xml:space="preserve">สรุปชุดระบบซอฟต์แวร์ที่ใช้ประกอบร่างระบบ Club OS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สรุปชุดระบบซอฟต์แวร์ที่ใช้ประกอบร่างระบบ Club O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ระบบย่อย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เครื่องมือ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บทบาทหน้าที่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เหตุผลและขีดความสามารถที่คัดเลือก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Workflow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บริหารการรันลูปรายวันแบบอัตโนมัติฟรี และรองรับการทำระบบสับสำรอง (Fallback)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Web automation (Fallback)</w:t>
            </w:r>
          </w:p>
        </w:tc>
        <w:tc>
          <w:p>
            <w:pPr>
              <w:pStyle w:val="Compact"/>
              <w:jc w:val="left"/>
            </w:pPr>
            <w:r>
              <w:t xml:space="preserve">เข้าคัดลอกค่าสถิติหลังบ้านเมื่อระบบ API ชน Rate Limit หรือใช้งานไม่ได้ชั่วคราว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Public web scraping</w:t>
            </w:r>
          </w:p>
        </w:tc>
        <w:tc>
          <w:p>
            <w:pPr>
              <w:pStyle w:val="Compact"/>
              <w:jc w:val="left"/>
            </w:pPr>
            <w:r>
              <w:t xml:space="preserve">ดึงสถิติคอนเทนต์หน้าเว็บทั่วไปโดยไม่ต้องล็อกอิน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User Interface (Input)</w:t>
            </w:r>
          </w:p>
        </w:tc>
        <w:tc>
          <w:p>
            <w:pPr>
              <w:pStyle w:val="Compact"/>
              <w:jc w:val="left"/>
            </w:pPr>
            <w:r>
              <w:t xml:space="preserve">สมาชิกส่งรูปใบเสร็จได้สะดวกภายใน 10 วินาที ผ่านช่องแชตปกติ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OCR &amp; Structured Extraction</w:t>
            </w:r>
          </w:p>
        </w:tc>
        <w:tc>
          <w:p>
            <w:pPr>
              <w:pStyle w:val="Compact"/>
              <w:jc w:val="left"/>
            </w:pPr>
            <w:r>
              <w:t xml:space="preserve">สแกนภาพใบเสร็จและแปลงเป็น JSON ได้ถูกต้อง แม่นยำ และประหยัดค่าโทเค็นที่สุด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Optional Verification</w:t>
            </w:r>
          </w:p>
        </w:tc>
        <w:tc>
          <w:p>
            <w:pPr>
              <w:pStyle w:val="Compact"/>
              <w:jc w:val="left"/>
            </w:pPr>
            <w:r>
              <w:t xml:space="preserve">แจ้งเตือนเพื่อให้เหรัญญิกกดยืนยันใบเสร็จได้เร็วในคลิกเดียว (ทางเลือกเสริม)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Club OS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Core Storage Layer</w:t>
            </w:r>
          </w:p>
        </w:tc>
        <w:tc>
          <w:p>
            <w:pPr>
              <w:pStyle w:val="Compact"/>
              <w:jc w:val="left"/>
            </w:pPr>
            <w:r>
              <w:t xml:space="preserve">ฐานข้อมูล PostgreSQL จัดเก็บข้อมูลถาวร รองรับการ JOIN ตารางข้ามฝ่ายและการจัดทำรายงาน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Operational Spreadsheet</w:t>
            </w:r>
          </w:p>
        </w:tc>
        <w:tc>
          <w:p>
            <w:pPr>
              <w:pStyle w:val="Compact"/>
              <w:jc w:val="left"/>
            </w:pPr>
            <w:r>
              <w:t xml:space="preserve">สำรองข้อมูลที่แก้ไขหน้างานได้สะดวกสำหรับสมาชิกทั่วไปที่ไม่มีความรู้เทคนิค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Visualization Dashboard</w:t>
            </w:r>
          </w:p>
        </w:tc>
        <w:tc>
          <w:p>
            <w:pPr>
              <w:pStyle w:val="Compact"/>
              <w:jc w:val="left"/>
            </w:pPr>
            <w:r>
              <w:t xml:space="preserve">นำเสนอสรุปผลงบประมาณรายจ่ายและประสิทธิภาพ CPR/CPE แบบเรียลไทม์</w:t>
            </w:r>
          </w:p>
        </w:tc>
      </w:tr>
    </w:tbl>
    <w:bookmarkStart w:id="40" w:name="การวเคราะหผลลพธหลงการนำระบบมาใชงานจรง"/>
    <w:p>
      <w:pPr>
        <w:pStyle w:val="Heading2"/>
      </w:pPr>
      <w:r>
        <w:t xml:space="preserve">การวิเคราะห์ผลลัพธ์หลังการนำระบบมาใช้งานจริง</w:t>
      </w:r>
    </w:p>
    <w:p>
      <w:pPr>
        <w:pStyle w:val="FirstParagraph"/>
      </w:pPr>
      <w:r>
        <w:t xml:space="preserve">ระบบ Club OS ช่วยขจัดงานประมวลผลข้อมูลที่ต้องทำซ้ำๆ ของคน และเร่งความเร็วในการทำงานอย่างมหาศาล: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ฝ่ายการตลาด (ลดภาระงานซ้ำซาก 100%)</w:t>
      </w:r>
      <w:r>
        <w:t xml:space="preserve">: ตัดระยะเวลาในการล็อกอินเข้าทีละแพลตฟอร์มเพื่อคัดลอกสถิติลงชีตรายสัปดาห์จากเดิม 3–4 ชั่วโมงต่อสัปดาห์ เหลือ 0 นาทีทันที สมาชิกหันไปเน้นผลิตงานสร้างสรรค์ได้มากขึ้น สอดคล้องกับผลการวิจัยของ Järvinen &amp; Karjaluoto (2015) [4] ที่ระบุว่าการทำรายงานการตลาดแบบกึ่งเรียลไทม์อัตโนมัติช่วยเพิ่มขีดความสามารถการตัดสินใจเชิงกลยุทธ์ของแบรนด์ให้รวดเร็วและไม่เสียแรงเปล่า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ฝ่ายการเงิน (เร็วขึ้น 90% และลดความล่าช้า/ตกหล่น)</w:t>
      </w:r>
      <w:r>
        <w:t xml:space="preserve">: ไม่ต้องมานั่งไล่ตามทวงใบเสร็จจากห้องแชตส่วนตัวหรือพิมพ์ตัวเลขข้อมูลบิลลง Excel ด้วยมืออีกต่อไป เพราะระบบคอยดึงรูปเก็บเข้าโฟลเดอร์และแกะข้อมูลยอดเงินให้เสร็จสรรพ เหลือเพียงแค่ตรวจและกดยืนยัน (Verified) บน Google Sheets ช่วยลดภาระเวลาตรวจเช็กและบันทึกบัญชีของ Finance จากเดิม 3–5 วันต่อรอบแคมเปญ เหลือเพียงไม่กี่นาที และมีความถูกต้องแม่นยำสูง อ้างอิงงานวิจัยของ Willcocks et al. (2015) [5] และ Lacity &amp; Willcocks (2016) [6] ที่ระบุว่าการนำ AI และบอทเข้ามาช่วยจัดการเอกสารหลังบ้านสามารถร่นระยะเวลาทำงานลงได้ 75–90% และขจัดความผิดพลาดจากการคีย์ข้อมูลด้วยมือได้อย่างสมบูรณ์แบบ</w:t>
      </w:r>
    </w:p>
    <w:bookmarkEnd w:id="40"/>
    <w:bookmarkEnd w:id="41"/>
    <w:bookmarkStart w:id="44" w:name="แผนการดำเนนงานและเอกสารวจยอางอง"/>
    <w:p>
      <w:pPr>
        <w:pStyle w:val="Heading1"/>
      </w:pPr>
      <w:r>
        <w:t xml:space="preserve">แผนการดำเนินงานและเอกสารวิจัยอ้างอิง</w:t>
      </w:r>
    </w:p>
    <w:bookmarkStart w:id="42" w:name="แผนกำหนดการพฒนาและทดสอบระบบรายสปดาห"/>
    <w:p>
      <w:pPr>
        <w:pStyle w:val="Heading2"/>
      </w:pPr>
      <w:r>
        <w:t xml:space="preserve">แผนกำหนดการพัฒนาและทดสอบระบบรายสัปดาห์</w:t>
      </w:r>
    </w:p>
    <w:p>
      <w:pPr>
        <w:pStyle w:val="FirstParagraph"/>
      </w:pPr>
      <w:r>
        <w:t xml:space="preserve">เพื่อให้การพัฒนาทำได้จริงและรวดเร็ว ชมรมจะทยอยปล่อยโมดูลในลักษณะของ Minimum Viable Product (MVP) เพื่อเริ่มทดลองใช้งานและปรับปรุงในขั้นตอนถัดไป ดังแสดงรายละเอียดในตาราง:</w:t>
      </w:r>
    </w:p>
    <w:p>
      <w:pPr>
        <w:pStyle w:val="TableCaption"/>
      </w:pPr>
      <w:r>
        <w:t xml:space="preserve">แผนกำหนดการพัฒนาระบบย่อย Club OS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แผนกำหนดการพัฒนาระบบย่อย Club O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ระยะเวลา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เป้าหมาย (Phase)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กิจกรรมและการดำเนินงานหลัก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1–2</w:t>
            </w:r>
          </w:p>
        </w:tc>
        <w:tc>
          <w:p>
            <w:pPr>
              <w:pStyle w:val="Compact"/>
              <w:jc w:val="left"/>
            </w:pPr>
            <w:r>
              <w:t xml:space="preserve">MVP Core Launch</w:t>
            </w:r>
          </w:p>
        </w:tc>
        <w:tc>
          <w:p>
            <w:pPr>
              <w:pStyle w:val="Compact"/>
              <w:jc w:val="left"/>
            </w:pPr>
            <w:r>
              <w:t xml:space="preserve">พัฒนา LINE Bot สแกนใบเสร็จด้วย Gemini 1.5 Flash (Finance) และแบบฟอร์มบันทึกการตลาดสำรอง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3–4</w:t>
            </w:r>
          </w:p>
        </w:tc>
        <w:tc>
          <w:p>
            <w:pPr>
              <w:pStyle w:val="Compact"/>
              <w:jc w:val="left"/>
            </w:pPr>
            <w:r>
              <w:t xml:space="preserve">Full Automation</w:t>
            </w:r>
          </w:p>
        </w:tc>
        <w:tc>
          <w:p>
            <w:pPr>
              <w:pStyle w:val="Compact"/>
              <w:jc w:val="left"/>
            </w:pPr>
            <w:r>
              <w:t xml:space="preserve">พัฒนา n8n workflow ดึงข้อมูล API อัตโนมัติรายวัน และระบบ verify ผ่านปุ่ม Discord/LINE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5</w:t>
            </w:r>
          </w:p>
        </w:tc>
        <w:tc>
          <w:p>
            <w:pPr>
              <w:pStyle w:val="Compact"/>
              <w:jc w:val="left"/>
            </w:pPr>
            <w:r>
              <w:t xml:space="preserve">Club OS Integration</w:t>
            </w:r>
          </w:p>
        </w:tc>
        <w:tc>
          <w:p>
            <w:pPr>
              <w:pStyle w:val="Compact"/>
              <w:jc w:val="left"/>
            </w:pPr>
            <w:r>
              <w:t xml:space="preserve">เชื่อมตารางข้อมูลข้ามฝ่ายผ่าน Campaign Tag และทำสรุปแดชบอร์ด Campaign ROI ใน Looker Studio</w:t>
            </w:r>
          </w:p>
        </w:tc>
      </w:tr>
    </w:tbl>
    <w:bookmarkEnd w:id="42"/>
    <w:bookmarkStart w:id="43" w:name="เอกสารอางองเชงวชาการ-academic-references"/>
    <w:p>
      <w:pPr>
        <w:pStyle w:val="Heading2"/>
      </w:pPr>
      <w:r>
        <w:t xml:space="preserve">เอกสารอ้างอิงเชิงวิชาการ (Academic References)</w:t>
      </w:r>
    </w:p>
    <w:p>
      <w:pPr>
        <w:pStyle w:val="FirstParagraph"/>
      </w:pPr>
      <w:r>
        <w:t xml:space="preserve">Berger, J., &amp; Milkman, K. L. (2012). What Makes Online Content Viral?</w:t>
      </w:r>
      <w:r>
        <w:t xml:space="preserve"> </w:t>
      </w:r>
      <w:r>
        <w:rPr>
          <w:iCs/>
          <w:i/>
        </w:rPr>
        <w:t xml:space="preserve">Journal of Marketing Research</w:t>
      </w:r>
      <w:r>
        <w:t xml:space="preserve">, 49(2), 192–205. https://doi.org/10.1509/jmr.10.0353</w:t>
      </w:r>
    </w:p>
    <w:p>
      <w:pPr>
        <w:pStyle w:val="BodyText"/>
      </w:pPr>
      <w:r>
        <w:t xml:space="preserve">Keib, K., Himelboim, I., &amp; Han, J. Y. (2018). Important tweets matter: Predicting retweets in the #BlackLivesMatter talk on Twitter.</w:t>
      </w:r>
      <w:r>
        <w:t xml:space="preserve"> </w:t>
      </w:r>
      <w:r>
        <w:rPr>
          <w:iCs/>
          <w:i/>
        </w:rPr>
        <w:t xml:space="preserve">Computers in Human Behavior</w:t>
      </w:r>
      <w:r>
        <w:t xml:space="preserve">, 85, 106–115. https://doi.org/10.1016/j.chb.2018.03.025</w:t>
      </w:r>
    </w:p>
    <w:p>
      <w:pPr>
        <w:pStyle w:val="BodyText"/>
      </w:pPr>
      <w:r>
        <w:t xml:space="preserve">Chaffey, D., &amp; Ellis-Chadwick, F. (2019).</w:t>
      </w:r>
      <w:r>
        <w:t xml:space="preserve"> </w:t>
      </w:r>
      <w:r>
        <w:rPr>
          <w:iCs/>
          <w:i/>
        </w:rPr>
        <w:t xml:space="preserve">Digital Marketing: Strategy, Implementation and Practice</w:t>
      </w:r>
      <w:r>
        <w:t xml:space="preserve"> </w:t>
      </w:r>
      <w:r>
        <w:t xml:space="preserve">(7th ed.). Pearson.</w:t>
      </w:r>
    </w:p>
    <w:p>
      <w:pPr>
        <w:pStyle w:val="BodyText"/>
      </w:pPr>
      <w:r>
        <w:t xml:space="preserve">Järvinen, J., &amp; Karjaluoto, H. (2015). The use of Web analytics for digital marketing performance measurement.</w:t>
      </w:r>
      <w:r>
        <w:t xml:space="preserve"> </w:t>
      </w:r>
      <w:r>
        <w:rPr>
          <w:iCs/>
          <w:i/>
        </w:rPr>
        <w:t xml:space="preserve">Industrial Marketing Management</w:t>
      </w:r>
      <w:r>
        <w:t xml:space="preserve">, 50, 117–127. https://doi.org/10.1016/j.indmarman.2015.04.009</w:t>
      </w:r>
    </w:p>
    <w:p>
      <w:pPr>
        <w:pStyle w:val="BodyText"/>
      </w:pPr>
      <w:r>
        <w:t xml:space="preserve">Willcocks, L., Lacity, M., &amp; Craig, A. (2015). Robotic Process Automation at Xchanging.</w:t>
      </w:r>
      <w:r>
        <w:t xml:space="preserve"> </w:t>
      </w:r>
      <w:r>
        <w:rPr>
          <w:iCs/>
          <w:i/>
        </w:rPr>
        <w:t xml:space="preserve">The Outsourcing Unit Working Research Paper Series</w:t>
      </w:r>
      <w:r>
        <w:t xml:space="preserve">, Paper 15/03.</w:t>
      </w:r>
    </w:p>
    <w:p>
      <w:pPr>
        <w:pStyle w:val="BodyText"/>
      </w:pPr>
      <w:r>
        <w:t xml:space="preserve">Lacity, M., &amp; Willcocks, L. (2016). Robotic Process Automation and Cognitive Technology: The Next Frontier.</w:t>
      </w:r>
      <w:r>
        <w:t xml:space="preserve"> </w:t>
      </w:r>
      <w:r>
        <w:rPr>
          <w:iCs/>
          <w:i/>
        </w:rPr>
        <w:t xml:space="preserve">SB Publishing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2026-06-25T10:39:50Z</dcterms:created>
  <dcterms:modified xsi:type="dcterms:W3CDTF">2026-06-25T10:39:50Z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