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6.png" ContentType="image/png"/>
  <Override PartName="/word/media/rId31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Innovation Team Application Task</w:t>
      </w:r>
      <w:r>
        <w:br/>
      </w:r>
      <w:r>
        <w:rPr>
          <w:bCs/>
          <w:b/>
        </w:rPr>
        <w:t xml:space="preserve">ระบบบริหารจัดการข้อมูลและนวัตกรรมอัตโนมัติสําหรับชมรม Chula Tech Startup 2026</w:t>
      </w:r>
      <w:r>
        <w:t xml:space="preserve"> </w:t>
      </w:r>
      <w:r>
        <w:br/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ผู้จัดทำ:</w:t>
            </w:r>
          </w:p>
        </w:tc>
        <w:tc>
          <w:p>
            <w:pPr>
              <w:pStyle w:val="Compact"/>
              <w:jc w:val="left"/>
            </w:pPr>
            <w:r>
              <w:t xml:space="preserve">นายพิธิวัฒน์ ฉิมพลี (โฟร์) ปี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ตำแหน่งที่สมัคร:</w:t>
            </w:r>
          </w:p>
        </w:tc>
        <w:tc>
          <w:p>
            <w:pPr>
              <w:pStyle w:val="Compact"/>
              <w:jc w:val="left"/>
            </w:pPr>
            <w:r>
              <w:t xml:space="preserve">ฝ่าย Innovation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วันส่งเอกสาร:</w:t>
            </w:r>
          </w:p>
        </w:tc>
        <w:tc>
          <w:p>
            <w:pPr>
              <w:pStyle w:val="Compact"/>
              <w:jc w:val="left"/>
            </w:pPr>
            <w:r>
              <w:t xml:space="preserve">25 มิถุนายน 2569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" w:name="Xd2793dcb896edaabbbe245cda058f12f86e7cb2"/>
    <w:p>
      <w:pPr>
        <w:pStyle w:val="Heading1"/>
      </w:pPr>
      <w:r>
        <w:t xml:space="preserve">ฝ่าย Marketing: ระบบดึงข้อมูล วิเคราะห์ และแสดงผลคอนเทนต์อัตโนมัติ "Zocial Tracker"</w:t>
      </w:r>
    </w:p>
    <w:p>
      <w:pPr>
        <w:pStyle w:val="FirstParagraph"/>
      </w:pPr>
      <w:r>
        <w:t xml:space="preserve">ระบบ Social Pulse ออกแบบมาเพื่อเปลี่ยนกระบวนการบันทึกสถิติคอนเทนต์ที่เคยทำเอง ให้กลายเป็นกระบวนการอัตโนมัติ 4 ลำดับขั้นดังนี้</w:t>
      </w:r>
    </w:p>
    <w:p>
      <w:pPr>
        <w:pStyle w:val="BodyText"/>
      </w:pPr>
      <w:r>
        <w:rPr>
          <w:bCs/>
          <w:b/>
        </w:rPr>
        <w:t xml:space="preserve">(1) ดึงข้อมูลอัตโนมัติ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(2) จัดเก็บข้อมูล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(3) วิเคราะห์ผล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(4) แสดงผลบน Dashboard</w:t>
      </w:r>
    </w:p>
    <w:bookmarkStart w:id="21" w:name="ทำไมถงตองสรางระบบน-swot-analysis"/>
    <w:p>
      <w:pPr>
        <w:pStyle w:val="Heading2"/>
      </w:pPr>
      <w:r>
        <w:t xml:space="preserve">ทำไมถึงต้องสร้างระบบนี้? (SWOT Analysis)</w:t>
      </w:r>
    </w:p>
    <w:p>
      <w:pPr>
        <w:pStyle w:val="FirstParagraph"/>
      </w:pPr>
      <w:r>
        <w:t xml:space="preserve">ก่อนเริ่มวางระบบ ผมได้นำ SWOT Analysis มาใช้วิเคราะห์ประเมินสภาพปัญหารของชมรม เพื่อระบุปัญหาและนำระบบเข้ามาช่วยแก้ไขปัญหาและทำงานแทนจุดนั้น ดังแสดงในแผนภาพด้านล่าง</w:t>
      </w:r>
    </w:p>
    <w:p>
      <w:pPr>
        <w:pStyle w:val="CaptionedFigure"/>
      </w:pPr>
      <w:r>
        <w:drawing>
          <wp:inline>
            <wp:extent cx="5334000" cy="2490208"/>
            <wp:effectExtent b="0" l="0" r="0" t="0"/>
            <wp:docPr descr="แผนภาพการวิเคราะห์ SWOT Matrix สำหรับงานบริหารจัดการข้อมูลของชมรม" title="" id="1" name="Picture"/>
            <a:graphic>
              <a:graphicData uri="http://schemas.openxmlformats.org/drawingml/2006/picture">
                <pic:pic>
                  <pic:nvPicPr>
                    <pic:cNvPr descr="SWOT Analysis Diagram Grap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แผนภาพการวิเคราะห์ SWOT Matrix สำหรับงานบริหารจัดการข้อมูลของชมรม</w:t>
      </w:r>
    </w:p>
    <w:bookmarkEnd w:id="21"/>
    <w:bookmarkStart w:id="23" w:name="X77b2a8f4fb6f2dd97906e21c14c3ce82f88999a"/>
    <w:p>
      <w:pPr>
        <w:pStyle w:val="Heading2"/>
      </w:pPr>
      <w:r>
        <w:t xml:space="preserve">ขั้นที่ 1 — ดึงข้อมูล: ระบบดึงสถิติอัตโนมัติเพื่อป้องกันข้อผิดพลาด (No Single Point of Failure)</w:t>
      </w:r>
    </w:p>
    <w:p>
      <w:pPr>
        <w:pStyle w:val="FirstParagraph"/>
      </w:pPr>
      <w:r>
        <w:t xml:space="preserve">ในการใช้งานจริง API ของโซเชียลมีเดียมักมีการจำกัดสิทธิ์เข้าถึง ระบบจึงออกแบบช่องทางสำรอง 3 เลเยอร์ หากเลเยอร์หลักทำงานไมไ่ด้ ระบบจะสลับไปใช้ระดับสำรองเพื่อให้มั่นใจว่าสามารถดึงข้อมูลได้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API (วิธีหลัก)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ยิงคำขอไปที่</w:t>
      </w:r>
    </w:p>
    <w:p>
      <w:pPr>
        <w:numPr>
          <w:ilvl w:val="0"/>
          <w:numId w:val="1000"/>
        </w:numPr>
      </w:pPr>
      <w:r>
        <w:t xml:space="preserve">และ</w:t>
      </w:r>
    </w:p>
    <w:p>
      <w:pPr>
        <w:numPr>
          <w:ilvl w:val="0"/>
          <w:numId w:val="1000"/>
        </w:numPr>
      </w:pPr>
      <w:r>
        <w:t xml:space="preserve">ในช่วงเวลา 02:00 น. เพื่อเลี่ยงข้อจำกัดการรับส่งข้อมูล (Rate Limit) ดึงสถิติตัวเลข reach, impressions, likes, comments, shares, saves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เบราว์เซอร์จำลองอัตโนมัติ (วิธีสำรอง)</w:t>
      </w:r>
      <w:r>
        <w:t xml:space="preserve">: หากติดปัญหาเรื่องสิทธิ์ API ระบบจะสลับมาเปิดเว็บเบราว์เซอร์เสมือนเพื่อเข้าไปคัดลอกตัวเลขสถิติแทน โดยแบ่งเป็น 2 วิธีย่อย คือ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วิธี 2a — ถ่ายภาพหน้าจอให้ AI อ่าน (AI Vision)</w:t>
      </w:r>
      <w:r>
        <w:t xml:space="preserve">: ใช้</w:t>
      </w:r>
    </w:p>
    <w:p>
      <w:pPr>
        <w:numPr>
          <w:ilvl w:val="1"/>
          <w:numId w:val="1000"/>
        </w:numPr>
      </w:pPr>
      <w:r>
        <w:t xml:space="preserve">ล็อกอินเข้าหน้า Analytics แล้วแคปเจอร์หน้าจอ จากนั้นส่งให้</w:t>
      </w:r>
    </w:p>
    <w:p>
      <w:pPr>
        <w:numPr>
          <w:ilvl w:val="1"/>
          <w:numId w:val="1000"/>
        </w:numPr>
      </w:pPr>
      <w:r>
        <w:t xml:space="preserve">แกะข้อมูลรูปภาพออกมาเป็น JSON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วิธี 2b — AI Agent ควบคุมเบราว์เซอร์ (MCP Browser)</w:t>
      </w:r>
      <w:r>
        <w:t xml:space="preserve">: ใช้มาตรฐาน</w:t>
      </w:r>
    </w:p>
    <w:p>
      <w:pPr>
        <w:numPr>
          <w:ilvl w:val="1"/>
          <w:numId w:val="1000"/>
        </w:numPr>
      </w:pPr>
      <w:r>
        <w:t xml:space="preserve">เชื่อม AI Agent ควบคุมเบราว์เซอร์จำลองโดยใช้คำสั่งภาษาธรรมชาติเพื่อดึงค่าจากหน้าสรุปผล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Apify Scrapers (วิธีสุดท้าย)</w:t>
      </w:r>
      <w:r>
        <w:t xml:space="preserve">: เรียกใช้บอทของ</w:t>
      </w:r>
    </w:p>
    <w:p>
      <w:pPr>
        <w:numPr>
          <w:ilvl w:val="0"/>
          <w:numId w:val="1000"/>
        </w:numPr>
      </w:pPr>
      <w:r>
        <w:t xml:space="preserve">เพื่อสแกนหน้าเว็บสาธารณะของโพสต์นั้นๆ และเก็บยอดวิว ยอดไลก์ และสถิติสาธารณะกลับมาจัดเก็บลงระบบ</w:t>
      </w:r>
    </w:p>
    <w:p>
      <w:pPr>
        <w:pStyle w:val="CaptionedFigure"/>
      </w:pPr>
      <w:r>
        <w:drawing>
          <wp:inline>
            <wp:extent cx="4672920" cy="2526068"/>
            <wp:effectExtent b="0" l="0" r="0" t="0"/>
            <wp:docPr descr="แผนภาพการทำงานของระบบ Zocial Tracler" title="" id="1" name="Picture"/>
            <a:graphic>
              <a:graphicData uri="http://schemas.openxmlformats.org/drawingml/2006/picture">
                <pic:pic>
                  <pic:nvPicPr>
                    <pic:cNvPr descr="diagram_market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920" cy="252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แผนภาพการทำงานของระบบ Zocial Tracler</w:t>
      </w:r>
    </w:p>
    <w:bookmarkEnd w:id="23"/>
    <w:bookmarkStart w:id="24" w:name="ขนท-2-เกบขอมล-การเกบขอมลลงระบบศนยกลาง"/>
    <w:p>
      <w:pPr>
        <w:pStyle w:val="Heading2"/>
      </w:pPr>
      <w:r>
        <w:t xml:space="preserve">ขั้นที่ 2 — เก็บข้อมูล: การเก็บข้อมูลลงระบบศูนย์กลาง</w:t>
      </w:r>
    </w:p>
    <w:p>
      <w:pPr>
        <w:pStyle w:val="FirstParagraph"/>
      </w:pPr>
      <w:r>
        <w:t xml:space="preserve">เมื่อดึงสถิติกลับมาแล้ว ข้อมูลจะจัดเก็บ 2 ชั้นที่ทำหน้าที่ประสานงานกัน เพื่อความสะดวกในการใช้งานต่อไป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Operational Layer</w:t>
      </w:r>
      <w:r>
        <w:t xml:space="preserve">: จัดเก็บข้อมูลเบื้องต้นลงใน</w:t>
      </w:r>
    </w:p>
    <w:p>
      <w:pPr>
        <w:numPr>
          <w:ilvl w:val="0"/>
          <w:numId w:val="1000"/>
        </w:numPr>
      </w:pPr>
      <w:r>
        <w:t xml:space="preserve">ข้อดีคือ สมาชิกชมรมทุกคนสามารถเปิดเช็กและแก้ไขข้อมูลผิดพลาดได้โดยไม่ต้องมีความรู้ด้านเทคนิค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Analytics Layer</w:t>
      </w:r>
      <w:r>
        <w:t xml:space="preserve">: ซิงก์ข้อมูลจาก Sheets ลงฐานข้อมูล</w:t>
      </w:r>
    </w:p>
    <w:p>
      <w:pPr>
        <w:numPr>
          <w:ilvl w:val="0"/>
          <w:numId w:val="1000"/>
        </w:numPr>
      </w:pPr>
      <w:r>
        <w:t xml:space="preserve">ทุกคืนโดยอัตโนมัติ เพื่อองรับการดึงไปเชื่อมต่อวิเคราะห์ต่อในแดชบอร์ดชมรม</w:t>
      </w:r>
    </w:p>
    <w:bookmarkEnd w:id="24"/>
    <w:bookmarkStart w:id="25" w:name="Xc76b5f052b4f0833f4976b98a5b0951ec43b9bf"/>
    <w:p>
      <w:pPr>
        <w:pStyle w:val="Heading2"/>
      </w:pPr>
      <w:r>
        <w:t xml:space="preserve">ขั้นที่ 3 — วิเคราะห์: สูตรดัชนีชี้วัดที่ระบบคำนวณให้อัตโนมัติ</w:t>
      </w:r>
    </w:p>
    <w:p>
      <w:pPr>
        <w:pStyle w:val="FirstParagraph"/>
      </w:pPr>
      <w:r>
        <w:t xml:space="preserve">ระบบจะนำยอดสถิติต่างๆมาคำนวณเปรียบเทียบคุณภาพของโพสต์ให้ทันทีผ่านตัวชี้วัด 3 ตัวชี้วัดอ้างอิงจากงานวิจัย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Engagement Rate (ER) [อัตราการมีส่วนร่วม]</w:t>
      </w:r>
      <w:r>
        <w:t xml:space="preserve">: วัดคุณภาพความน่าสนใจของคอนเทนต์เทียบกับยอดคนที่เห็นจริง งานวิจัยของ Keib et al. (2018) [2] พบว่ายอดการมีส่วนร่วมเป็นตัวบ่งชี้ความเติบโตของช่องทางที่แม่นยำกว่ายอดติดตามดิบถึง 3.2 เท่า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Likes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Comments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Shares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Saves</m:t>
                  </m:r>
                </m:num>
                <m:den>
                  <m:r>
                    <m:rPr>
                      <m:nor/>
                      <m:sty m:val="p"/>
                    </m:rPr>
                    <m:t>Reach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numPr>
          <w:ilvl w:val="0"/>
          <w:numId w:val="1004"/>
        </w:numPr>
      </w:pPr>
      <w:r>
        <w:rPr>
          <w:bCs/>
          <w:b/>
        </w:rPr>
        <w:t xml:space="preserve">Virality Score (VS) [คะแนนความไวรัล]</w:t>
      </w:r>
      <w:r>
        <w:t xml:space="preserve">: วัดอัตราการแชร์ต่อยอด Reach อ้างอิงวิจัย Berger &amp; Milkman (2012) [1] ซึ่งชี้ว่าคอนเทนต์ที่แพร่กระจายได้ดีมักขับเคลื่อนด้วยอารมณ์ประเภท High-Arousal และความมีคุณประโยชน์ใช้งานเชิงปฏิบัติจริง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Shares</m:t>
                  </m:r>
                </m:num>
                <m:den>
                  <m:r>
                    <m:rPr>
                      <m:nor/>
                      <m:sty m:val="p"/>
                    </m:rPr>
                    <m:t>Reach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numPr>
          <w:ilvl w:val="0"/>
          <w:numId w:val="1004"/>
        </w:numPr>
      </w:pPr>
      <w:r>
        <w:rPr>
          <w:bCs/>
          <w:b/>
        </w:rPr>
        <w:t xml:space="preserve">Content Decay Rate (CDR) [อัตราการลดทอนความนิยม]</w:t>
      </w:r>
      <w:r>
        <w:t xml:space="preserve">: เปรียบเทียบความเสื่อมถอยของยอดรับชมในระยะเวลา 7 วัน เพื่อเป็นตัวช่วยตัดสินใจว่าแคมเปญนี้ควรจบหรือต้องอัดโฆษณาเพิ่ม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D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E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Day1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Day7</m:t>
                      </m:r>
                    </m:sub>
                  </m:sSub>
                </m:num>
                <m:den>
                  <m:r>
                    <m:t>E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Day1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bookmarkEnd w:id="25"/>
    <w:bookmarkStart w:id="26" w:name="ขนท-4-แสดงผล-ตวอยางสถตคอนเทนตจรงในระบบ"/>
    <w:p>
      <w:pPr>
        <w:pStyle w:val="Heading2"/>
      </w:pPr>
      <w:r>
        <w:t xml:space="preserve">ขั้นที่ 4 — แสดงผล: ตัวอย่างสถิติคอนเทนต์จริงในระบบ</w:t>
      </w:r>
    </w:p>
    <w:p>
      <w:pPr>
        <w:pStyle w:val="FirstParagraph"/>
      </w:pPr>
      <w:r>
        <w:t xml:space="preserve">ข้อมูลสถิติที่จัดเก็บจะเชื่อมโยงกับรหัสแคมเปญเพื่อให้พร้อมนำไปวิเคราะห์ผลร่วมกับข้อมูลการเงิน ดังตัวอย่างในตาราง</w:t>
      </w:r>
    </w:p>
    <w:p>
      <w:pPr>
        <w:pStyle w:val="TableCaption"/>
      </w:pPr>
      <w:r>
        <w:t xml:space="preserve">โครงสร้างชุดข้อมูลสถิติคอนเทนต์ของระบบ Zocial Tracker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โครงสร้างชุดข้อมูลสถิติคอนเทนต์ของระบบ Zocial Tracker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 ID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 Type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Reach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Engage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ER (%)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VS (%)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Source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Campaign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IG_2601</w:t>
            </w:r>
          </w:p>
        </w:tc>
        <w:tc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p>
            <w:pPr>
              <w:pStyle w:val="Compact"/>
              <w:jc w:val="left"/>
            </w:pPr>
            <w:r>
              <w:t xml:space="preserve">Reel</w:t>
            </w:r>
          </w:p>
        </w:tc>
        <w:tc>
          <w:p>
            <w:pPr>
              <w:pStyle w:val="Compact"/>
              <w:jc w:val="right"/>
            </w:pPr>
            <w:r>
              <w:t xml:space="preserve">4,500</w:t>
            </w:r>
          </w:p>
        </w:tc>
        <w:tc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p>
            <w:pPr>
              <w:pStyle w:val="Compact"/>
              <w:jc w:val="right"/>
            </w:pPr>
            <w:r>
              <w:t xml:space="preserve">20.0</w:t>
            </w:r>
          </w:p>
        </w:tc>
        <w:tc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TT_2602</w:t>
            </w:r>
          </w:p>
        </w:tc>
        <w:tc>
          <w:p>
            <w:pPr>
              <w:pStyle w:val="Compact"/>
              <w:jc w:val="left"/>
            </w:pPr>
            <w:r>
              <w:t xml:space="preserve">TikTok</w:t>
            </w:r>
          </w:p>
        </w:tc>
        <w:tc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p>
            <w:pPr>
              <w:pStyle w:val="Compact"/>
              <w:jc w:val="right"/>
            </w:pPr>
            <w:r>
              <w:t xml:space="preserve">18,200</w:t>
            </w:r>
          </w:p>
        </w:tc>
        <w:tc>
          <w:p>
            <w:pPr>
              <w:pStyle w:val="Compact"/>
              <w:jc w:val="right"/>
            </w:pPr>
            <w:r>
              <w:t xml:space="preserve">2,730</w:t>
            </w:r>
          </w:p>
        </w:tc>
        <w:tc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FB_2603</w:t>
            </w:r>
          </w:p>
        </w:tc>
        <w:tc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p>
            <w:pPr>
              <w:pStyle w:val="Compact"/>
              <w:jc w:val="right"/>
            </w:pPr>
            <w:r>
              <w:t xml:space="preserve">1,100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p>
            <w:pPr>
              <w:pStyle w:val="Compact"/>
              <w:jc w:val="center"/>
            </w:pPr>
            <w:r>
              <w:t xml:space="preserve">0.3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Workshop-AI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TT_2605</w:t>
            </w:r>
          </w:p>
        </w:tc>
        <w:tc>
          <w:p>
            <w:pPr>
              <w:pStyle w:val="Compact"/>
              <w:jc w:val="left"/>
            </w:pPr>
            <w:r>
              <w:t xml:space="preserve">TikTok</w:t>
            </w:r>
          </w:p>
        </w:tc>
        <w:tc>
          <w:p>
            <w:pPr>
              <w:pStyle w:val="Compact"/>
              <w:jc w:val="left"/>
            </w:pPr>
            <w:r>
              <w:t xml:space="preserve">Reel</w:t>
            </w:r>
          </w:p>
        </w:tc>
        <w:tc>
          <w:p>
            <w:pPr>
              <w:pStyle w:val="Compact"/>
              <w:jc w:val="right"/>
            </w:pPr>
            <w:r>
              <w:t xml:space="preserve">9,500</w:t>
            </w:r>
          </w:p>
        </w:tc>
        <w:tc>
          <w:p>
            <w:pPr>
              <w:pStyle w:val="Compact"/>
              <w:jc w:val="right"/>
            </w:pPr>
            <w:r>
              <w:t xml:space="preserve">1,710</w:t>
            </w:r>
          </w:p>
        </w:tc>
        <w:tc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p>
            <w:pPr>
              <w:pStyle w:val="Compact"/>
              <w:jc w:val="center"/>
            </w:pPr>
            <w:r>
              <w:t xml:space="preserve">4.8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</w:tbl>
    <w:p>
      <w:pPr>
        <w:numPr>
          <w:ilvl w:val="0"/>
          <w:numId w:val="1005"/>
        </w:numPr>
      </w:pPr>
      <w:r>
        <w:rPr>
          <w:bCs/>
          <w:b/>
        </w:rPr>
        <w:t xml:space="preserve">สำหรับฝ่ายประชาสัมพันธ์ (Creator)</w:t>
      </w:r>
      <w:r>
        <w:t xml:space="preserve">: ทำงานตามปกติ ไม่ต้องลงตารางสรุปยอดสถิติเอง เพียงโพสต์คลิปหรือรูป แล้วระบุรหัสแคมเปญ (เช่น #Recruiter-2026) ลงในแคปชันหรือชื่อแชร์ของโพสต์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สำหรับฝ่ายบริหารหรือชมรมรวม</w:t>
      </w:r>
      <w:r>
        <w:t xml:space="preserve">: เปิดหน้า Looker Studio ดูแนวโน้มสถิติ หรือพิมพ์คำถามเข้าบอทในช่องแชต เช่น</w:t>
      </w:r>
      <w:r>
        <w:t xml:space="preserve"> </w:t>
      </w:r>
      <w:r>
        <w:rPr>
          <w:iCs/>
          <w:i/>
        </w:rPr>
        <w:t xml:space="preserve">"สรุปแคมเปญ Recruiter-2026 ให้หน่อย"</w:t>
      </w:r>
      <w:r>
        <w:t xml:space="preserve"> </w:t>
      </w:r>
      <w:r>
        <w:t xml:space="preserve">AI จะวิเคราะห์ ER, Virality และดึงตัวเลขมาตอบทันทีใน LINE หรือช่องทางอื่น ๆ ที่ชมรมใช้ในการสื่อสารที่สามารถเชื่อมต่อได้</w:t>
      </w:r>
    </w:p>
    <w:bookmarkEnd w:id="26"/>
    <w:bookmarkStart w:id="27" w:name="Xb2048ad914a626e1e76378b51ec47584168d681"/>
    <w:p>
      <w:pPr>
        <w:pStyle w:val="Heading2"/>
      </w:pPr>
      <w:r>
        <w:t xml:space="preserve">สรุปประโยชน์ของระบบ Zocial Tracker สำหรับงาน Marketing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ลดงานแมนนวล 100%</w:t>
      </w:r>
      <w:r>
        <w:t xml:space="preserve">: สมาชิกไม่ต้องนั่งล็อกอินเข้าช่องทางโซเชียลต่างๆ เพื่อคัดลอกตัวเลข reach, impressions, likes, shares ลงตารางสรุปงบรายสัปดาห์ด้วยตนเอง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วิเคราะห์และประเมินผลได้ทันที</w:t>
      </w:r>
      <w:r>
        <w:t xml:space="preserve">: แสดงผลสถิติและดัชนีคุณภาพ (Engagement Rate, Virality Score) แบบเรียลไทม์ผ่าน Looker Studio เพื่อช่วยประกอบการตัดสินใจทำคอนเทนต์ในครั้งถัดไป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วัดประสิทธิภาพความคุ้มค่าร่วม</w:t>
      </w:r>
      <w:r>
        <w:t xml:space="preserve">: ซิงก์ข้อมูลสถิติร่วมกับยอดรายจ่ายจากระบบ OCRchat (ในฝ่าย Finance) ผ่านรหัส Campaign Tag เพื่อวิเคราะห์ผลตอบแทน (ROI) ได้โดยอัตโนมัติ</w:t>
      </w:r>
    </w:p>
    <w:bookmarkEnd w:id="27"/>
    <w:bookmarkEnd w:id="28"/>
    <w:bookmarkStart w:id="35" w:name="X70b5be5001150b03840f0c589de1edfef5dd014"/>
    <w:p>
      <w:pPr>
        <w:pStyle w:val="Heading1"/>
      </w:pPr>
      <w:r>
        <w:t xml:space="preserve">ฝ่าย Finance: ระบบบันทึกข้อมูลรายจ่ายและติดตามหลักฐานอัตโนมัติ "OCRchat" (Expense Tracking)</w:t>
      </w:r>
    </w:p>
    <w:p>
      <w:pPr>
        <w:pStyle w:val="FirstParagraph"/>
      </w:pPr>
      <w:r>
        <w:t xml:space="preserve">ปัจจุบันฝ่าย Finance มีหน้าที่ตามเก็บใบเสร็จและเอกสารต่างๆ จากทุกฝ่ายมาบันทึกข้อมูลลง Excel ด้วยมือ ซึ่งบ่อยที่สมาชิกจะส่งใบเสร็จช้า ใบเสร็จหาย หรือพิมพ์ยอดเงินผิดตอนเอามาลง Sheet ทำให้การสรุปรายรับ-รายจ่ายของชมรมล่าช้าและมีโอกาสที่ข้อมูลจะตกหล่น ระบบ "OCRchat" จึงคิดขึ้นมาเพื่อพัฒนากระบวนการบันทึกข้อมูลรายจ่ายให้กลายเป็นระบบอัตโนมัติทั้งหมดตั้งแต่การรับบิลไปจนถึงการบันทึกงบ</w:t>
      </w:r>
    </w:p>
    <w:bookmarkStart w:id="30" w:name="X3cd89c829bc81a335ad9ca37a0c1ca526f61915"/>
    <w:p>
      <w:pPr>
        <w:pStyle w:val="Heading2"/>
      </w:pPr>
      <w:r>
        <w:t xml:space="preserve">กระบวนการทำงาน 5 เลเยอร์สำหรับ Expense Tracking</w:t>
      </w:r>
    </w:p>
    <w:p>
      <w:pPr>
        <w:pStyle w:val="FirstParagraph"/>
      </w:pPr>
      <w:r>
        <w:t xml:space="preserve">แต่ละขั้นตอนออกแบบให้ไม่ทับซ้อนกัน และครอบคลุมทั้งกระบวนการ ตั้งแต่ต้นน้ำ (สมาชิกถ่ายรูป) จนถึงปลายน้ำ (ชมรมดูรายงาน) ดังแสดงในแผนภาพต่อไปนี้:</w:t>
      </w:r>
    </w:p>
    <w:p>
      <w:pPr>
        <w:pStyle w:val="CaptionedFigure"/>
      </w:pPr>
      <w:r>
        <w:drawing>
          <wp:inline>
            <wp:extent cx="4815840" cy="1584960"/>
            <wp:effectExtent b="0" l="0" r="0" t="0"/>
            <wp:docPr descr="แผนภาพ 5 ขั้นตอนของระบบบันทึกข้อมูลรายจ่ายและติดตามใบเสร็จ OCRchat" title="" id="1" name="Picture"/>
            <a:graphic>
              <a:graphicData uri="http://schemas.openxmlformats.org/drawingml/2006/picture">
                <pic:pic>
                  <pic:nvPicPr>
                    <pic:cNvPr descr="diagram_me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 5 ขั้นตอนของระบบบันทึกข้อมูลรายจ่ายและติดตามใบเสร็จ OCRchat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Capture (การรับส่งบิล)</w:t>
      </w:r>
      <w:r>
        <w:t xml:space="preserve">: สมาชิกที่ต้องการบันทึกข้อมูลเปิดห้องแชตบอท</w:t>
      </w:r>
    </w:p>
    <w:p>
      <w:pPr>
        <w:numPr>
          <w:ilvl w:val="0"/>
          <w:numId w:val="1000"/>
        </w:numPr>
      </w:pPr>
      <w:r>
        <w:t xml:space="preserve">แล้วส่งรูปใบเสร็จทันทีหลังจากซื้อของหรือเบิกจ่าย พร้อมกดรหัสแคมเปน (Campaign Tag) สำหรับป้องกันไม่ให้ลืมส่งบิลหรือทำให้หาย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Extraction (การแกะข้อมูล)</w:t>
      </w:r>
      <w:r>
        <w:t xml:space="preserve">: ระบบ</w:t>
      </w:r>
    </w:p>
    <w:p>
      <w:pPr>
        <w:numPr>
          <w:ilvl w:val="0"/>
          <w:numId w:val="1000"/>
        </w:numPr>
      </w:pPr>
      <w:r>
        <w:t xml:space="preserve">(รุ่น Gemini 1.5 Flash) จะสแกนและแกะข้อมูลยอดเงิน ชื่อร้านค้า วันที่ซื้อ และรายการสินค้าออกมาเป็นข้อมูลดิจิทัล (JSON) โดยอัตโนมัติ เพื่อเลี่ยงการใช้คนมาคีย์ข้อมูลเอง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Storage (การเก็บคลังข้อมูล)</w:t>
      </w:r>
      <w:r>
        <w:t xml:space="preserve">: ระบบจะเซฟภาพใบเสร็จลงใน Google Drive แยกโฟลเดอร์ตามเดือนและฝ่าย พร้อมอัปเดตข้อมูลตัวเลขที่แกะได้ลงในตาราง</w:t>
      </w:r>
    </w:p>
    <w:p>
      <w:pPr>
        <w:numPr>
          <w:ilvl w:val="0"/>
          <w:numId w:val="1000"/>
        </w:numPr>
      </w:pPr>
      <w:r>
        <w:t xml:space="preserve">เพื่อสร้างคลังเอกสารและสรุปรายจ่ายเริ่มต้น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Verification (การตรวจสอบข้อมูล)</w:t>
      </w:r>
      <w:r>
        <w:t xml:space="preserve">: ฝ่าย Finance เข้ามาตรวจใบเสร็จจริงเปรียบเทียบกับตัวเลขที่ AI สแกนไว้ในหน้า Google Sheets เพื่อตรวจสอบความถูกต้อง แก้ไขจุดที่ผิดพลาด และกดยืนยันบันทึกบัญชีสำเร็จ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Output Analytics (การแสดงสรุปผล)</w:t>
      </w:r>
      <w:r>
        <w:t xml:space="preserve">: นำเสนอข้อมูลรายจ่ายจริงที่ได้รับการตรวจสอบแล้วขึ้นหน้า Dashboard Looker Studio เพื่อวิเคราะห์เปรียบเทียบงบประมาณของแต่ละฝ่าย และช่วยทวงถามเอกสารจากฝ่ายที่เบิกเงินล่าช้า</w:t>
      </w:r>
    </w:p>
    <w:bookmarkEnd w:id="30"/>
    <w:bookmarkStart w:id="32" w:name="X1ee105a012b79aa6a17a537bde01a17e5063cd7"/>
    <w:p>
      <w:pPr>
        <w:pStyle w:val="Heading2"/>
      </w:pPr>
      <w:r>
        <w:t xml:space="preserve">เส้นทางการเดินทางของข้อมูลใบเสร็จ (Ledger Ingestion Flow)</w:t>
      </w:r>
    </w:p>
    <w:p>
      <w:pPr>
        <w:pStyle w:val="FirstParagraph"/>
      </w:pPr>
      <w:r>
        <w:t xml:space="preserve">ในการทำงานเบื้องหลัง ระบบจะสแกนและส่งต่อข้อมูลใบเสร็จจากห้องแชตไปยังตารางรายจ่ายตามขั้นตอนดังนี้</w:t>
      </w:r>
    </w:p>
    <w:p>
      <w:pPr>
        <w:pStyle w:val="CaptionedFigure"/>
      </w:pPr>
      <w:r>
        <w:drawing>
          <wp:inline>
            <wp:extent cx="4443984" cy="1621536"/>
            <wp:effectExtent b="0" l="0" r="0" t="0"/>
            <wp:docPr descr="แผนภาพกระบวนการบันทึกข้อมูลรายจ่ายและตรวจสอบใบเสร็จของระบบ OCRchat" title="" id="1" name="Picture"/>
            <a:graphic>
              <a:graphicData uri="http://schemas.openxmlformats.org/drawingml/2006/picture">
                <pic:pic>
                  <pic:nvPicPr>
                    <pic:cNvPr descr="diagram_fin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162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แผนภาพกระบวนการบันทึกข้อมูลรายจ่ายและตรวจสอบใบเสร็จของระบบ OCRchat</w:t>
      </w:r>
    </w:p>
    <w:bookmarkEnd w:id="32"/>
    <w:bookmarkStart w:id="33" w:name="ตารางตวอยางขอมลบนทกรายจาย"/>
    <w:p>
      <w:pPr>
        <w:pStyle w:val="Heading2"/>
      </w:pPr>
      <w:r>
        <w:t xml:space="preserve">ตารางตัวอย่างข้อมูลบันทึกรายจ่าย</w:t>
      </w:r>
    </w:p>
    <w:p>
      <w:pPr>
        <w:pStyle w:val="FirstParagraph"/>
      </w:pPr>
      <w:r>
        <w:t xml:space="preserve">ตารางรายจ่ายที่สแกนเข้าระบบจะถูกบันทึกพร้อมแท็กแคมเปญ เพื่อให้ทีม Finance สามารถเช็กยอดเงินใช้งานควบคู่กับงานฝั่งการตลาดได้สะดวก:</w:t>
      </w:r>
    </w:p>
    <w:p>
      <w:pPr>
        <w:pStyle w:val="TableCaption"/>
      </w:pPr>
      <w:r>
        <w:t xml:space="preserve">ตัวอย่างตารางรายการบันทึกรายจ่ายของระบบ OCRchat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ตัวอย่างตารางรายการบันทึกรายจ่ายของระบบ OCRchat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 ID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Submitter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Amount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Store Name</w:t>
            </w:r>
          </w:p>
        </w:tc>
        <w:tc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Campaign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TX-2601</w:t>
            </w:r>
          </w:p>
        </w:tc>
        <w:tc>
          <w:p>
            <w:pPr>
              <w:pStyle w:val="Compact"/>
              <w:jc w:val="left"/>
            </w:pPr>
            <w:r>
              <w:t xml:space="preserve">Four</w:t>
            </w:r>
          </w:p>
        </w:tc>
        <w:tc>
          <w:p>
            <w:pPr>
              <w:pStyle w:val="Compact"/>
              <w:jc w:val="left"/>
            </w:pPr>
            <w:r>
              <w:t xml:space="preserve">Innovation</w:t>
            </w:r>
          </w:p>
        </w:tc>
        <w:tc>
          <w:p>
            <w:pPr>
              <w:pStyle w:val="Compact"/>
              <w:jc w:val="right"/>
            </w:pPr>
            <w:r>
              <w:t xml:space="preserve">450.00</w:t>
            </w:r>
          </w:p>
        </w:tc>
        <w:tc>
          <w:p>
            <w:pPr>
              <w:pStyle w:val="Compact"/>
              <w:jc w:val="center"/>
            </w:pPr>
            <w:r>
              <w:t xml:space="preserve">Cafe Amazon</w:t>
            </w:r>
          </w:p>
        </w:tc>
        <w:tc>
          <w:p>
            <w:pPr>
              <w:pStyle w:val="Compact"/>
              <w:jc w:val="center"/>
            </w:pPr>
            <w:r>
              <w:t xml:space="preserve">Verified</w:t>
            </w:r>
          </w:p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TX-2602</w:t>
            </w:r>
          </w:p>
        </w:tc>
        <w:tc>
          <w:p>
            <w:pPr>
              <w:pStyle w:val="Compact"/>
              <w:jc w:val="left"/>
            </w:pPr>
            <w:r>
              <w:t xml:space="preserve">Six</w:t>
            </w:r>
          </w:p>
        </w:tc>
        <w:tc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p>
            <w:pPr>
              <w:pStyle w:val="Compact"/>
              <w:jc w:val="right"/>
            </w:pPr>
            <w:r>
              <w:t xml:space="preserve">1,500.00</w:t>
            </w:r>
          </w:p>
        </w:tc>
        <w:tc>
          <w:p>
            <w:pPr>
              <w:pStyle w:val="Compact"/>
              <w:jc w:val="center"/>
            </w:pPr>
            <w:r>
              <w:t xml:space="preserve">Meta Ads</w:t>
            </w:r>
          </w:p>
        </w:tc>
        <w:tc>
          <w:p>
            <w:pPr>
              <w:pStyle w:val="Compact"/>
              <w:jc w:val="center"/>
            </w:pPr>
            <w:r>
              <w:t xml:space="preserve">Verified</w:t>
            </w:r>
          </w:p>
        </w:tc>
        <w:tc>
          <w:p>
            <w:pPr>
              <w:pStyle w:val="Compact"/>
              <w:jc w:val="left"/>
            </w:pPr>
            <w:r>
              <w:t xml:space="preserve">Recruiter-2026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TX-2603</w:t>
            </w:r>
          </w:p>
        </w:tc>
        <w:tc>
          <w:p>
            <w:pPr>
              <w:pStyle w:val="Compact"/>
              <w:jc w:val="left"/>
            </w:pPr>
            <w:r>
              <w:t xml:space="preserve">Seven</w:t>
            </w:r>
          </w:p>
        </w:tc>
        <w:tc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p>
            <w:pPr>
              <w:pStyle w:val="Compact"/>
              <w:jc w:val="right"/>
            </w:pPr>
            <w:r>
              <w:t xml:space="preserve">3,200.00</w:t>
            </w:r>
          </w:p>
        </w:tc>
        <w:tc>
          <w:p>
            <w:pPr>
              <w:pStyle w:val="Compact"/>
              <w:jc w:val="center"/>
            </w:pPr>
            <w:r>
              <w:t xml:space="preserve">Somtum Shop</w:t>
            </w:r>
          </w:p>
        </w:tc>
        <w:tc>
          <w:p>
            <w:pPr>
              <w:pStyle w:val="Compact"/>
              <w:jc w:val="center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Workshop-AI</w:t>
            </w:r>
          </w:p>
        </w:tc>
      </w:tr>
    </w:tbl>
    <w:p>
      <w:pPr>
        <w:numPr>
          <w:ilvl w:val="0"/>
          <w:numId w:val="1008"/>
        </w:numPr>
      </w:pPr>
      <w:r>
        <w:rPr>
          <w:bCs/>
          <w:b/>
        </w:rPr>
        <w:t xml:space="preserve">สำหรับคนซื้อของ (คนส่งหลักฐาน)</w:t>
      </w:r>
      <w:r>
        <w:t xml:space="preserve">: ถ่ายรูปใบเสร็จและส่งเข้าไปในห้อง LINE Bot ของชมรม แล้วกดจิ้มเลือกชื่อโครงการที่กำลังจัดทำ (เช่น Recruiter-2026) เสร็จสิ้นใน 10 วินาที ไม่ต้องเปิดแบบฟอร์มคีย์ข้อมูลยุ่งยาก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สำหรับฝ่าย Finance (คนบันทึกข้อมูล)</w:t>
      </w:r>
      <w:r>
        <w:t xml:space="preserve">: เช็กข้อมูลที่ AI ช่วยสแกนให้บน Google Sheets ประจำสัปดาห์ หากรายการใดถูกต้องก็กดยืนยัน (Verified) เพื่อสรุปยอดรายรับ-รายจ่ายได้ทันที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ข้อเสนอเพิ่มเติม (Optional Workflow)</w:t>
      </w:r>
      <w:r>
        <w:t xml:space="preserve">: หากต้องการความรวดเร็ว ระบบสามารถส่งข้อมูลและรูปใบเสร็จแจ้งเตือนไปที่ห้อง Discord ของฝ่ายการเงินผ่าน</w:t>
      </w:r>
    </w:p>
    <w:p>
      <w:pPr>
        <w:numPr>
          <w:ilvl w:val="0"/>
          <w:numId w:val="1000"/>
        </w:numPr>
      </w:pPr>
      <w:r>
        <w:t xml:space="preserve">เพื่อให้เจ้าหน้าที่เห็นบิลและกดปุ่ม **"ยืนยันบันทึกข้อมูล (Verify)"** ได้ในคลิกเดียวจากใน Discord โดยไม่ต้องเข้าหน้า Sheets เลย</w:t>
      </w:r>
    </w:p>
    <w:bookmarkEnd w:id="33"/>
    <w:bookmarkStart w:id="34" w:name="X600748bbf612e555fa718d406200328f1b7a447"/>
    <w:p>
      <w:pPr>
        <w:pStyle w:val="Heading2"/>
      </w:pPr>
      <w:r>
        <w:t xml:space="preserve">สรุปประโยชน์ของระบบ OCRchat สำหรับงาน Finance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ลดขั้นตอนการทำงานแบบแมนนวล</w:t>
      </w:r>
      <w:r>
        <w:t xml:space="preserve">: ฝ่าย Finance ไม่ต้องคอยตามทวงใบเสร็จจากห้องแชตส่วนตัวหรือเพื่อนๆ ทุกฝ่าย และไม่ต้องคีย์ข้อมูลตัวเลขบิลลง Excel เองทีละใบ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ลดขั้นตอนการตรวจสอบข้อมูล</w:t>
      </w:r>
      <w:r>
        <w:t xml:space="preserve">: ข้อมูลรายจ่ายสำคัญได้รับการสแกนและสกัดล่วงหน้าด้วย Gemini OCR ทำให้ Finance ตรวจทานบิลและกดยืนยันผ่าน Sheets ได้รวดเร็วในขั้นตอนเดียว โดยที่ยังคงความถูกต้องของการบัญชี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ปลอดภัยตามหลักการบัญชีและการควบคุมภายใน</w:t>
      </w:r>
      <w:r>
        <w:t xml:space="preserve">: ระบบจัดเก็บรูปภาพใบเสร็จอย่างถาวรใน Google Drive สะดวกต่อการตรวจทานย้อนหลัง และปลอดภัยตามหลักการควบคุมภายในของชมรม (Audit Trail)</w:t>
      </w:r>
    </w:p>
    <w:bookmarkEnd w:id="34"/>
    <w:bookmarkEnd w:id="35"/>
    <w:bookmarkStart w:id="39" w:name="X24ed8fcc6ccaf649238788592aee93657161503"/>
    <w:p>
      <w:pPr>
        <w:pStyle w:val="Heading1"/>
      </w:pPr>
      <w:r>
        <w:t xml:space="preserve">การประยุกต์ใช้ข้ามฝ่าย: การประเมินผลตอบแทนของแคมเปญ (Campaign ROI)</w:t>
      </w:r>
    </w:p>
    <w:p>
      <w:pPr>
        <w:pStyle w:val="FirstParagraph"/>
      </w:pPr>
      <w:r>
        <w:t xml:space="preserve">เมื่อระบบนำยอดผู้เข้าชมและข้อมูลรายจ่ายมาประสานเข้าด้วยกัน จะสามารถตอบคำถามสำคัญ ทำให้การบริหารงานโดยรวมของชมรมสะดวกขึ้น</w:t>
      </w:r>
      <w:r>
        <w:t xml:space="preserve"> </w:t>
      </w:r>
      <w:r>
        <w:rPr>
          <w:iCs/>
          <w:i/>
        </w:rPr>
        <w:t xml:space="preserve">"งบประมาณที่ชมรมใช้ไป แลกมาด้วยคนเห็นกี่คน และมีส่วนร่วมกี่บาท"</w:t>
      </w:r>
    </w:p>
    <w:bookmarkStart w:id="37" w:name="จดเชอมประสานเชงระบบดวย-campaign-tag"/>
    <w:p>
      <w:pPr>
        <w:pStyle w:val="Heading2"/>
      </w:pPr>
      <w:r>
        <w:t xml:space="preserve">จุดเชื่อมประสานเชิงระบบด้วย Campaign Tag</w:t>
      </w:r>
    </w:p>
    <w:p>
      <w:pPr>
        <w:pStyle w:val="FirstParagraph"/>
      </w:pPr>
      <w:r>
        <w:t xml:space="preserve">ข้อมูลค่าใช้จ่ายทั้งหมดจากโมดูล **OCRchat** และยอดสถิติผู้ชมจากโมดูล **Zocial Tracker** จะใช้รหัสอ้างอิงตรงกันผ่าน Campaign Tag ระบบหลังบ้านบน Supabase จะเชื่อมตารางนี้และส่งตัวเลขผลลัพธ์ชมรมดูสรุปประสิทธิภาพทางการเงินบน Looker Studio ทันทีแบบอัตโนมัติ</w:t>
      </w:r>
    </w:p>
    <w:p>
      <w:pPr>
        <w:pStyle w:val="BodyText"/>
      </w:pPr>
      <w:r>
        <w:rPr>
          <w:bCs/>
          <w:b/>
        </w:rPr>
        <w:t xml:space="preserve">การคำนวณอัตราความคุ้มค่า (Digital Marketing ROI):</w:t>
      </w:r>
    </w:p>
    <w:p>
      <w:pPr>
        <w:pStyle w:val="BodyText"/>
      </w:pPr>
      <w:r>
        <w:t xml:space="preserve">อ้างอิงแนวคิดของ Chaffey &amp; Ellis-Chadwick (2019) [3] การทำธุรกิจยุคใหม่หลีกเลี่ยงการดูยอดผู้ชมเพียวๆ (เช่น ยอด Impression) เพราะอาจเป็นตัวเลขที่ลวงตาได้ การคำนวณที่เหมาะสมจะต้องทำการหาค่าเฉลี่ยต้นทุนต่อหน่วยผู้ชมจริงที่เกิดขึ้น: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 per Reach (CPR)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ยอดเงินใช้จ่ายรวมในโครงการ (จาก OCRchat)</m:t>
              </m:r>
            </m:num>
            <m:den>
              <m:r>
                <m:rPr>
                  <m:nor/>
                  <m:sty m:val="p"/>
                </m:rPr>
                <m:t>ยอดจำนวนการเข้าถึงรวม (จาก Social Pulse)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Cost per Engagement (CPE)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ยอดเงินใช้จ่ายรวมในโครงการ (จาก OCRchat)</m:t>
              </m:r>
            </m:num>
            <m:den>
              <m:r>
                <m:rPr>
                  <m:nor/>
                  <m:sty m:val="p"/>
                </m:rPr>
                <m:t>ยอดจำนวนการมีส่วนร่วมรวม (จาก Social Pulse)</m:t>
              </m:r>
            </m:den>
          </m:f>
        </m:oMath>
      </m:oMathPara>
    </w:p>
    <w:p>
      <w:pPr>
        <w:pStyle w:val="CaptionedFigure"/>
      </w:pPr>
      <w:r>
        <w:drawing>
          <wp:inline>
            <wp:extent cx="3856382" cy="5853383"/>
            <wp:effectExtent b="0" l="0" r="0" t="0"/>
            <wp:docPr descr="แผนภาพการเชื่อมโยงข้อมูลรายจ่ายการตลาดและสถิติผู้ชมข้ามแผนกผ่าน Campaign Tag" title="" id="1" name="Picture"/>
            <a:graphic>
              <a:graphicData uri="http://schemas.openxmlformats.org/drawingml/2006/picture">
                <pic:pic>
                  <pic:nvPicPr>
                    <pic:cNvPr descr="diagram_club_o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382" cy="5853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แผนภาพการเชื่อมโยงข้อมูลรายจ่ายการตลาดและสถิติผู้ชมข้ามแผนกผ่าน Campaign Tag</w:t>
      </w:r>
    </w:p>
    <w:bookmarkEnd w:id="37"/>
    <w:bookmarkStart w:id="38" w:name="Xc1b7669a237f83f516c4ffed7c7f08af66a4d5b"/>
    <w:p>
      <w:pPr>
        <w:pStyle w:val="Heading2"/>
      </w:pPr>
      <w:r>
        <w:t xml:space="preserve">ตัวอย่างการขับเคลื่อนกลยุทธ์จากการใช้งานจริง (Case Study)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แคมเปญรับสมัครสมาชิกใหม่ (Recruiter-2026)</w:t>
      </w:r>
      <w:r>
        <w:t xml:space="preserve">: ยอดใช้จ่ายยิงแอด 1,950 บาท แลกกับยอด Reach 22,700 ครั้ง และมีส่วนร่วม 3,630 ครั้ง บนระบบ Dashboard จะแสดงให้ประธานเห็นว่ามี **CPR เท่ากับ 0.08 บาทต่อ Reach** และ **CPE เท่ากับ 0.53 บาทต่อ Engagement** ซึ่งเป็นสถิติที่คุ้มค่ามากสำหรับการรับสมัครสมาชิกใหม่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แคมเปญเวิร์กชอปเทคโนโลยี (Workshop-AI)</w:t>
      </w:r>
      <w:r>
        <w:t xml:space="preserve">: ยอดใช้จ่ายรวม 3,200 บาท แต่ได้ผลตอบรับต่ำเนื่องจากใช้แต่สื่อภาพนิ่ง ทำให้ดัชนี CPR/CPE พุ่งสูงผิดปกติ ฝ่ายบริหารตรวจสอบจุดนี้และเปลี่ยนแนวคิดหันมาโปรโมตด้วยคลิปวิดีโอสั้นทันทีในครั้งถัดไป</w:t>
      </w:r>
    </w:p>
    <w:bookmarkEnd w:id="38"/>
    <w:bookmarkEnd w:id="39"/>
    <w:bookmarkStart w:id="41" w:name="Xc802d6da41007e47139a62aa2670b6e52babb18"/>
    <w:p>
      <w:pPr>
        <w:pStyle w:val="Heading1"/>
      </w:pPr>
      <w:r>
        <w:t xml:space="preserve">ตารางเครื่องมือทางเทคโนโลยีและเหตุผลการเลือกใช้ในชมรม</w:t>
      </w:r>
    </w:p>
    <w:p>
      <w:pPr>
        <w:pStyle w:val="FirstParagraph"/>
      </w:pPr>
      <w:r>
        <w:t xml:space="preserve">เพื่อตอบโจทย์ด้านทรัพยากรชมรมที่จำกัด ฝ่าย Innovation คัดเลือกซอฟต์แวร์โดยใช้มาตรฐาน 3 ข้อ:</w:t>
      </w:r>
      <w:r>
        <w:t xml:space="preserve"> </w:t>
      </w:r>
      <w:r>
        <w:rPr>
          <w:bCs/>
          <w:b/>
        </w:rPr>
        <w:t xml:space="preserve">ใช้งานได้ฟรี (Free Cloud Tiers)</w:t>
      </w:r>
      <w:r>
        <w:t xml:space="preserve">,</w:t>
      </w:r>
      <w:r>
        <w:t xml:space="preserve"> </w:t>
      </w:r>
      <w:r>
        <w:rPr>
          <w:bCs/>
          <w:b/>
        </w:rPr>
        <w:t xml:space="preserve">ไม่ต้องเขียนโปรแกรมเยอะ (Low-code/No-code)</w:t>
      </w:r>
      <w:r>
        <w:t xml:space="preserve">, และ</w:t>
      </w:r>
      <w:r>
        <w:rPr>
          <w:bCs/>
          <w:b/>
        </w:rPr>
        <w:t xml:space="preserve">เชื่อมประสานกันสะดวก</w:t>
      </w:r>
      <w:r>
        <w:t xml:space="preserve">:</w:t>
      </w:r>
    </w:p>
    <w:p>
      <w:pPr>
        <w:pStyle w:val="TableCaption"/>
      </w:pPr>
      <w:r>
        <w:t xml:space="preserve">สรุปชุดระบบซอฟต์แวร์ที่ใช้ประกอบร่างระบบ Club OS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สรุปชุดระบบซอฟต์แวร์ที่ใช้ประกอบร่างระบบ Club OS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ระบบย่อย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เครื่องมือ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บทบาทหน้าที่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เหตุผลและขีดความสามารถที่คัดเลือก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Workflow Orchestration</w:t>
            </w:r>
          </w:p>
        </w:tc>
        <w:tc>
          <w:p>
            <w:pPr>
              <w:pStyle w:val="Compact"/>
              <w:jc w:val="left"/>
            </w:pPr>
            <w:r>
              <w:t xml:space="preserve">บริหารการรันลูปรายวันแบบอัตโนมัติฟรี และรองรับการทำระบบสับสำรอง (Fallback)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Web automation (Fallback)</w:t>
            </w:r>
          </w:p>
        </w:tc>
        <w:tc>
          <w:p>
            <w:pPr>
              <w:pStyle w:val="Compact"/>
              <w:jc w:val="left"/>
            </w:pPr>
            <w:r>
              <w:t xml:space="preserve">เข้าคัดลอกค่าสถิติหลังบ้านเมื่อระบบ API ชน Rate Limit หรือใช้งานไม่ได้ชั่วคราว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Public web scraping</w:t>
            </w:r>
          </w:p>
        </w:tc>
        <w:tc>
          <w:p>
            <w:pPr>
              <w:pStyle w:val="Compact"/>
              <w:jc w:val="left"/>
            </w:pPr>
            <w:r>
              <w:t xml:space="preserve">ดึงสถิติคอนเทนต์หน้าเว็บทั่วไปโดยไม่ต้องล็อกอิน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User Interface (Input)</w:t>
            </w:r>
          </w:p>
        </w:tc>
        <w:tc>
          <w:p>
            <w:pPr>
              <w:pStyle w:val="Compact"/>
              <w:jc w:val="left"/>
            </w:pPr>
            <w:r>
              <w:t xml:space="preserve">สมาชิกส่งรูปใบเสร็จได้สะดวกภายใน 10 วินาที ผ่านช่องแชตปกติ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OCR &amp; Structured Extraction</w:t>
            </w:r>
          </w:p>
        </w:tc>
        <w:tc>
          <w:p>
            <w:pPr>
              <w:pStyle w:val="Compact"/>
              <w:jc w:val="left"/>
            </w:pPr>
            <w:r>
              <w:t xml:space="preserve">สแกนภาพใบเสร็จและแปลงเป็น JSON ได้ถูกต้อง แม่นยำ และประหยัดค่าโทเค็นที่สุด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Optional Verification</w:t>
            </w:r>
          </w:p>
        </w:tc>
        <w:tc>
          <w:p>
            <w:pPr>
              <w:pStyle w:val="Compact"/>
              <w:jc w:val="left"/>
            </w:pPr>
            <w:r>
              <w:t xml:space="preserve">แจ้งเตือนเพื่อให้ Finance กดตรวจสอบและยืนยันใบเสร็จได้เร็วในคลิกเดียว (ทางเลือกเสริม)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Club OS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Core Storage Layer</w:t>
            </w:r>
          </w:p>
        </w:tc>
        <w:tc>
          <w:p>
            <w:pPr>
              <w:pStyle w:val="Compact"/>
              <w:jc w:val="left"/>
            </w:pPr>
            <w:r>
              <w:t xml:space="preserve">ฐานข้อมูล PostgreSQL จัดเก็บข้อมูลถาวร รองรับการ JOIN ตารางข้ามฝ่ายและการจัดทำรายงาน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Operational Spreadsheet</w:t>
            </w:r>
          </w:p>
        </w:tc>
        <w:tc>
          <w:p>
            <w:pPr>
              <w:pStyle w:val="Compact"/>
              <w:jc w:val="left"/>
            </w:pPr>
            <w:r>
              <w:t xml:space="preserve">สำรองข้อมูลที่แก้ไขหน้างานได้สะดวกสำหรับสมาชิกทั่วไปที่ไม่มีความรู้เทคนิค</w:t>
            </w:r>
          </w:p>
        </w:tc>
      </w:tr>
      <w:tr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Visualization Dashboard</w:t>
            </w:r>
          </w:p>
        </w:tc>
        <w:tc>
          <w:p>
            <w:pPr>
              <w:pStyle w:val="Compact"/>
              <w:jc w:val="left"/>
            </w:pPr>
            <w:r>
              <w:t xml:space="preserve">นำเสนอสรุปผลงบประมาณรายจ่ายและประสิทธิภาพ CPR/CPE แบบเรียลไทม์</w:t>
            </w:r>
          </w:p>
        </w:tc>
      </w:tr>
    </w:tbl>
    <w:bookmarkStart w:id="40" w:name="การวเคราะหผลลพธหลงการนำระบบมาใชงานจรง"/>
    <w:p>
      <w:pPr>
        <w:pStyle w:val="Heading2"/>
      </w:pPr>
      <w:r>
        <w:t xml:space="preserve">การวิเคราะห์ผลลัพธ์หลังการนำระบบมาใช้งานจริง</w:t>
      </w:r>
    </w:p>
    <w:p>
      <w:pPr>
        <w:pStyle w:val="FirstParagraph"/>
      </w:pPr>
      <w:r>
        <w:t xml:space="preserve">ระบบ Club OS ช่วยขจัดงานประมวลผลข้อมูลที่ต้องทำซ้ำๆ ของคน และเพิ่มความเร็วในการทำงานอย่างมาก: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ฝ่าย Marketing (ลดภาระงานซ้ำซาก 100%)</w:t>
      </w:r>
      <w:r>
        <w:t xml:space="preserve">: ตัดระยะเวลาในการล็อกอินเข้าทีละแพลตฟอร์มเพื่อคัดลอกสถิติลงชีตรายสัปดาห์จากเดิม 3–4 ชั่วโมงต่อสัปดาห์ เหลือ 0 นาทีทันที สมาชิกหันไปเน้นผลิตงานสร้างสรรค์ได้มากขึ้น สอดคล้องกับผลการวิจัยของ Järvinen &amp; Karjaluoto (2015) [4] ที่ระบุว่าการทำรายงานการตลาดแบบกึ่งเรียลไทม์อัตโนมัติช่วยเพิ่มขีดความสามารถการตัดสินใจเชิงกลยุทธ์ของแบรนด์ให้รวดเร็วและไม่เสียแรงเปล่า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ฝ่าย Finance (เร็วขึ้น 90% และลดความล่าช้า/ตกหล่น)</w:t>
      </w:r>
      <w:r>
        <w:t xml:space="preserve">: ไม่ต้องมานั่งไล่ตามทวงใบเสร็จจากแชตส่วนตัวหรือพิมพ์ตัวเลขข้อมูลบิลลง Excel ด้วยมือ เพราะระบบคอยดึงรูปเก็บเข้าโฟลเดอร์และแกะข้อมูลยอดเงินให้เสร็จสรรพ เหลือเพียงแค่ตรวจและกดยืนยัน (Verified) บน Google Sheets ช่วยลดภาระเวลาตรวจเช็กและบันทึกบัญชีของ Finance จากเดิม 3–5 วันต่อรอบแคมเปญ เหลือเพียงไม่กี่นาที และมีความถูกต้องแม่นยำสูง อ้างอิงงานวิจัยของ Willcocks et al. (2015) [5] และ Lacity &amp; Willcocks (2016) [6] ที่ระบุว่าการนำ AI และบอทเข้ามาช่วยจัดการเอกสารหลังบ้านสามารถร่นระยะเวลาทำงานลงได้ 75–90% และขจัดความผิดพลาดจากการคีย์ข้อมูลด้วยมือได้อย่างสมบูรณ์แบบ</w:t>
      </w:r>
    </w:p>
    <w:bookmarkEnd w:id="40"/>
    <w:bookmarkEnd w:id="41"/>
    <w:bookmarkStart w:id="44" w:name="แผนการดำเนนงานและเอกสารวจยอางอง"/>
    <w:p>
      <w:pPr>
        <w:pStyle w:val="Heading1"/>
      </w:pPr>
      <w:r>
        <w:t xml:space="preserve">แผนการดำเนินงานและเอกสารวิจัยอ้างอิง</w:t>
      </w:r>
    </w:p>
    <w:bookmarkStart w:id="42" w:name="แผนกำหนดการพฒนาและทดสอบระบบรายสปดาห"/>
    <w:p>
      <w:pPr>
        <w:pStyle w:val="Heading2"/>
      </w:pPr>
      <w:r>
        <w:t xml:space="preserve">แผนกำหนดการพัฒนาและทดสอบระบบรายสัปดาห์</w:t>
      </w:r>
    </w:p>
    <w:p>
      <w:pPr>
        <w:pStyle w:val="FirstParagraph"/>
      </w:pPr>
      <w:r>
        <w:t xml:space="preserve">เพื่อให้การพัฒนาทำได้จริงและรวดเร็ว จึงร่างแผนการพัฒนาและทดลองใช้งานเพื่อปรับปรุงในอนาคต ดังแสดงรายละเอียดในตาราง:</w:t>
      </w:r>
    </w:p>
    <w:p>
      <w:pPr>
        <w:pStyle w:val="TableCaption"/>
      </w:pPr>
      <w:r>
        <w:t xml:space="preserve">แผนกำหนดการพัฒนาระบบย่อย Club OS</w:t>
      </w:r>
    </w:p>
    <w:tbl>
      <w:tblPr>
        <w:tblStyle w:val="Table"/>
        <w:tblW w:type="pct" w:w="0.0"/>
        <w:tblLook w:firstRow="1" w:lastRow="0" w:firstColumn="0" w:lastColumn="0" w:noHBand="0" w:noVBand="0" w:val="0020"/>
        <w:tblCaption w:val="แผนกำหนดการพัฒนาระบบย่อย Club OS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ระยะเวลา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เป้าหมาย (Phase)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กิจกรรมและการดำเนินงานหลัก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สัปดาห์ที่ 1–2</w:t>
            </w:r>
          </w:p>
        </w:tc>
        <w:tc>
          <w:p>
            <w:pPr>
              <w:pStyle w:val="Compact"/>
              <w:jc w:val="left"/>
            </w:pPr>
            <w:r>
              <w:t xml:space="preserve">MVP Core Launch</w:t>
            </w:r>
          </w:p>
        </w:tc>
        <w:tc>
          <w:p>
            <w:pPr>
              <w:pStyle w:val="Compact"/>
              <w:jc w:val="left"/>
            </w:pPr>
            <w:r>
              <w:t xml:space="preserve">พัฒนา LINE Bot สแกนใบเสร็จด้วย Gemini 1.5 Flash (Finance) และแบบฟอร์มบันทึกการตลาดสำรอง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สัปดาห์ที่ 3–4</w:t>
            </w:r>
          </w:p>
        </w:tc>
        <w:tc>
          <w:p>
            <w:pPr>
              <w:pStyle w:val="Compact"/>
              <w:jc w:val="left"/>
            </w:pPr>
            <w:r>
              <w:t xml:space="preserve">Full Automation</w:t>
            </w:r>
          </w:p>
        </w:tc>
        <w:tc>
          <w:p>
            <w:pPr>
              <w:pStyle w:val="Compact"/>
              <w:jc w:val="left"/>
            </w:pPr>
            <w:r>
              <w:t xml:space="preserve">พัฒนา n8n workflow ดึงข้อมูล API อัตโนมัติรายวัน และระบบ verify ผ่านปุ่ม Discord/LINE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สัปดาห์ที่ 5</w:t>
            </w:r>
          </w:p>
        </w:tc>
        <w:tc>
          <w:p>
            <w:pPr>
              <w:pStyle w:val="Compact"/>
              <w:jc w:val="left"/>
            </w:pPr>
            <w:r>
              <w:t xml:space="preserve">Club OS Integration</w:t>
            </w:r>
          </w:p>
        </w:tc>
        <w:tc>
          <w:p>
            <w:pPr>
              <w:pStyle w:val="Compact"/>
              <w:jc w:val="left"/>
            </w:pPr>
            <w:r>
              <w:t xml:space="preserve">เชื่อมตารางข้อมูลข้ามฝ่ายผ่าน Campaign Tag และทำสรุปแดชบอร์ด Campaign ROI ใน Looker Studio</w:t>
            </w:r>
          </w:p>
        </w:tc>
      </w:tr>
    </w:tbl>
    <w:bookmarkEnd w:id="42"/>
    <w:bookmarkStart w:id="43" w:name="เอกสารอางองเชงวชาการ-academic-references"/>
    <w:p>
      <w:pPr>
        <w:pStyle w:val="Heading2"/>
      </w:pPr>
      <w:r>
        <w:t xml:space="preserve">เอกสารอ้างอิงเชิงวิชาการ (Academic References)</w:t>
      </w:r>
    </w:p>
    <w:p>
      <w:pPr>
        <w:pStyle w:val="FirstParagraph"/>
      </w:pPr>
      <w:r>
        <w:t xml:space="preserve">Berger, J., &amp; Milkman, K. L. (2012). What Makes Online Content Viral?</w:t>
      </w:r>
      <w:r>
        <w:t xml:space="preserve"> </w:t>
      </w:r>
      <w:r>
        <w:rPr>
          <w:iCs/>
          <w:i/>
        </w:rPr>
        <w:t xml:space="preserve">Journal of Marketing Research</w:t>
      </w:r>
      <w:r>
        <w:t xml:space="preserve">, 49(2), 192–205. https://doi.org/10.1509/jmr.10.0353</w:t>
      </w:r>
    </w:p>
    <w:p>
      <w:pPr>
        <w:pStyle w:val="BodyText"/>
      </w:pPr>
      <w:r>
        <w:t xml:space="preserve">Keib, K., Himelboim, I., &amp; Han, J. Y. (2018). Important tweets matter: Predicting retweets in the #BlackLivesMatter talk on Twitter.</w:t>
      </w:r>
      <w:r>
        <w:t xml:space="preserve"> </w:t>
      </w:r>
      <w:r>
        <w:rPr>
          <w:iCs/>
          <w:i/>
        </w:rPr>
        <w:t xml:space="preserve">Computers in Human Behavior</w:t>
      </w:r>
      <w:r>
        <w:t xml:space="preserve">, 85, 106–115. https://doi.org/10.1016/j.chb.2018.03.025</w:t>
      </w:r>
    </w:p>
    <w:p>
      <w:pPr>
        <w:pStyle w:val="BodyText"/>
      </w:pPr>
      <w:r>
        <w:t xml:space="preserve">Chaffey, D., &amp; Ellis-Chadwick, F. (2019).</w:t>
      </w:r>
      <w:r>
        <w:t xml:space="preserve"> </w:t>
      </w:r>
      <w:r>
        <w:rPr>
          <w:iCs/>
          <w:i/>
        </w:rPr>
        <w:t xml:space="preserve">Digital Marketing: Strategy, Implementation and Practice</w:t>
      </w:r>
      <w:r>
        <w:t xml:space="preserve"> </w:t>
      </w:r>
      <w:r>
        <w:t xml:space="preserve">(7th ed.). Pearson.</w:t>
      </w:r>
    </w:p>
    <w:p>
      <w:pPr>
        <w:pStyle w:val="BodyText"/>
      </w:pPr>
      <w:r>
        <w:t xml:space="preserve">Järvinen, J., &amp; Karjaluoto, H. (2015). The use of Web analytics for digital marketing performance measurement.</w:t>
      </w:r>
      <w:r>
        <w:t xml:space="preserve"> </w:t>
      </w:r>
      <w:r>
        <w:rPr>
          <w:iCs/>
          <w:i/>
        </w:rPr>
        <w:t xml:space="preserve">Industrial Marketing Management</w:t>
      </w:r>
      <w:r>
        <w:t xml:space="preserve">, 50, 117–127. https://doi.org/10.1016/j.indmarman.2015.04.009</w:t>
      </w:r>
    </w:p>
    <w:p>
      <w:pPr>
        <w:pStyle w:val="BodyText"/>
      </w:pPr>
      <w:r>
        <w:t xml:space="preserve">Willcocks, L., Lacity, M., &amp; Craig, A. (2015). Robotic Process Automation at Xchanging.</w:t>
      </w:r>
      <w:r>
        <w:t xml:space="preserve"> </w:t>
      </w:r>
      <w:r>
        <w:rPr>
          <w:iCs/>
          <w:i/>
        </w:rPr>
        <w:t xml:space="preserve">The Outsourcing Unit Working Research Paper Series</w:t>
      </w:r>
      <w:r>
        <w:t xml:space="preserve">, Paper 15/03.</w:t>
      </w:r>
    </w:p>
    <w:p>
      <w:pPr>
        <w:pStyle w:val="BodyText"/>
      </w:pPr>
      <w:r>
        <w:t xml:space="preserve">Lacity, M., &amp; Willcocks, L. (2016). Robotic Process Automation and Cognitive Technology: The Next Frontier.</w:t>
      </w:r>
      <w:r>
        <w:t xml:space="preserve"> </w:t>
      </w:r>
      <w:r>
        <w:rPr>
          <w:iCs/>
          <w:i/>
        </w:rPr>
        <w:t xml:space="preserve">SB Publishing</w:t>
      </w:r>
      <w:r>
        <w:t xml:space="preserve">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2026-06-25T11:13:40Z</dcterms:created>
  <dcterms:modified xsi:type="dcterms:W3CDTF">2026-06-25T11:13:40Z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