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9A99" w14:textId="77777777" w:rsidR="009835F1" w:rsidRPr="009835F1" w:rsidRDefault="009835F1" w:rsidP="009835F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ROBERT A. SANCHEZ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Bronx, NY | (347) 290-3482 | </w:t>
      </w:r>
      <w:hyperlink r:id="rId5" w:history="1">
        <w:r w:rsidRPr="009835F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robsa</w:t>
        </w:r>
        <w:r w:rsidRPr="009835F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</w:t>
        </w:r>
        <w:r w:rsidRPr="009835F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chez124@gmail.com</w:t>
        </w:r>
      </w:hyperlink>
      <w:r w:rsidRPr="009835F1">
        <w:rPr>
          <w:rFonts w:ascii="Times New Roman" w:eastAsia="Times New Roman" w:hAnsi="Times New Roman" w:cs="Times New Roman"/>
          <w:kern w:val="0"/>
          <w14:ligatures w14:val="none"/>
        </w:rPr>
        <w:t xml:space="preserve"> | linkedin.com/in/robsanchez124</w:t>
      </w:r>
    </w:p>
    <w:p w14:paraId="02FBE149" w14:textId="77777777" w:rsidR="009835F1" w:rsidRPr="009835F1" w:rsidRDefault="00004FD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FD1">
        <w:rPr>
          <w:rFonts w:ascii="Times New Roman" w:eastAsia="Times New Roman" w:hAnsi="Times New Roman" w:cs="Times New Roman"/>
          <w:noProof/>
          <w:kern w:val="0"/>
        </w:rPr>
        <w:pict w14:anchorId="053A36E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3FE712F" w14:textId="019C0D7A" w:rsidR="009835F1" w:rsidRDefault="007D3EE4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</w:t>
      </w:r>
    </w:p>
    <w:p w14:paraId="097A2183" w14:textId="77777777" w:rsidR="007D3EE4" w:rsidRPr="009835F1" w:rsidRDefault="007D3EE4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348CC61" w14:textId="77777777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Passionate Patient Advocate and Program Manager with 20+ years of experience addressing health disparities, facilitating impactful workshops, and improving patient-centered care. Skilled at bridging gaps within healthcare systems, creating robust professional networks, and implementing innovative programs focused on health equity.</w:t>
      </w:r>
    </w:p>
    <w:p w14:paraId="3AD5677A" w14:textId="77777777" w:rsidR="009835F1" w:rsidRPr="009835F1" w:rsidRDefault="00004FD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FD1">
        <w:rPr>
          <w:rFonts w:ascii="Times New Roman" w:eastAsia="Times New Roman" w:hAnsi="Times New Roman" w:cs="Times New Roman"/>
          <w:noProof/>
          <w:kern w:val="0"/>
        </w:rPr>
        <w:pict w14:anchorId="2559068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EF7CAD" w14:textId="77777777" w:rsidR="009835F1" w:rsidRDefault="009835F1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</w:p>
    <w:p w14:paraId="595FCC23" w14:textId="77777777" w:rsidR="009835F1" w:rsidRPr="009835F1" w:rsidRDefault="009835F1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98ECC05" w14:textId="050EE07A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Clinical Interviewer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35F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Albert Einstein Medical College, Nephrology Department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="007D3EE4">
        <w:rPr>
          <w:rFonts w:ascii="Times New Roman" w:eastAsia="Times New Roman" w:hAnsi="Times New Roman" w:cs="Times New Roman"/>
          <w:kern w:val="0"/>
          <w14:ligatures w14:val="none"/>
        </w:rPr>
        <w:t xml:space="preserve">   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New York, NY | 10/2024 – Present</w:t>
      </w:r>
    </w:p>
    <w:p w14:paraId="6635A71E" w14:textId="77777777" w:rsidR="009835F1" w:rsidRPr="009835F1" w:rsidRDefault="009835F1" w:rsidP="009835F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Guide patients through the kidney transplant evaluation process, including clearances, required documentation, and living donor resources.</w:t>
      </w:r>
    </w:p>
    <w:p w14:paraId="335918CB" w14:textId="77777777" w:rsidR="009835F1" w:rsidRPr="009835F1" w:rsidRDefault="009835F1" w:rsidP="009835F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Serve as a bridge between patients, kidney care teams, and transplant professionals to streamline communication and improve care outcomes.</w:t>
      </w:r>
    </w:p>
    <w:p w14:paraId="7C18F6FD" w14:textId="77777777" w:rsidR="009835F1" w:rsidRPr="009835F1" w:rsidRDefault="009835F1" w:rsidP="009835F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Address barriers to transplant evaluation through patient education, system navigation, and connections to community resources.</w:t>
      </w:r>
    </w:p>
    <w:p w14:paraId="64C8408B" w14:textId="77777777" w:rsidR="009835F1" w:rsidRPr="009835F1" w:rsidRDefault="009835F1" w:rsidP="009835F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Coordinate social support services, substance abuse resources, legal assistance, and access to medical transportation programs.</w:t>
      </w:r>
    </w:p>
    <w:p w14:paraId="7160FF6B" w14:textId="77777777" w:rsidR="009835F1" w:rsidRDefault="009835F1" w:rsidP="009835F1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Contribute to health literacy efforts, chart reviews, and scheduling coordination.</w:t>
      </w:r>
    </w:p>
    <w:p w14:paraId="5D66D98E" w14:textId="77777777" w:rsidR="007D3EE4" w:rsidRPr="009835F1" w:rsidRDefault="007D3EE4" w:rsidP="007D3EE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338D6E" w14:textId="195FA649" w:rsidR="009835F1" w:rsidRPr="009835F1" w:rsidRDefault="007D3EE4" w:rsidP="009835F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Steering Committee Member</w:t>
      </w:r>
      <w:r w:rsidR="009835F1" w:rsidRPr="009835F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9835F1"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PCORI INSIGHT Clinical Research Network</w:t>
      </w:r>
      <w:r w:rsidR="009835F1" w:rsidRPr="009835F1">
        <w:rPr>
          <w:rFonts w:ascii="Times New Roman" w:eastAsia="Times New Roman" w:hAnsi="Times New Roman" w:cs="Times New Roman"/>
          <w:kern w:val="0"/>
          <w14:ligatures w14:val="none"/>
        </w:rPr>
        <w:t xml:space="preserve"> | Remote, USA | 08/2023 – Present</w:t>
      </w:r>
    </w:p>
    <w:p w14:paraId="21C57B9F" w14:textId="77777777" w:rsidR="009835F1" w:rsidRPr="009835F1" w:rsidRDefault="009835F1" w:rsidP="009835F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Co-lead Accelerator Steering Committee across nine workstreams, including Diabetes/Kidney Disease.</w:t>
      </w:r>
    </w:p>
    <w:p w14:paraId="30244141" w14:textId="77777777" w:rsidR="009835F1" w:rsidRPr="009835F1" w:rsidRDefault="009835F1" w:rsidP="009835F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Design and deploy patient engagement toolkits, trainings, and orientation materials for community advocates and researchers.</w:t>
      </w:r>
    </w:p>
    <w:p w14:paraId="79E820D1" w14:textId="77777777" w:rsidR="009835F1" w:rsidRPr="009835F1" w:rsidRDefault="009835F1" w:rsidP="009835F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Integrate intersectionality frameworks to enhance cultural competence and stakeholder representation.</w:t>
      </w:r>
    </w:p>
    <w:p w14:paraId="593FF9B2" w14:textId="77777777" w:rsidR="009835F1" w:rsidRDefault="009835F1" w:rsidP="009835F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Secure Governance Board approvals for strategic initiatives and report outcomes effectively.</w:t>
      </w:r>
    </w:p>
    <w:p w14:paraId="19AD9185" w14:textId="77777777" w:rsidR="009835F1" w:rsidRPr="009835F1" w:rsidRDefault="009835F1" w:rsidP="009835F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5B009A" w14:textId="77777777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Board Member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  <w:t>Icahn School of Medicine at Mount Sinai | New York, NY | 01/2023 – Present</w:t>
      </w:r>
    </w:p>
    <w:p w14:paraId="6C32CCBD" w14:textId="77777777" w:rsidR="009835F1" w:rsidRPr="009835F1" w:rsidRDefault="009835F1" w:rsidP="009835F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Advise mixed-methods research on structural racism as a contributing factor in APOL1-associated kidney disease.</w:t>
      </w:r>
    </w:p>
    <w:p w14:paraId="73E562B9" w14:textId="77777777" w:rsidR="009835F1" w:rsidRPr="009835F1" w:rsidRDefault="009835F1" w:rsidP="009835F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Co-design qualitative photovoice projects, focus groups, and longitudinal studies to quantify systemic barriers.</w:t>
      </w:r>
    </w:p>
    <w:p w14:paraId="42093AFC" w14:textId="77777777" w:rsidR="009835F1" w:rsidRPr="009835F1" w:rsidRDefault="009835F1" w:rsidP="009835F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Pilot navigator-led interventions to mitigate structural racism impacts on patient outcomes.</w:t>
      </w:r>
    </w:p>
    <w:p w14:paraId="77289F0C" w14:textId="77777777" w:rsidR="009835F1" w:rsidRPr="009835F1" w:rsidRDefault="009835F1" w:rsidP="009835F1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Translate community insights into actionable policy and program recommendations.</w:t>
      </w:r>
    </w:p>
    <w:p w14:paraId="6C6A96D4" w14:textId="77777777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Manager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  <w:t>WE at The World Health Equity | New York, NY | 01/2020 – 10/2024</w:t>
      </w:r>
    </w:p>
    <w:p w14:paraId="50292C70" w14:textId="77777777" w:rsidR="009835F1" w:rsidRPr="009835F1" w:rsidRDefault="009835F1" w:rsidP="009835F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Implemented strategies reducing transplant wait-times for Black and Brown communities by 20%.</w:t>
      </w:r>
    </w:p>
    <w:p w14:paraId="569AB468" w14:textId="77777777" w:rsidR="009835F1" w:rsidRPr="009835F1" w:rsidRDefault="009835F1" w:rsidP="009835F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Developed a national network with transplant physicians, nonprofit leaders, and donors to enhance advocacy and fundraising.</w:t>
      </w:r>
    </w:p>
    <w:p w14:paraId="0807CCF5" w14:textId="77777777" w:rsidR="009835F1" w:rsidRPr="009835F1" w:rsidRDefault="009835F1" w:rsidP="009835F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Established KPI frameworks for measuring outreach effectiveness and guiding data-driven decisions.</w:t>
      </w:r>
    </w:p>
    <w:p w14:paraId="2E4E77F2" w14:textId="77777777" w:rsidR="009835F1" w:rsidRDefault="009835F1" w:rsidP="009835F1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Organized virtual and in-person events to boost donor engagement and community accountability.</w:t>
      </w:r>
    </w:p>
    <w:p w14:paraId="3AEF938F" w14:textId="77777777" w:rsidR="009835F1" w:rsidRPr="009835F1" w:rsidRDefault="009835F1" w:rsidP="009835F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5C4773" w14:textId="77777777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Bi-Lingual Facilitator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  <w:t>Housing Works | New York, NY | 09/2017 – 01/2020</w:t>
      </w:r>
    </w:p>
    <w:p w14:paraId="562DB3A9" w14:textId="77777777" w:rsidR="009835F1" w:rsidRPr="009835F1" w:rsidRDefault="009835F1" w:rsidP="009835F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Conducted over 200 clinical support groups, positively impacting more than 5,000 justice-involved individuals.</w:t>
      </w:r>
    </w:p>
    <w:p w14:paraId="32522CAB" w14:textId="77777777" w:rsidR="009835F1" w:rsidRPr="009835F1" w:rsidRDefault="009835F1" w:rsidP="009835F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Delivered individual and group counseling focused on anger management, conflict resolution, and reentry planning.</w:t>
      </w:r>
    </w:p>
    <w:p w14:paraId="15886089" w14:textId="77777777" w:rsidR="009835F1" w:rsidRPr="009835F1" w:rsidRDefault="009835F1" w:rsidP="009835F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Facilitated employment and community reintegration, successfully placing over 1,000 participants in jobs and training programs.</w:t>
      </w:r>
    </w:p>
    <w:p w14:paraId="2BEC1507" w14:textId="77777777" w:rsidR="009835F1" w:rsidRPr="009835F1" w:rsidRDefault="00004FD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FD1">
        <w:rPr>
          <w:rFonts w:ascii="Times New Roman" w:eastAsia="Times New Roman" w:hAnsi="Times New Roman" w:cs="Times New Roman"/>
          <w:noProof/>
          <w:kern w:val="0"/>
        </w:rPr>
        <w:pict w14:anchorId="635CFF6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EF7C4C" w14:textId="77777777" w:rsidR="009835F1" w:rsidRPr="009835F1" w:rsidRDefault="009835F1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</w:p>
    <w:p w14:paraId="70801F69" w14:textId="77777777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M.P.S. in Professional Studies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  <w:t>New York Theological Seminary | New York, NY</w:t>
      </w:r>
    </w:p>
    <w:p w14:paraId="7E41FAFF" w14:textId="77777777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B.A. in Behavioral Science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  <w:t>Mercy College | Dobbs Ferry, NY</w:t>
      </w:r>
    </w:p>
    <w:p w14:paraId="44471294" w14:textId="77777777" w:rsidR="009835F1" w:rsidRPr="009835F1" w:rsidRDefault="009835F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Social Work Practices (MSW coursework)</w:t>
      </w:r>
      <w:r w:rsidRPr="009835F1">
        <w:rPr>
          <w:rFonts w:ascii="Times New Roman" w:eastAsia="Times New Roman" w:hAnsi="Times New Roman" w:cs="Times New Roman"/>
          <w:kern w:val="0"/>
          <w14:ligatures w14:val="none"/>
        </w:rPr>
        <w:br/>
        <w:t>The Silberman School of Social Work | New York, NY | 2012 – 2014</w:t>
      </w:r>
    </w:p>
    <w:p w14:paraId="75A0A109" w14:textId="77777777" w:rsidR="009835F1" w:rsidRPr="009835F1" w:rsidRDefault="00004FD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FD1">
        <w:rPr>
          <w:rFonts w:ascii="Times New Roman" w:eastAsia="Times New Roman" w:hAnsi="Times New Roman" w:cs="Times New Roman"/>
          <w:noProof/>
          <w:kern w:val="0"/>
        </w:rPr>
        <w:pict w14:anchorId="01BEE46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4EDE57" w14:textId="77777777" w:rsidR="009835F1" w:rsidRPr="009835F1" w:rsidRDefault="009835F1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 &amp; TRAINING</w:t>
      </w:r>
    </w:p>
    <w:p w14:paraId="22B4840D" w14:textId="77777777" w:rsidR="009835F1" w:rsidRPr="009835F1" w:rsidRDefault="009835F1" w:rsidP="009835F1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Mental Health First Aid</w:t>
      </w:r>
    </w:p>
    <w:p w14:paraId="023AB567" w14:textId="77777777" w:rsidR="009835F1" w:rsidRPr="009835F1" w:rsidRDefault="009835F1" w:rsidP="009835F1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Motivational Interviewing</w:t>
      </w:r>
    </w:p>
    <w:p w14:paraId="214DD942" w14:textId="77777777" w:rsidR="009835F1" w:rsidRPr="009835F1" w:rsidRDefault="009835F1" w:rsidP="009835F1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Justice Through Code (Software Engineering), Columbia University (2021)</w:t>
      </w:r>
    </w:p>
    <w:p w14:paraId="42946C3B" w14:textId="77777777" w:rsidR="009835F1" w:rsidRPr="009835F1" w:rsidRDefault="00004FD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FD1">
        <w:rPr>
          <w:rFonts w:ascii="Times New Roman" w:eastAsia="Times New Roman" w:hAnsi="Times New Roman" w:cs="Times New Roman"/>
          <w:noProof/>
          <w:kern w:val="0"/>
        </w:rPr>
        <w:pict w14:anchorId="134C9F3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08E734" w14:textId="77777777" w:rsidR="009835F1" w:rsidRPr="009835F1" w:rsidRDefault="009835F1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</w:p>
    <w:p w14:paraId="179A9294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Patient Advocacy</w:t>
      </w:r>
    </w:p>
    <w:p w14:paraId="1FF605B1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Program Management</w:t>
      </w:r>
    </w:p>
    <w:p w14:paraId="3C452D8B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Strategic Planning &amp; Implementation</w:t>
      </w:r>
    </w:p>
    <w:p w14:paraId="44F109F5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Community &amp; Stakeholder Engagement</w:t>
      </w:r>
    </w:p>
    <w:p w14:paraId="6E17DB63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Cross-Functional Collaboration</w:t>
      </w:r>
    </w:p>
    <w:p w14:paraId="24484793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Cultural Humility &amp; Health Equity</w:t>
      </w:r>
    </w:p>
    <w:p w14:paraId="03EE8761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Mixed-Methods Research &amp; Evaluation</w:t>
      </w:r>
    </w:p>
    <w:p w14:paraId="70CC57D2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KPI Development &amp; Analysis</w:t>
      </w:r>
    </w:p>
    <w:p w14:paraId="6A520D58" w14:textId="77777777" w:rsidR="009835F1" w:rsidRPr="009835F1" w:rsidRDefault="009835F1" w:rsidP="009835F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HTML | CSS | React | Vite | JS</w:t>
      </w:r>
    </w:p>
    <w:p w14:paraId="68D6E51F" w14:textId="77777777" w:rsidR="009835F1" w:rsidRPr="009835F1" w:rsidRDefault="00004FD1" w:rsidP="009835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FD1">
        <w:rPr>
          <w:rFonts w:ascii="Times New Roman" w:eastAsia="Times New Roman" w:hAnsi="Times New Roman" w:cs="Times New Roman"/>
          <w:noProof/>
          <w:kern w:val="0"/>
        </w:rPr>
        <w:pict w14:anchorId="7D8558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20D5A5" w14:textId="77777777" w:rsidR="009835F1" w:rsidRPr="009835F1" w:rsidRDefault="009835F1" w:rsidP="009835F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</w:t>
      </w:r>
    </w:p>
    <w:p w14:paraId="61B0C653" w14:textId="77777777" w:rsidR="009835F1" w:rsidRPr="009835F1" w:rsidRDefault="009835F1" w:rsidP="009835F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English (Native)</w:t>
      </w:r>
    </w:p>
    <w:p w14:paraId="55B53E82" w14:textId="77777777" w:rsidR="009835F1" w:rsidRPr="009835F1" w:rsidRDefault="009835F1" w:rsidP="009835F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35F1">
        <w:rPr>
          <w:rFonts w:ascii="Times New Roman" w:eastAsia="Times New Roman" w:hAnsi="Times New Roman" w:cs="Times New Roman"/>
          <w:kern w:val="0"/>
          <w14:ligatures w14:val="none"/>
        </w:rPr>
        <w:t>Spanish (Proficient)</w:t>
      </w:r>
    </w:p>
    <w:p w14:paraId="79A5606E" w14:textId="77777777" w:rsidR="003B3C9F" w:rsidRPr="009835F1" w:rsidRDefault="003B3C9F" w:rsidP="009835F1">
      <w:pPr>
        <w:spacing w:after="0" w:line="240" w:lineRule="auto"/>
      </w:pPr>
    </w:p>
    <w:sectPr w:rsidR="003B3C9F" w:rsidRPr="0098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26F"/>
    <w:multiLevelType w:val="multilevel"/>
    <w:tmpl w:val="A35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1BDB"/>
    <w:multiLevelType w:val="multilevel"/>
    <w:tmpl w:val="A69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8003E"/>
    <w:multiLevelType w:val="multilevel"/>
    <w:tmpl w:val="0B0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4B39"/>
    <w:multiLevelType w:val="multilevel"/>
    <w:tmpl w:val="4184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D3BF9"/>
    <w:multiLevelType w:val="multilevel"/>
    <w:tmpl w:val="246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696B"/>
    <w:multiLevelType w:val="multilevel"/>
    <w:tmpl w:val="18F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24653"/>
    <w:multiLevelType w:val="multilevel"/>
    <w:tmpl w:val="240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F485A"/>
    <w:multiLevelType w:val="multilevel"/>
    <w:tmpl w:val="B64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2EE6"/>
    <w:multiLevelType w:val="multilevel"/>
    <w:tmpl w:val="B1C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32F93"/>
    <w:multiLevelType w:val="multilevel"/>
    <w:tmpl w:val="89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80800"/>
    <w:multiLevelType w:val="multilevel"/>
    <w:tmpl w:val="4D4C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C02F5"/>
    <w:multiLevelType w:val="multilevel"/>
    <w:tmpl w:val="5BE0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31817"/>
    <w:multiLevelType w:val="multilevel"/>
    <w:tmpl w:val="A05E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E3153"/>
    <w:multiLevelType w:val="multilevel"/>
    <w:tmpl w:val="0786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E7BE6"/>
    <w:multiLevelType w:val="multilevel"/>
    <w:tmpl w:val="16EE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031BF"/>
    <w:multiLevelType w:val="multilevel"/>
    <w:tmpl w:val="3F3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676F5"/>
    <w:multiLevelType w:val="multilevel"/>
    <w:tmpl w:val="E33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B46AF"/>
    <w:multiLevelType w:val="multilevel"/>
    <w:tmpl w:val="F46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10255"/>
    <w:multiLevelType w:val="multilevel"/>
    <w:tmpl w:val="4B8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47D07"/>
    <w:multiLevelType w:val="multilevel"/>
    <w:tmpl w:val="B72C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F5B81"/>
    <w:multiLevelType w:val="multilevel"/>
    <w:tmpl w:val="62C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938AF"/>
    <w:multiLevelType w:val="multilevel"/>
    <w:tmpl w:val="9CA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24141"/>
    <w:multiLevelType w:val="multilevel"/>
    <w:tmpl w:val="39A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838225">
    <w:abstractNumId w:val="18"/>
  </w:num>
  <w:num w:numId="2" w16cid:durableId="1442071247">
    <w:abstractNumId w:val="13"/>
  </w:num>
  <w:num w:numId="3" w16cid:durableId="179321802">
    <w:abstractNumId w:val="8"/>
  </w:num>
  <w:num w:numId="4" w16cid:durableId="1061977257">
    <w:abstractNumId w:val="21"/>
  </w:num>
  <w:num w:numId="5" w16cid:durableId="945307056">
    <w:abstractNumId w:val="9"/>
  </w:num>
  <w:num w:numId="6" w16cid:durableId="1997101000">
    <w:abstractNumId w:val="6"/>
  </w:num>
  <w:num w:numId="7" w16cid:durableId="1449620881">
    <w:abstractNumId w:val="11"/>
  </w:num>
  <w:num w:numId="8" w16cid:durableId="866528890">
    <w:abstractNumId w:val="17"/>
  </w:num>
  <w:num w:numId="9" w16cid:durableId="893782796">
    <w:abstractNumId w:val="7"/>
  </w:num>
  <w:num w:numId="10" w16cid:durableId="2005740765">
    <w:abstractNumId w:val="22"/>
  </w:num>
  <w:num w:numId="11" w16cid:durableId="753019025">
    <w:abstractNumId w:val="12"/>
  </w:num>
  <w:num w:numId="12" w16cid:durableId="189681412">
    <w:abstractNumId w:val="19"/>
  </w:num>
  <w:num w:numId="13" w16cid:durableId="1817606769">
    <w:abstractNumId w:val="5"/>
  </w:num>
  <w:num w:numId="14" w16cid:durableId="917714620">
    <w:abstractNumId w:val="0"/>
  </w:num>
  <w:num w:numId="15" w16cid:durableId="594480981">
    <w:abstractNumId w:val="1"/>
  </w:num>
  <w:num w:numId="16" w16cid:durableId="965164721">
    <w:abstractNumId w:val="3"/>
  </w:num>
  <w:num w:numId="17" w16cid:durableId="867525303">
    <w:abstractNumId w:val="10"/>
  </w:num>
  <w:num w:numId="18" w16cid:durableId="329600512">
    <w:abstractNumId w:val="16"/>
  </w:num>
  <w:num w:numId="19" w16cid:durableId="834690346">
    <w:abstractNumId w:val="4"/>
  </w:num>
  <w:num w:numId="20" w16cid:durableId="1390962693">
    <w:abstractNumId w:val="15"/>
  </w:num>
  <w:num w:numId="21" w16cid:durableId="867764824">
    <w:abstractNumId w:val="14"/>
  </w:num>
  <w:num w:numId="22" w16cid:durableId="185873594">
    <w:abstractNumId w:val="20"/>
  </w:num>
  <w:num w:numId="23" w16cid:durableId="184956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41"/>
    <w:rsid w:val="00004FD1"/>
    <w:rsid w:val="0027699A"/>
    <w:rsid w:val="00365C5E"/>
    <w:rsid w:val="003B3C9F"/>
    <w:rsid w:val="00453B07"/>
    <w:rsid w:val="00547143"/>
    <w:rsid w:val="00574ED5"/>
    <w:rsid w:val="006132F2"/>
    <w:rsid w:val="007D3EE4"/>
    <w:rsid w:val="009835F1"/>
    <w:rsid w:val="00A556B8"/>
    <w:rsid w:val="00BD7ABA"/>
    <w:rsid w:val="00DB79D4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692B"/>
  <w15:chartTrackingRefBased/>
  <w15:docId w15:val="{41FB440C-629A-CD44-9D43-C0E3B564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92E41"/>
    <w:rPr>
      <w:b/>
      <w:bCs/>
    </w:rPr>
  </w:style>
  <w:style w:type="character" w:styleId="Emphasis">
    <w:name w:val="Emphasis"/>
    <w:basedOn w:val="DefaultParagraphFont"/>
    <w:uiPriority w:val="20"/>
    <w:qFormat/>
    <w:rsid w:val="00F92E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2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sanchez1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Sanchez</dc:creator>
  <cp:keywords/>
  <dc:description/>
  <cp:lastModifiedBy>Robert Sanchez</cp:lastModifiedBy>
  <cp:revision>2</cp:revision>
  <dcterms:created xsi:type="dcterms:W3CDTF">2025-05-02T22:39:00Z</dcterms:created>
  <dcterms:modified xsi:type="dcterms:W3CDTF">2025-05-09T22:37:00Z</dcterms:modified>
</cp:coreProperties>
</file>