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1A238" w14:textId="77777777" w:rsidR="00B04BCD" w:rsidRPr="007D406C" w:rsidRDefault="003E4059">
      <w:pPr>
        <w:rPr>
          <w:lang w:val="ru-RU"/>
        </w:rPr>
      </w:pPr>
      <w:r w:rsidRPr="007D406C">
        <w:rPr>
          <w:b/>
          <w:sz w:val="28"/>
          <w:lang w:val="ru-RU"/>
        </w:rPr>
        <w:t>ТАБЛИЦА СЦЕНАРИЯ ОФОРМЛЕНИЯ ЗАКАЗА</w:t>
      </w:r>
    </w:p>
    <w:p w14:paraId="445919C2" w14:textId="77777777" w:rsidR="00B04BCD" w:rsidRDefault="003E4059">
      <w:r w:rsidRPr="007D406C">
        <w:rPr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3515"/>
        <w:gridCol w:w="2635"/>
        <w:gridCol w:w="2635"/>
      </w:tblGrid>
      <w:tr w:rsidR="00B04BCD" w14:paraId="60EF598D" w14:textId="77777777" w:rsidTr="007D406C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3DF208" w14:textId="77777777" w:rsidR="00B04BCD" w:rsidRDefault="003E4059"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7AEC7B" w14:textId="77777777" w:rsidR="00B04BCD" w:rsidRDefault="003E4059"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CF00C7" w14:textId="77777777" w:rsidR="00B04BCD" w:rsidRDefault="003E4059"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5DA0D1" w14:textId="77777777" w:rsidR="00B04BCD" w:rsidRDefault="003E4059"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Условие или результат</w:t>
            </w:r>
          </w:p>
        </w:tc>
      </w:tr>
      <w:tr w:rsidR="00B04BCD" w:rsidRPr="007D406C" w14:paraId="2341203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B5814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7ED9A6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Выбрать товары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07BBD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47D19D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Покупатель добавляет нужные товары в корзину.</w:t>
            </w:r>
          </w:p>
        </w:tc>
      </w:tr>
      <w:tr w:rsidR="00B04BCD" w14:paraId="08FC635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ECACF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72A55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Перейти к оформлению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FF57D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9AADB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Покупатель начинает оформление заказа.</w:t>
            </w:r>
          </w:p>
        </w:tc>
      </w:tr>
      <w:tr w:rsidR="00B04BCD" w:rsidRPr="007D406C" w14:paraId="6B311F0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C850E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9529D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3136B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FCED86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Приложение отправляет запрос в базу данных.</w:t>
            </w:r>
          </w:p>
        </w:tc>
      </w:tr>
      <w:tr w:rsidR="00B04BCD" w:rsidRPr="007D406C" w14:paraId="5406CF5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0E274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База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C66EA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4F2A1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CD93E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Возвращает сведения о наличии и доступном количестве каждого товара.</w:t>
            </w:r>
          </w:p>
        </w:tc>
      </w:tr>
      <w:tr w:rsidR="00B04BCD" w:rsidRPr="007D406C" w14:paraId="390E7D9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C9F03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Приложение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CF33C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C00AB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Шлюз (эксклюзивный)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2589F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Да — продолжить оформление. Нет — показать сообщение и предложить изменить корзин</w:t>
            </w:r>
            <w:r w:rsidRPr="007D406C">
              <w:rPr>
                <w:rFonts w:ascii="Arial" w:hAnsi="Arial"/>
                <w:sz w:val="16"/>
                <w:lang w:val="ru-RU"/>
              </w:rPr>
              <w:t>у.</w:t>
            </w:r>
          </w:p>
        </w:tc>
      </w:tr>
      <w:tr w:rsidR="00B04BCD" w:rsidRPr="007D406C" w14:paraId="032E164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F4DBAD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Приложение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C632C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Показать сообщение об отсутствии товара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57B68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AC1854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Ветка «Нет»: покупатель узнаёт, какие товары недоступны.</w:t>
            </w:r>
          </w:p>
        </w:tc>
      </w:tr>
      <w:tr w:rsidR="00B04BCD" w:rsidRPr="007D406C" w14:paraId="53C5E4F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A3BE7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8BBAC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Изменить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4B383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79682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Покупатель удаляет недоступные товары или меняет количество.</w:t>
            </w:r>
          </w:p>
        </w:tc>
      </w:tr>
      <w:tr w:rsidR="00B04BCD" w:rsidRPr="007D406C" w14:paraId="108A2E4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E05F0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Приложение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6AE16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Завершить ветку с возможностью повторить оформление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18364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Конечное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событие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A87D7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Покупатель может вернуться к оформлению после изменения корзины.</w:t>
            </w:r>
          </w:p>
        </w:tc>
      </w:tr>
      <w:tr w:rsidR="00B04BCD" w:rsidRPr="007D406C" w14:paraId="0D3CD86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D43B7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BB7DA1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F3B2B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DA481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 xml:space="preserve">Ветка «Да»: выбран пункт выдачи, покупатель </w:t>
            </w:r>
            <w:r w:rsidRPr="007D406C">
              <w:rPr>
                <w:rFonts w:ascii="Arial" w:hAnsi="Arial"/>
                <w:sz w:val="16"/>
                <w:lang w:val="ru-RU"/>
              </w:rPr>
              <w:t>подтверждает заказ.</w:t>
            </w:r>
          </w:p>
        </w:tc>
      </w:tr>
      <w:tr w:rsidR="00B04BCD" w:rsidRPr="007D406C" w14:paraId="526907E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47DFA1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Приложение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B245D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Подготовить заказ и строки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EEDD0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5F8DC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Создаются данные заказа и отдельные строки по выбранным товарам.</w:t>
            </w:r>
          </w:p>
        </w:tc>
      </w:tr>
      <w:tr w:rsidR="00B04BCD" w:rsidRPr="007D406C" w14:paraId="50E77A4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03B9A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Приложение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B35E5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Назначить статус заказа и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F7FD0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71E6F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 xml:space="preserve">Заказу назначаются начальный статус и </w:t>
            </w:r>
            <w:r w:rsidRPr="007D406C">
              <w:rPr>
                <w:rFonts w:ascii="Arial" w:hAnsi="Arial"/>
                <w:sz w:val="16"/>
                <w:lang w:val="ru-RU"/>
              </w:rPr>
              <w:t>код получения.</w:t>
            </w:r>
          </w:p>
        </w:tc>
      </w:tr>
      <w:tr w:rsidR="00B04BCD" w:rsidRPr="007D406C" w14:paraId="29788D0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4B4D5C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База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3B283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Сохранить заказ, строки, пункт выдачи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4419B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58E14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Данные заказа сохраняются в базе данных.</w:t>
            </w:r>
          </w:p>
        </w:tc>
      </w:tr>
      <w:tr w:rsidR="00B04BCD" w:rsidRPr="007D406C" w14:paraId="6A2EECAB" w14:textId="77777777">
        <w:trPr>
          <w:jc w:val="center"/>
        </w:trPr>
        <w:tc>
          <w:tcPr>
            <w:tcW w:w="2635" w:type="dxa"/>
            <w:vAlign w:val="center"/>
          </w:tcPr>
          <w:p w14:paraId="10C61CE2" w14:textId="77777777" w:rsidR="00B04BCD" w:rsidRDefault="003E4059">
            <w:pPr>
              <w:spacing w:after="60"/>
            </w:pPr>
            <w:proofErr w:type="spellStart"/>
            <w:r>
              <w:rPr>
                <w:rFonts w:ascii="Arial" w:hAnsi="Arial"/>
                <w:sz w:val="16"/>
              </w:rPr>
              <w:t>Приложение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ShoeShop</w:t>
            </w:r>
            <w:proofErr w:type="spellEnd"/>
          </w:p>
        </w:tc>
        <w:tc>
          <w:tcPr>
            <w:tcW w:w="2635" w:type="dxa"/>
            <w:vAlign w:val="center"/>
          </w:tcPr>
          <w:p w14:paraId="1B4EC273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Показать подтверждение заказа</w:t>
            </w:r>
          </w:p>
        </w:tc>
        <w:tc>
          <w:tcPr>
            <w:tcW w:w="2635" w:type="dxa"/>
            <w:vAlign w:val="center"/>
          </w:tcPr>
          <w:p w14:paraId="37868008" w14:textId="77777777" w:rsidR="00B04BCD" w:rsidRDefault="003E4059">
            <w:pPr>
              <w:spacing w:after="60"/>
            </w:pPr>
            <w:r>
              <w:rPr>
                <w:rFonts w:ascii="Arial" w:hAnsi="Arial"/>
                <w:sz w:val="16"/>
              </w:rPr>
              <w:t>Конечное событие</w:t>
            </w:r>
          </w:p>
        </w:tc>
        <w:tc>
          <w:tcPr>
            <w:tcW w:w="2635" w:type="dxa"/>
            <w:vAlign w:val="center"/>
          </w:tcPr>
          <w:p w14:paraId="3DEA8CF8" w14:textId="77777777" w:rsidR="00B04BCD" w:rsidRPr="007D406C" w:rsidRDefault="003E4059">
            <w:pPr>
              <w:spacing w:after="60"/>
              <w:rPr>
                <w:lang w:val="ru-RU"/>
              </w:rPr>
            </w:pPr>
            <w:r w:rsidRPr="007D406C">
              <w:rPr>
                <w:rFonts w:ascii="Arial" w:hAnsi="Arial"/>
                <w:sz w:val="16"/>
                <w:lang w:val="ru-RU"/>
              </w:rPr>
              <w:t>Покупатель видит подтверждение оформления заказа.</w:t>
            </w:r>
          </w:p>
        </w:tc>
      </w:tr>
    </w:tbl>
    <w:p w14:paraId="253A4F83" w14:textId="77777777" w:rsidR="003E4059" w:rsidRPr="007D406C" w:rsidRDefault="003E4059">
      <w:pPr>
        <w:rPr>
          <w:lang w:val="ru-RU"/>
        </w:rPr>
      </w:pPr>
    </w:p>
    <w:sectPr w:rsidR="003E4059" w:rsidRPr="007D406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059"/>
    <w:rsid w:val="007D406C"/>
    <w:rsid w:val="008F0F53"/>
    <w:rsid w:val="00AA1D8D"/>
    <w:rsid w:val="00B04B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B495BC"/>
  <w14:defaultImageDpi w14:val="300"/>
  <w15:docId w15:val="{D15C1EF5-6C68-4E76-A564-23BD2C94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2026-10-24T10:42:00Z</dcterms:modified>
  <cp:category/>
</cp:coreProperties>
</file>