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Pitzil Avila-Castellanos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pcastellanos24@apu.edu | linkedin.com/in/pitzil | pitzil.dev</w:t>
      </w:r>
    </w:p>
    <w:p>
      <w:pPr>
        <w:spacing w:after="5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Computer Science student with 12+ years of nonprofit experience and bilingual fluency in Spanish and English, working toward a career in humanitarian technology — extending opportunity to communities technology usually overlooks, from California foster families to Ugandan students today.</w:t>
      </w:r>
    </w:p>
    <w:p>
      <w:pPr>
        <w:pBdr>
          <w:bottom w:val="single" w:color="999999" w:sz="4" w:space="1"/>
        </w:pBdr>
        <w:spacing w:after="12" w:before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Azusa Pacific University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Azusa, CA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Bachelor of Science, Computer Science with a Minor in Data Science  |  GPA: 3.96/4.0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Expected December 2028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Trustees Scholar — awarded for 4.22 GPA and Valedictorian status at Walnut High School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Dean's List Recipient, Fall 2025 and Spring 2026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Hispanic Information Technology Executive Council (HITEC) Scholar — selected for academic and vocational excellence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Linux Foundation Inclusivity Scholar — selected to attend Open Source Summit North America 2026</w:t>
      </w:r>
    </w:p>
    <w:p>
      <w:pPr>
        <w:pBdr>
          <w:bottom w:val="single" w:color="999999" w:sz="4" w:space="1"/>
        </w:pBdr>
        <w:spacing w:after="12" w:before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COMMUNITY ENGAGEMENT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Bithiah's Family Services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Pomona, CA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Coordinator of Volunteers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September 2020 – Present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Led a bilingual initiative translating 80+ pages of materials into Spanish; coordinated 50+ supply distribution events for foster and adoptive families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Volunteer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September 2014 – September 2020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Volunteered at fundraisers, galas, and resource distribution events serving foster and adoptive families in the local community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California State Capitol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Sacramento, CA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Student Testimony – SB 897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January 2024 – September 2024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Testified before the Senate and Assembly Education Committees; collaborated with Senator Josh Newman and 15+ school districts statewide to advance equity in education legislation</w:t>
      </w:r>
    </w:p>
    <w:p>
      <w:pPr>
        <w:pBdr>
          <w:bottom w:val="single" w:color="999999" w:sz="4" w:space="1"/>
        </w:pBdr>
        <w:spacing w:after="12" w:before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EXPERIENCE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International Youth Alliance for Peace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Colombo, Sri Lanka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Systems, Intelligence, and Monitoring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July 2026 – October 2026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Conducted stakeholder mapping and discovery interviews with NGO partners across South Asia and Africa; designed a PostgreSQL/Django database to centralize partnership data for 75+ global organizations across 3 tiers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Produced stakeholder briefings, a published blog on education equity, and professional communications for an organization with volunteers across 6+ countries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Used Claude and Gemini to accelerate drafting and synthesis of stakeholder documentation and database design notes, independently validated all outputs against IYAP's actual data and partnership structure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Watoto, Intl.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Kampala, Uganda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Software Engineering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February 2026 – Present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Engineered an offline-first edge server on a LattePanda Iota with GL.iNet Opal networking, broadcasting a private WPA3 hotspot to serve a Django application with zero internet dependency, built to withstand power outages in a Ugandan community school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Built a full production stack (Django REST API, PostgreSQL, React frontend, Gunicorn WSGI, Nginx reverse proxy with HTTPS) on the edge device, designed to generate resumes for thousands of students in a fully offline, low-resource environment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Azusa Pacific University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Azusa, CA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Junior System Administrator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January 2026 – Present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Built a CSV-driven Python tool querying the Jamf Pro API to diagnose 802.1X Wi-Fi profile failures, replacing manual checks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Built a Python pipeline that queries the Jamf Pro REST API nightly to audit 700+ macOS endpoints, detecting naming drift and stale inventory records that downstream security analytics depend on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Corrected 200+ mismatched device records with an algorithmic matching pipeline, giving security a clean source of truth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Automated deployment, configuration, session management, and removal of GoTo, Dialpad, Rave Engage, and other macOS apps fleet-wide via Jamf Pro and shell scripting, eliminating manual installs and persistent session data on shared devices</w:t>
      </w:r>
    </w:p>
    <w:p>
      <w:pPr>
        <w:spacing w:after="0" w:before="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Newegg Commerce, Inc.</w:t>
      </w:r>
      <w:r>
        <w:rPr>
          <w:rFonts w:ascii="Calibri" w:cs="Calibri" w:eastAsia="Calibri" w:hAnsi="Calibri"/>
          <w:i w:val="false"/>
          <w:iCs w:val="false"/>
          <w:sz w:val="20"/>
          <w:szCs w:val="20"/>
        </w:rPr>
        <w:t xml:space="preserve">  |  Diamond Bar, CA</w:t>
      </w:r>
    </w:p>
    <w:p>
      <w:pPr>
        <w:spacing w:after="0" w:before="2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Data Analyst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|  June 2025 – August 2025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Conducted a 55-point customer experience audit, applying structured data analysis to identify behavioral patterns across key touchpoints; synthesized findings into executive presentations for 10+ company leaders and C-Suite</w:t>
      </w:r>
    </w:p>
    <w:p>
      <w:pPr>
        <w:pStyle w:val="ListParagraph"/>
        <w:numPr>
          <w:ilvl w:val="0"/>
          <w:numId w:val="2"/>
        </w:numPr>
        <w:spacing w:after="5" w:line="230"/>
      </w:pPr>
      <w:r>
        <w:rPr>
          <w:rFonts w:ascii="Calibri" w:cs="Calibri" w:eastAsia="Calibri" w:hAnsi="Calibri"/>
          <w:sz w:val="19"/>
          <w:szCs w:val="19"/>
        </w:rPr>
        <w:t xml:space="preserve">Produced weekly Excel-based reports on customer experience trends for direct review by C-Suite stakeholders</w:t>
      </w:r>
    </w:p>
    <w:p>
      <w:pPr>
        <w:pBdr>
          <w:bottom w:val="single" w:color="999999" w:sz="4" w:space="1"/>
        </w:pBdr>
        <w:spacing w:after="12" w:before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SKILLS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Languages: Python, JavaScript, Java, C, HTML, CSS  |  Databases: PostgreSQL, MySQL</w:t>
      </w:r>
    </w:p>
    <w:p>
      <w:pPr>
        <w:spacing w:after="1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Frameworks &amp; Tools: Django, REST APIs, React, Git, Bash, Linux, Jamf Pro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Spoken Languages: Spanish (native), English (native)</w:t>
      </w:r>
    </w:p>
    <w:p>
      <w:pPr>
        <w:pBdr>
          <w:bottom w:val="single" w:color="999999" w:sz="4" w:space="1"/>
        </w:pBdr>
        <w:spacing w:after="12" w:before="25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HONORS &amp; AWARDS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sz w:val="19"/>
          <w:szCs w:val="19"/>
        </w:rPr>
        <w:t xml:space="preserve">Girl Scout Gold Award &amp; Lifetime Member | Seal of Biliteracy in Spanish | Women of AT&amp;T Scholarship | Project Lead the Way Computer Science Service and Leadership | Ambassador, International Organization of Youth (2026–2027)</w:t>
      </w:r>
    </w:p>
    <w:sectPr>
      <w:pgSz w:w="12240" w:h="15840" w:orient="portrait"/>
      <w:pgMar w:top="374" w:right="792" w:bottom="374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2026-08-23T01:50:27.536Z</dcterms:created>
  <dcterms:modified xsi:type="dcterms:W3CDTF">2026-08-23T01:50:27.537Z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