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766E"/>
          <w:sz w:val="48"/>
          <w:szCs w:val="48"/>
        </w:rPr>
        <w:t xml:space="preserve">MobiCova</w:t>
      </w:r>
    </w:p>
    <w:p>
      <w:pPr>
        <w:spacing w:after="160"/>
      </w:pPr>
      <w:r>
        <w:rPr>
          <w:b/>
          <w:bCs/>
          <w:sz w:val="30"/>
          <w:szCs w:val="30"/>
        </w:rPr>
        <w:t xml:space="preserve">Manual Test Script (UAT)</w:t>
      </w:r>
    </w:p>
    <w:p>
      <w:pPr>
        <w:spacing w:after="120"/>
      </w:pPr>
      <w:r>
        <w:rPr>
          <w:sz w:val="18"/>
          <w:szCs w:val="18"/>
        </w:rPr>
        <w:t xml:space="preserve">A click-by-click script for a tester to verify the live MobiCova platform. No technical knowledge needed — just a web browser. Work top to bottom; some later tests rely on data created in earlier ones.</w:t>
      </w:r>
    </w:p>
    <w:p>
      <w:pPr>
        <w:spacing w:after="120"/>
      </w:pPr>
      <w:r>
        <w:rPr>
          <w:b/>
          <w:bCs/>
          <w:sz w:val="18"/>
          <w:szCs w:val="18"/>
        </w:rPr>
        <w:t xml:space="preserve">Estimated time:</w:t>
      </w:r>
      <w:r>
        <w:rPr>
          <w:sz w:val="18"/>
          <w:szCs w:val="18"/>
        </w:rPr>
        <w:t xml:space="preserve"> 60–90 minutes for the full pass.</w:t>
      </w:r>
    </w:p>
    <w:p>
      <w:pPr>
        <w:spacing w:after="120"/>
      </w:pPr>
      <w:r>
        <w:rPr>
          <w:b/>
          <w:bCs/>
          <w:sz w:val="18"/>
          <w:szCs w:val="18"/>
        </w:rPr>
        <w:t xml:space="preserve">How to record results:</w:t>
      </w:r>
      <w:r>
        <w:rPr>
          <w:sz w:val="18"/>
          <w:szCs w:val="18"/>
        </w:rPr>
        <w:t xml:space="preserve"> for each step, tick </w:t>
      </w:r>
      <w:r>
        <w:rPr>
          <w:b/>
          <w:bCs/>
          <w:sz w:val="18"/>
          <w:szCs w:val="18"/>
        </w:rPr>
        <w:t xml:space="preserve">Pass</w:t>
      </w:r>
      <w:r>
        <w:rPr>
          <w:sz w:val="18"/>
          <w:szCs w:val="18"/>
        </w:rPr>
        <w:t xml:space="preserve"> or </w:t>
      </w:r>
      <w:r>
        <w:rPr>
          <w:b/>
          <w:bCs/>
          <w:sz w:val="18"/>
          <w:szCs w:val="18"/>
        </w:rPr>
        <w:t xml:space="preserve">Fail</w:t>
      </w:r>
      <w:r>
        <w:rPr>
          <w:sz w:val="18"/>
          <w:szCs w:val="18"/>
        </w:rPr>
        <w:t xml:space="preserve"> in the Result column. If it fails, write what you saw in </w:t>
      </w:r>
      <w:r>
        <w:rPr>
          <w:b/>
          <w:bCs/>
          <w:sz w:val="18"/>
          <w:szCs w:val="18"/>
        </w:rPr>
        <w:t xml:space="preserve">Notes</w:t>
      </w:r>
      <w:r>
        <w:rPr>
          <w:sz w:val="18"/>
          <w:szCs w:val="18"/>
        </w:rPr>
        <w:t xml:space="preserve"> (a screenshot helps).</w:t>
      </w:r>
    </w:p>
    <w:p>
      <w:pPr>
        <w:pStyle w:val="Heading1"/>
      </w:pPr>
      <w:r>
        <w:t xml:space="preserve">1. Before you start</w:t>
      </w:r>
    </w:p>
    <w:p>
      <w:pPr>
        <w:pStyle w:val="Heading2"/>
      </w:pPr>
      <w:r>
        <w:t xml:space="preserve">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What</w:t>
            </w:r>
          </w:p>
        </w:tc>
        <w:tc>
          <w:tcPr>
            <w:tcW w:type="dxa" w:w="602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Where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Partner dashboard</w:t>
            </w:r>
          </w:p>
        </w:tc>
        <w:tc>
          <w:tcPr>
            <w:tcW w:type="dxa" w:w="6026"/>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https://mobicova-client.onrender.com</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Member portal</w:t>
            </w:r>
          </w:p>
        </w:tc>
        <w:tc>
          <w:tcPr>
            <w:tcW w:type="dxa" w:w="6026"/>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https://mobicova-client.onrender.com/member/login</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Provider portal</w:t>
            </w:r>
          </w:p>
        </w:tc>
        <w:tc>
          <w:tcPr>
            <w:tcW w:type="dxa" w:w="6026"/>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https://mobicova-client.onrender.com/provider/login</w:t>
            </w:r>
          </w:p>
        </w:tc>
      </w:tr>
    </w:tbl>
    <w:p>
      <w:pPr>
        <w:spacing w:after="160"/>
      </w:pPr>
      <w:r>
        <w:t xml:space="preserve"/>
      </w:r>
    </w:p>
    <w:p>
      <w:pPr>
        <w:pBdr>
          <w:left w:val="single" w:color="E0A800" w:sz="18" w:space="8"/>
        </w:pBdr>
        <w:shd w:fill="FFF4CE" w:val="clear"/>
        <w:spacing w:after="160" w:before="80"/>
        <w:ind w:left="120"/>
      </w:pPr>
      <w:r>
        <w:rPr>
          <w:sz w:val="18"/>
          <w:szCs w:val="18"/>
        </w:rPr>
        <w:t xml:space="preserve">First load may take ~30 seconds. The server sleeps when idle and wakes on the first request. If a page is slow or a button seems stuck the very first time, wait and retry once.</w:t>
      </w:r>
    </w:p>
    <w:p>
      <w:pPr>
        <w:pStyle w:val="Heading2"/>
      </w:pPr>
      <w:r>
        <w:t xml:space="preserve">Logins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Role</w:t>
            </w:r>
          </w:p>
        </w:tc>
        <w:tc>
          <w:tcPr>
            <w:tcW w:type="dxa" w:w="382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Email</w:t>
            </w:r>
          </w:p>
        </w:tc>
        <w:tc>
          <w:tcPr>
            <w:tcW w:type="dxa" w:w="26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Password</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Partner admin</w:t>
            </w:r>
          </w:p>
        </w:tc>
        <w:tc>
          <w:tcPr>
            <w:tcW w:type="dxa" w:w="3826"/>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admin@axamansard.demo</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password123</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Provider — doctor</w:t>
            </w:r>
          </w:p>
        </w:tc>
        <w:tc>
          <w:tcPr>
            <w:tcW w:type="dxa" w:w="3826"/>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doctor@mobicova.demo</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password123</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Provider — pharmacist</w:t>
            </w:r>
          </w:p>
        </w:tc>
        <w:tc>
          <w:tcPr>
            <w:tcW w:type="dxa" w:w="3826"/>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pharmacist@mobicova.demo</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password123</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Member (portal)</w:t>
            </w:r>
          </w:p>
        </w:tc>
        <w:tc>
          <w:tcPr>
            <w:tcW w:type="dxa" w:w="3826"/>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amaka.obi@member.demo</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 password — one-time code</w:t>
            </w:r>
          </w:p>
        </w:tc>
      </w:tr>
    </w:tbl>
    <w:p>
      <w:pPr>
        <w:spacing w:after="160"/>
      </w:pPr>
      <w:r>
        <w:t xml:space="preserve"/>
      </w:r>
    </w:p>
    <w:p>
      <w:pPr>
        <w:pBdr>
          <w:left w:val="single" w:color="E0A800" w:sz="18" w:space="8"/>
        </w:pBdr>
        <w:shd w:fill="FFF4CE" w:val="clear"/>
        <w:spacing w:after="160" w:before="80"/>
        <w:ind w:left="120"/>
      </w:pPr>
      <w:r>
        <w:rPr>
          <w:sz w:val="18"/>
          <w:szCs w:val="18"/>
        </w:rPr>
        <w:t xml:space="preserve">Important — the admin account has two-factor authentication (2FA) switched on. When you sign in as the admin you will be asked for a 6-digit code after the password. The site owner must give you ONE of these to start: (1) the current 6-digit code from their authenticator app, (2) one of the admin backup codes, or (3) they can turn 2FA off first (Security page) so you sign in with the password only. You will test setting up 2FA yourself later (Test 11), so option 3 is the smoothest start.</w:t>
      </w:r>
    </w:p>
    <w:p>
      <w:pPr>
        <w:pBdr>
          <w:left w:val="single" w:color="2E75B6" w:sz="18" w:space="8"/>
        </w:pBdr>
        <w:shd w:fill="DDEBF7" w:val="clear"/>
        <w:spacing w:after="160" w:before="80"/>
        <w:ind w:left="120"/>
      </w:pPr>
      <w:r>
        <w:rPr>
          <w:sz w:val="18"/>
          <w:szCs w:val="18"/>
        </w:rPr>
        <w:t xml:space="preserve">A note on "demo mode": where a real text message or payment would normally happen, the platform runs in demo mode and shows you what you need on screen instead (e.g. the member login code appears in the page; premiums are marked paid without a card). This is expected.</w:t>
      </w:r>
    </w:p>
    <w:p>
      <w:pPr>
        <w:pStyle w:val="Heading1"/>
      </w:pPr>
      <w:r>
        <w:t xml:space="preserve">2. Partner dashboard</w:t>
      </w:r>
    </w:p>
    <w:p>
      <w:pPr>
        <w:pStyle w:val="Heading2"/>
      </w:pPr>
      <w:r>
        <w:t xml:space="preserve">Test 1 — Admin sign-in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Open the dashboard URL</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"Partner sign in" screen loads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Enter the admin email + password, click </w:t>
            </w:r>
            <w:r>
              <w:rPr>
                <w:b/>
                <w:bCs/>
                <w:sz w:val="18"/>
                <w:szCs w:val="18"/>
              </w:rPr>
              <w:t xml:space="preserve">Sign in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If 2FA is on, a code prompt appears; enter the code from the owner</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Complete sign-in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land on the Dashboard with a left sidebar</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1.4</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Look at the sidebar</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can see Dashboard, Members, Telemedicine, AI Health Assistant, Insurance, Claims, Analytics, WhatsApp &amp; USSD, Partner Ecosystem, Security, Single sign-on, API &amp; webhooks, and Admin Console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2 — Dashboard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Read the Dashboard page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Summary tiles show numbers (members, consultations, etc.) without errors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3 — Members &amp; bulk import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Members</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list of members appears (incl. Amaka Obi, Tunde Bello, etc.)</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a member's name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Their detail page opens showing profile + any consultations/enrolments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Go back, click </w:t>
            </w:r>
            <w:r>
              <w:rPr>
                <w:b/>
                <w:bCs/>
                <w:sz w:val="18"/>
                <w:szCs w:val="18"/>
              </w:rPr>
              <w:t xml:space="preserve">Add member</w:t>
            </w:r>
            <w:r>
              <w:rPr>
                <w:sz w:val="18"/>
                <w:szCs w:val="18"/>
              </w:rPr>
              <w:t xml:space="preserve">, fill name + details, save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new member appears in the list</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3.4</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Import CSV</w:t>
            </w:r>
            <w:r>
              <w:rPr>
                <w:sz w:val="18"/>
                <w:szCs w:val="18"/>
              </w:rPr>
              <w:t xml:space="preserve">, then </w:t>
            </w:r>
            <w:r>
              <w:rPr>
                <w:b/>
                <w:bCs/>
                <w:sz w:val="18"/>
                <w:szCs w:val="18"/>
              </w:rPr>
              <w:t xml:space="preserve">Download template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CSV template downloads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3.5</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Fill a couple of rows (at least fullName), choose the file in the modal</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preview shows your rows, flagging any with problems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3.6</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to import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result says how many were inserted / skipped, and the members appear</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4 — Telemedicine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4.1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Telemedicine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list of consultations loads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4.2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Book a consultation for </w:t>
            </w:r>
            <w:r>
              <w:rPr>
                <w:b/>
                <w:bCs/>
                <w:sz w:val="18"/>
                <w:szCs w:val="18"/>
              </w:rPr>
              <w:t xml:space="preserve">Amaka Obi</w:t>
            </w:r>
            <w:r>
              <w:rPr>
                <w:sz w:val="18"/>
                <w:szCs w:val="18"/>
              </w:rPr>
              <w:t xml:space="preserve"> (pick a reason/mode)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new consultation appears in the list</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5 — AI Health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AI Health Assistant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chat/triage screen loads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Describe a symptom (e.g. "sore throat and mild fever") and submit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get guidance and a triage level (e.g. self-care / see a doctor)</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6 — Insurance &amp; enrolment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Insurance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catalog of plans loads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Enrol </w:t>
            </w:r>
            <w:r>
              <w:rPr>
                <w:b/>
                <w:bCs/>
                <w:sz w:val="18"/>
                <w:szCs w:val="18"/>
              </w:rPr>
              <w:t xml:space="preserve">Amaka Obi</w:t>
            </w:r>
            <w:r>
              <w:rPr>
                <w:sz w:val="18"/>
                <w:szCs w:val="18"/>
              </w:rPr>
              <w:t xml:space="preserve"> into a plan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 enrolment is created for her</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Start the premium checkout for that enrolment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 demo mode it confirms the premium is marked paid (no card needed)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7 — Claims (log + adjudicate)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7.1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Claims</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claims page loads with status tabs (Submitted, Under review, …)</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7.2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New claim</w:t>
            </w:r>
            <w:r>
              <w:rPr>
                <w:sz w:val="18"/>
                <w:szCs w:val="18"/>
              </w:rPr>
              <w:t xml:space="preserve">, choose </w:t>
            </w:r>
            <w:r>
              <w:rPr>
                <w:b/>
                <w:bCs/>
                <w:sz w:val="18"/>
                <w:szCs w:val="18"/>
              </w:rPr>
              <w:t xml:space="preserve">Amaka Obi</w:t>
            </w:r>
            <w:r>
              <w:rPr>
                <w:sz w:val="18"/>
                <w:szCs w:val="18"/>
              </w:rPr>
              <w:t xml:space="preserve">, enter amount + provider, submit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new claim appears with reference CLM-XXXXXX, status Submitted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7.3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Open the claim, move it to </w:t>
            </w:r>
            <w:r>
              <w:rPr>
                <w:b/>
                <w:bCs/>
                <w:sz w:val="18"/>
                <w:szCs w:val="18"/>
              </w:rPr>
              <w:t xml:space="preserve">Under review</w:t>
            </w:r>
            <w:r>
              <w:rPr>
                <w:sz w:val="18"/>
                <w:szCs w:val="18"/>
              </w:rPr>
              <w:t xml:space="preserve">, then </w:t>
            </w:r>
            <w:r>
              <w:rPr>
                <w:b/>
                <w:bCs/>
                <w:sz w:val="18"/>
                <w:szCs w:val="18"/>
              </w:rPr>
              <w:t xml:space="preserve">Approved</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status updates each time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7.4</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Try to skip straight from Submitted to Paid (if offered)</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Illegal jumps are prevented / not offered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7.5</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On reject, confirm a note is required</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can't reject without entering a reason</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8 — Analytics &amp;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Analytics &amp; reporting</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KPIs, a trend chart, and breakdown tables load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Change the window (6 / 12 / 24 months)</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figures/chart update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Export CSV</w:t>
            </w:r>
            <w:r>
              <w:rPr>
                <w:sz w:val="18"/>
                <w:szCs w:val="18"/>
              </w:rPr>
              <w:t xml:space="preserve"> on any table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CSV file downloads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8.4</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Print / Save as PDF</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clean printable report appears (no sidebar)</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9 — WhatsApp &amp; USSD simulators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WhatsApp &amp; USSD</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page shows your organisation join code and two simulators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 the USSD simulator, follow the prompts (join code, name, gender, confirm)</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It walks through the steps and confirms a member was enrolled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Try the WhatsApp simulator similarly</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chat flow completes and confirms enrolment</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10 — Admin Console (platform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10.1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Admin Console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page with tabs: Organisations, Users, Insurance plans, Partners, Audit log</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10.2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sz w:val="18"/>
                <w:szCs w:val="18"/>
              </w:rPr>
              <w:t xml:space="preserve">Organisations</w:t>
            </w:r>
            <w:r>
              <w:rPr>
                <w:sz w:val="18"/>
                <w:szCs w:val="18"/>
              </w:rPr>
              <w:t xml:space="preserve"> — create a test organisation (+ optional first admin)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It's created with a slug + join code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10.3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sz w:val="18"/>
                <w:szCs w:val="18"/>
              </w:rPr>
              <w:t xml:space="preserve">Users</w:t>
            </w:r>
            <w:r>
              <w:rPr>
                <w:sz w:val="18"/>
                <w:szCs w:val="18"/>
              </w:rPr>
              <w:t xml:space="preserve"> — create a user under an org, edit its role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Changes save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10.4</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sz w:val="18"/>
                <w:szCs w:val="18"/>
              </w:rPr>
              <w:t xml:space="preserve">Insurance plans</w:t>
            </w:r>
            <w:r>
              <w:rPr>
                <w:sz w:val="18"/>
                <w:szCs w:val="18"/>
              </w:rPr>
              <w:t xml:space="preserve"> — create or edit a plan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Changes save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10.5</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sz w:val="18"/>
                <w:szCs w:val="18"/>
              </w:rPr>
              <w:t xml:space="preserve">Partners</w:t>
            </w:r>
            <w:r>
              <w:rPr>
                <w:sz w:val="18"/>
                <w:szCs w:val="18"/>
              </w:rPr>
              <w:t xml:space="preserve"> — view the partner list across categories</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ecosystem list loads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10.6</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sz w:val="18"/>
                <w:szCs w:val="18"/>
              </w:rPr>
              <w:t xml:space="preserve">Audit log</w:t>
            </w:r>
            <w:r>
              <w:rPr>
                <w:sz w:val="18"/>
                <w:szCs w:val="18"/>
              </w:rPr>
              <w:t xml:space="preserve"> — open it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list of recent privileged actions (actor + timestamp), incl. what you just did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11 — Security / Two-factor authentication</w:t>
      </w:r>
    </w:p>
    <w:p>
      <w:pPr>
        <w:spacing w:after="120"/>
      </w:pPr>
      <w:r>
        <w:rPr>
          <w:sz w:val="18"/>
          <w:szCs w:val="18"/>
        </w:rPr>
        <w:t xml:space="preserve">If the owner turned 2FA off for your sign-in, do this on the admin account. Otherwise the owner can do it with you, or use any other dashboard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Security</w:t>
            </w:r>
            <w:r>
              <w:rPr>
                <w:sz w:val="18"/>
                <w:szCs w:val="18"/>
              </w:rPr>
              <w:t xml:space="preserve"> in the sidebar</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two-factor authentication panel loads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Set up 2FA</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QR code (and a manual key) appears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Scan the QR with an authenticator app (Google/Microsoft Authenticator, Authy)</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app shows a rotating 6-digit code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11.4</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Enter the current code, click </w:t>
            </w:r>
            <w:r>
              <w:rPr>
                <w:b/>
                <w:bCs/>
                <w:sz w:val="18"/>
                <w:szCs w:val="18"/>
              </w:rPr>
              <w:t xml:space="preserve">Verify &amp; enable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Success — 10 backup codes are shown once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11.5</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Copy the backup codes, click Done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panel shows 2FA is on</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11.6</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Sign out, then sign back in with the password</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After the password you are now asked for a 6-digit code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11.7</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Enter a code from the app</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are signed in</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11.8</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(Optional) Sign in again and use a backup code instead</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It also works (each backup code works once)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12 — Single sign-on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Single sign-on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SAML SSO config page loads, showing your Service Provider URLs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Note the Entity ID / ACS / login URLs</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They contain your workspace slug (no errors)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13 — API &amp; webhooks (developer)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API &amp; webhooks</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page shows the public API base URL + a sample request</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Under </w:t>
            </w:r>
            <w:r>
              <w:rPr>
                <w:b/>
                <w:bCs/>
                <w:sz w:val="18"/>
                <w:szCs w:val="18"/>
              </w:rPr>
              <w:t xml:space="preserve">API keys</w:t>
            </w:r>
            <w:r>
              <w:rPr>
                <w:sz w:val="18"/>
                <w:szCs w:val="18"/>
              </w:rPr>
              <w:t xml:space="preserve">, create a key (give it a name)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key starting mk_live_ is shown once — copy it</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Under </w:t>
            </w:r>
            <w:r>
              <w:rPr>
                <w:b/>
                <w:bCs/>
                <w:sz w:val="18"/>
                <w:szCs w:val="18"/>
              </w:rPr>
              <w:t xml:space="preserve">Webhooks</w:t>
            </w:r>
            <w:r>
              <w:rPr>
                <w:sz w:val="18"/>
                <w:szCs w:val="18"/>
              </w:rPr>
              <w:t xml:space="preserve">, add a test URL (from webhook.site), pick events, add it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signing secret (whsec_) is shown once; the endpoint is listed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13.4</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Test</w:t>
            </w:r>
            <w:r>
              <w:rPr>
                <w:sz w:val="18"/>
                <w:szCs w:val="18"/>
              </w:rPr>
              <w:t xml:space="preserve"> on the endpoint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It reports a ping delivered; your webhook.site page shows the event</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13.5</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Back in the dashboard, adjudicate or create a claim (Test 7)</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claim.* event arrives at your webhook.site URL</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13.6</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(Optional) Revoke the key / delete the webhook</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They're removed from the lists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1"/>
      </w:pPr>
      <w:r>
        <w:t xml:space="preserve">3. Member self-service portal</w:t>
      </w:r>
    </w:p>
    <w:p>
      <w:pPr>
        <w:pBdr>
          <w:left w:val="single" w:color="2E75B6" w:sz="18" w:space="8"/>
        </w:pBdr>
        <w:shd w:fill="DDEBF7" w:val="clear"/>
        <w:spacing w:after="160" w:before="80"/>
        <w:ind w:left="120"/>
      </w:pPr>
      <w:r>
        <w:rPr>
          <w:sz w:val="18"/>
          <w:szCs w:val="18"/>
        </w:rPr>
        <w:t xml:space="preserve">To make this meaningful, use Amaka Obi — the member you enrolled (Test 6), booked a consult for (Test 4), and logged a claim for (Test 7). Her portal will then show real data.</w:t>
      </w:r>
    </w:p>
    <w:p>
      <w:pPr>
        <w:pStyle w:val="Heading2"/>
      </w:pPr>
      <w:r>
        <w:t xml:space="preserve">Test 14 — Member OTP sign-in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14.1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Open the </w:t>
            </w:r>
            <w:r>
              <w:rPr>
                <w:b/>
                <w:bCs/>
                <w:sz w:val="18"/>
                <w:szCs w:val="18"/>
              </w:rPr>
              <w:t xml:space="preserve">Member portal</w:t>
            </w:r>
            <w:r>
              <w:rPr>
                <w:sz w:val="18"/>
                <w:szCs w:val="18"/>
              </w:rPr>
              <w:t xml:space="preserve"> URL</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"Sign in" screen asks for phone or email</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14.2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Enter amaka.obi@member.demo, click </w:t>
            </w:r>
            <w:r>
              <w:rPr>
                <w:b/>
                <w:bCs/>
                <w:sz w:val="18"/>
                <w:szCs w:val="18"/>
              </w:rPr>
              <w:t xml:space="preserve">Send code</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next screen appears; in demo mode the code is shown on screen</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14.3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Confirm the code is pre-filled (demo) or enter it, click </w:t>
            </w:r>
            <w:r>
              <w:rPr>
                <w:b/>
                <w:bCs/>
                <w:sz w:val="18"/>
                <w:szCs w:val="18"/>
              </w:rPr>
              <w:t xml:space="preserve">Verify &amp; sign in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land in the member portal</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15 — Member views their info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15.1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Read the </w:t>
            </w:r>
            <w:r>
              <w:rPr>
                <w:b/>
                <w:bCs/>
                <w:sz w:val="18"/>
                <w:szCs w:val="18"/>
              </w:rPr>
              <w:t xml:space="preserve">Overview</w:t>
            </w:r>
            <w:r>
              <w:rPr>
                <w:sz w:val="18"/>
                <w:szCs w:val="18"/>
              </w:rPr>
              <w:t xml:space="preserve"> tab</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see a health snapshot, My cover (the plan), and Recent care (the consult)</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15.2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the </w:t>
            </w:r>
            <w:r>
              <w:rPr>
                <w:b/>
                <w:bCs/>
                <w:sz w:val="18"/>
                <w:szCs w:val="18"/>
              </w:rPr>
              <w:t xml:space="preserve">Claims</w:t>
            </w:r>
            <w:r>
              <w:rPr>
                <w:sz w:val="18"/>
                <w:szCs w:val="18"/>
              </w:rPr>
              <w:t xml:space="preserve"> tab</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claim you logged for her is listed with its status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16 — Member submits a claim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16.1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On the Claims tab, click </w:t>
            </w:r>
            <w:r>
              <w:rPr>
                <w:b/>
                <w:bCs/>
                <w:sz w:val="18"/>
                <w:szCs w:val="18"/>
              </w:rPr>
              <w:t xml:space="preserve">Submit a claim</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form opens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16.2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Choose a type, enter a provider + amount, submit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new claim appears in the list as Submitted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16.3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Sign out, go to </w:t>
            </w:r>
            <w:r>
              <w:rPr>
                <w:b/>
                <w:bCs/>
                <w:sz w:val="18"/>
                <w:szCs w:val="18"/>
              </w:rPr>
              <w:t xml:space="preserve">partner dashboard → Claims</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member-submitted claim is in the partner queue too</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1"/>
      </w:pPr>
      <w:r>
        <w:t xml:space="preserve">4. Provider portal — Doctor</w:t>
      </w:r>
    </w:p>
    <w:p>
      <w:pPr>
        <w:pStyle w:val="Heading2"/>
      </w:pPr>
      <w:r>
        <w:t xml:space="preserve">Test 17 — Doctor sign-in &amp;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17.1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Open the </w:t>
            </w:r>
            <w:r>
              <w:rPr>
                <w:b/>
                <w:bCs/>
                <w:sz w:val="18"/>
                <w:szCs w:val="18"/>
              </w:rPr>
              <w:t xml:space="preserve">Provider portal</w:t>
            </w:r>
            <w:r>
              <w:rPr>
                <w:sz w:val="18"/>
                <w:szCs w:val="18"/>
              </w:rPr>
              <w:t xml:space="preserve"> URL, sign in as the </w:t>
            </w:r>
            <w:r>
              <w:rPr>
                <w:b/>
                <w:bCs/>
                <w:sz w:val="18"/>
                <w:szCs w:val="18"/>
              </w:rPr>
              <w:t xml:space="preserve">doctor</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land on a Consultations workspace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17.2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Look at the </w:t>
            </w:r>
            <w:r>
              <w:rPr>
                <w:b/>
                <w:bCs/>
                <w:sz w:val="18"/>
                <w:szCs w:val="18"/>
              </w:rPr>
              <w:t xml:space="preserve">Queue</w:t>
            </w:r>
            <w:r>
              <w:rPr>
                <w:sz w:val="18"/>
                <w:szCs w:val="18"/>
              </w:rPr>
              <w:t xml:space="preserve"> tab</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At least one waiting consultation is listed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2"/>
      </w:pPr>
      <w:r>
        <w:t xml:space="preserve">Test 18 — Doctor handles a consult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18.1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a queued consultation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panel opens showing the patient, reason, allergies &amp; conditions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18.2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Accept consultation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It moves to in-progress and shows clinical fields</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18.3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Enter a </w:t>
            </w:r>
            <w:r>
              <w:rPr>
                <w:b/>
                <w:bCs/>
                <w:sz w:val="18"/>
                <w:szCs w:val="18"/>
              </w:rPr>
              <w:t xml:space="preserve">diagnosis</w:t>
            </w:r>
            <w:r>
              <w:rPr>
                <w:sz w:val="18"/>
                <w:szCs w:val="18"/>
              </w:rPr>
              <w:t xml:space="preserve"> and </w:t>
            </w:r>
            <w:r>
              <w:rPr>
                <w:b/>
                <w:bCs/>
                <w:sz w:val="18"/>
                <w:szCs w:val="18"/>
              </w:rPr>
              <w:t xml:space="preserve">notes</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Fields accept text</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18.4</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Add a medication. In the Pharmacy field type </w:t>
            </w:r>
            <w:r>
              <w:rPr>
                <w:b/>
                <w:bCs/>
                <w:sz w:val="18"/>
                <w:szCs w:val="18"/>
              </w:rPr>
              <w:t xml:space="preserve">HealthPlus</w:t>
            </w:r>
            <w:r>
              <w:rPr>
                <w:sz w:val="18"/>
                <w:szCs w:val="18"/>
              </w:rPr>
              <w:t xml:space="preserve">, then add it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prescription appears in the list</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18.5</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Complete consult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consultation moves to Completed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1"/>
      </w:pPr>
      <w:r>
        <w:t xml:space="preserve">5. Provider portal — Pharmacist</w:t>
      </w:r>
    </w:p>
    <w:p>
      <w:pPr>
        <w:pStyle w:val="Heading2"/>
      </w:pPr>
      <w:r>
        <w:t xml:space="preserve">Test 19 — Pharmacist dispenses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19.1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Sign out, sign back in as the </w:t>
            </w:r>
            <w:r>
              <w:rPr>
                <w:b/>
                <w:bCs/>
                <w:sz w:val="18"/>
                <w:szCs w:val="18"/>
              </w:rPr>
              <w:t xml:space="preserve">pharmacist</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land on a Dispensary workspace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19.2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Look at the </w:t>
            </w:r>
            <w:r>
              <w:rPr>
                <w:b/>
                <w:bCs/>
                <w:sz w:val="18"/>
                <w:szCs w:val="18"/>
              </w:rPr>
              <w:t xml:space="preserve">To dispense</w:t>
            </w:r>
            <w:r>
              <w:rPr>
                <w:sz w:val="18"/>
                <w:szCs w:val="18"/>
              </w:rPr>
              <w:t xml:space="preserve"> tab</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Pending prescriptions are listed (incl. the one routed to HealthPlus + a demo one)</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19.3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Click </w:t>
            </w:r>
            <w:r>
              <w:rPr>
                <w:b/>
                <w:bCs/>
                <w:sz w:val="18"/>
                <w:szCs w:val="18"/>
              </w:rPr>
              <w:t xml:space="preserve">Mark dispensed</w:t>
            </w:r>
            <w:r>
              <w:rPr>
                <w:sz w:val="18"/>
                <w:szCs w:val="18"/>
              </w:rPr>
              <w:t xml:space="preserve"> on a prescription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It moves to Dispensed</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1"/>
      </w:pPr>
      <w:r>
        <w:t xml:space="preserve">6. Security &amp; isolation spot-checks</w:t>
      </w:r>
    </w:p>
    <w:p>
      <w:pPr>
        <w:pStyle w:val="Heading2"/>
      </w:pPr>
      <w:r>
        <w:t xml:space="preserve">Test 20 — The three logins stay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150"/>
        <w:gridCol w:w="3150"/>
        <w:gridCol w:w="760"/>
        <w:gridCol w:w="1406"/>
      </w:tblGrid>
      <w:tr>
        <w:trPr>
          <w:tblHeader/>
        </w:trPr>
        <w:tc>
          <w:tcPr>
            <w:tcW w:type="dxa" w:w="5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Step</w:t>
            </w:r>
          </w:p>
        </w:tc>
        <w:tc>
          <w:tcPr>
            <w:tcW w:type="dxa" w:w="315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Expected result</w:t>
            </w:r>
          </w:p>
        </w:tc>
        <w:tc>
          <w:tcPr>
            <w:tcW w:type="dxa" w:w="76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Result</w:t>
            </w:r>
          </w:p>
        </w:tc>
        <w:tc>
          <w:tcPr>
            <w:tcW w:type="dxa" w:w="140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Notes</w:t>
            </w: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20.1</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While signed in to the </w:t>
            </w:r>
            <w:r>
              <w:rPr>
                <w:b/>
                <w:bCs/>
                <w:sz w:val="18"/>
                <w:szCs w:val="18"/>
              </w:rPr>
              <w:t xml:space="preserve">member</w:t>
            </w:r>
            <w:r>
              <w:rPr>
                <w:sz w:val="18"/>
                <w:szCs w:val="18"/>
              </w:rPr>
              <w:t xml:space="preserve"> portal, visit the dashboard URL</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are NOT treated as staff — sent to the staff login</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20.2</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While signed in as a </w:t>
            </w:r>
            <w:r>
              <w:rPr>
                <w:b/>
                <w:bCs/>
                <w:sz w:val="18"/>
                <w:szCs w:val="18"/>
              </w:rPr>
              <w:t xml:space="preserve">provider</w:t>
            </w:r>
            <w:r>
              <w:rPr>
                <w:sz w:val="18"/>
                <w:szCs w:val="18"/>
              </w:rPr>
              <w:t xml:space="preserve">, visit the dashboard URL</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Same — sent to the staff login</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20.3</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Sign out of each portal using its </w:t>
            </w:r>
            <w:r>
              <w:rPr>
                <w:b/>
                <w:bCs/>
                <w:sz w:val="18"/>
                <w:szCs w:val="18"/>
              </w:rPr>
              <w:t xml:space="preserve">Sign out</w:t>
            </w:r>
            <w:r>
              <w:rPr>
                <w:sz w:val="18"/>
                <w:szCs w:val="18"/>
              </w:rPr>
              <w:t xml:space="preserve"> button</w:t>
            </w:r>
          </w:p>
        </w:tc>
        <w:tc>
          <w:tcPr>
            <w:tcW w:type="dxa" w:w="3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 return to that portal login screen</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6"/>
                <w:szCs w:val="16"/>
              </w:rPr>
              <w:t xml:space="preserve">☐ Pass</w:t>
            </w:r>
          </w:p>
          <w:p>
            <w:r>
              <w:rPr>
                <w:sz w:val="16"/>
                <w:szCs w:val="16"/>
              </w:rPr>
              <w:t xml:space="preserve">☐ Fail</w:t>
            </w:r>
          </w:p>
        </w:tc>
        <w:tc>
          <w:tcPr>
            <w:tcW w:type="dxa" w:w="140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pStyle w:val="Heading1"/>
      </w:pPr>
      <w:r>
        <w:t xml:space="preserve">7. Tester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Item</w:t>
            </w:r>
          </w:p>
        </w:tc>
        <w:tc>
          <w:tcPr>
            <w:tcW w:type="dxa" w:w="5026"/>
            <w:tcBorders>
              <w:top w:val="single" w:color="BBBBBB" w:sz="1"/>
              <w:left w:val="single" w:color="BBBBBB" w:sz="1"/>
              <w:bottom w:val="single" w:color="BBBBBB" w:sz="1"/>
              <w:right w:val="single" w:color="BBBBBB" w:sz="1"/>
            </w:tcBorders>
            <w:shd w:fill="0F766E" w:val="clear"/>
            <w:tcMar>
              <w:top w:type="dxa" w:w="60"/>
              <w:left w:type="dxa" w:w="90"/>
              <w:bottom w:type="dxa" w:w="60"/>
              <w:right w:type="dxa" w:w="90"/>
            </w:tcMar>
          </w:tcPr>
          <w:p>
            <w:r>
              <w:rPr>
                <w:b/>
                <w:bCs/>
                <w:color w:val="FFFFFF"/>
                <w:sz w:val="18"/>
                <w:szCs w:val="18"/>
              </w:rPr>
              <w:t xml:space="preserve">Value</w:t>
            </w:r>
          </w:p>
        </w:tc>
      </w:tr>
      <w:tr>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Tester name</w:t>
            </w:r>
          </w:p>
        </w:tc>
        <w:tc>
          <w:tcPr>
            <w:tcW w:type="dxa" w:w="502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Date</w:t>
            </w:r>
          </w:p>
        </w:tc>
        <w:tc>
          <w:tcPr>
            <w:tcW w:type="dxa" w:w="502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Browser / device</w:t>
            </w:r>
          </w:p>
        </w:tc>
        <w:tc>
          <w:tcPr>
            <w:tcW w:type="dxa" w:w="502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r>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Total tests passed</w:t>
            </w:r>
          </w:p>
        </w:tc>
        <w:tc>
          <w:tcPr>
            <w:tcW w:type="dxa" w:w="5026"/>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____ / 20</w:t>
            </w:r>
          </w:p>
        </w:tc>
      </w:tr>
      <w:tr>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Overall result (Pass / Pass with issues / Fail)</w:t>
            </w:r>
          </w:p>
        </w:tc>
        <w:tc>
          <w:tcPr>
            <w:tcW w:type="dxa" w:w="5026"/>
            <w:tcBorders>
              <w:top w:val="single" w:color="BBBBBB" w:sz="1"/>
              <w:left w:val="single" w:color="BBBBBB" w:sz="1"/>
              <w:bottom w:val="single" w:color="BBBBBB" w:sz="1"/>
              <w:right w:val="single" w:color="BBBBBB" w:sz="1"/>
            </w:tcBorders>
            <w:tcMar>
              <w:top w:type="dxa" w:w="60"/>
              <w:left w:type="dxa" w:w="90"/>
              <w:bottom w:type="dxa" w:w="60"/>
              <w:right w:type="dxa" w:w="90"/>
            </w:tcMar>
          </w:tcPr>
          <w:p/>
        </w:tc>
      </w:tr>
    </w:tbl>
    <w:p>
      <w:pPr>
        <w:spacing w:after="160"/>
      </w:pPr>
      <w:r>
        <w:t xml:space="preserve"/>
      </w:r>
    </w:p>
    <w:p>
      <w:pPr>
        <w:spacing w:after="120"/>
      </w:pPr>
      <w:r>
        <w:rPr>
          <w:b/>
          <w:bCs/>
          <w:sz w:val="18"/>
          <w:szCs w:val="18"/>
        </w:rPr>
        <w:t xml:space="preserve">Summary of any issues found</w:t>
      </w:r>
      <w:r>
        <w:rPr>
          <w:sz w:val="18"/>
          <w:szCs w:val="18"/>
        </w:rPr>
        <w:t xml:space="preserve"> (list the test number and what went wrong; attach screenshots where possible):</w:t>
      </w:r>
    </w:p>
    <w:p>
      <w:pPr>
        <w:pBdr>
          <w:top w:val="single" w:color="BBBBBB" w:sz="1"/>
          <w:bottom w:val="single" w:color="BBBBBB" w:sz="1"/>
          <w:left w:val="single" w:color="BBBBBB" w:sz="1"/>
          <w:right w:val="single" w:color="BBBBBB" w:sz="1"/>
        </w:pBdr>
        <w:spacing w:before="60"/>
      </w:pPr>
      <w:r>
        <w:rPr>
          <w:sz w:val="20"/>
          <w:szCs w:val="20"/>
        </w:rPr>
        <w:t xml:space="preserve">
</w:t>
      </w:r>
    </w:p>
    <w:p>
      <w:r>
        <w:t xml:space="preserve"/>
      </w:r>
    </w:p>
    <w:p>
      <w:pPr>
        <w:pBdr>
          <w:left w:val="single" w:color="2E75B6" w:sz="18" w:space="8"/>
        </w:pBdr>
        <w:shd w:fill="DDEBF7" w:val="clear"/>
        <w:spacing w:after="160" w:before="80"/>
        <w:ind w:left="120"/>
      </w:pPr>
      <w:r>
        <w:rPr>
          <w:sz w:val="18"/>
          <w:szCs w:val="18"/>
        </w:rPr>
        <w:t xml:space="preserve">Cleanup note (for the site owner, after testing): testing creates demo records (a test member, claims, an enrolment, API key/webhook, etc.). None of it is harmful, but for a clean slate before an investor/insurer demo, remove the obviously-named test entries from the Members, Claims, and API &amp; webhooks pages, and the test organisation/user from the Admin Console.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F766E"/>
      <w:sz w:val="26"/>
      <w:szCs w:val="26"/>
    </w:rPr>
  </w:style>
  <w:style w:type="paragraph" w:styleId="Heading2">
    <w:name w:val="Heading 2"/>
    <w:basedOn w:val="Normal"/>
    <w:next w:val="Normal"/>
    <w:qFormat/>
    <w:pPr>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2026-06-04T06:22:56.119Z</dcterms:created>
  <dcterms:modified xsi:type="dcterms:W3CDTF">2026-06-04T06:22:57.397Z</dcterms:modified>
</cp:coreProperties>
</file>

<file path=docProps/custom.xml><?xml version="1.0" encoding="utf-8"?>
<Properties xmlns="http://schemas.openxmlformats.org/officeDocument/2006/custom-properties" xmlns:vt="http://schemas.openxmlformats.org/officeDocument/2006/docPropsVTypes"/>
</file>