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Telemedicine Communications — Plan &amp; Test Strategy</w:t>
      </w:r>
    </w:p>
    <w:bookmarkStart w:id="21" w:name="X1514111f2f2326c832b1e30fe7a3cc981b31225"/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MobiCova Health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[date]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Live member ↔ doctor connections — video calls, voice (phone) calls, and WhatsApp — and how to build and test them before onboarding real doctors.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rPr>
          <w:rFonts w:ascii="Calibri" w:hAnsi="Calibri"/>
          <w:color w:val="0A7B7B"/>
        </w:rPr>
        <w:t xml:space="preserve">1. Executive summary</w:t>
      </w:r>
    </w:p>
    <w:p>
      <w:pPr>
        <w:pStyle w:val="FirstParagraph"/>
      </w:pPr>
      <w:r>
        <w:t xml:space="preserve">MobiCova already lets members</w:t>
      </w:r>
      <w:r>
        <w:t xml:space="preserve"> </w:t>
      </w:r>
      <w:r>
        <w:rPr>
          <w:b/>
          <w:bCs/>
        </w:rPr>
        <w:t xml:space="preserve">book</w:t>
      </w:r>
      <w:r>
        <w:t xml:space="preserve"> </w:t>
      </w:r>
      <w:r>
        <w:t xml:space="preserve">consultations and routes them to providers, but it does not yet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a member and a doctor in a live call. This plan sets out how to add three real-time channels —</w:t>
      </w:r>
      <w:r>
        <w:t xml:space="preserve"> </w:t>
      </w:r>
      <w:r>
        <w:rPr>
          <w:b/>
          <w:bCs/>
        </w:rPr>
        <w:t xml:space="preserve">video, voice and WhatsApp</w:t>
      </w:r>
      <w:r>
        <w:t xml:space="preserve"> </w:t>
      </w:r>
      <w:r>
        <w:t xml:space="preserve">— which providers to use, how they fit the existing platform, the indicative costs, and a test strategy that works</w:t>
      </w:r>
      <w:r>
        <w:t xml:space="preserve"> </w:t>
      </w:r>
      <w:r>
        <w:rPr>
          <w:b/>
          <w:bCs/>
        </w:rPr>
        <w:t xml:space="preserve">without any real doctors</w:t>
      </w:r>
      <w:r>
        <w:t xml:space="preserve"> </w:t>
      </w:r>
      <w:r>
        <w:t xml:space="preserve">(using demo accounts and our own devices).</w:t>
      </w:r>
    </w:p>
    <w:p>
      <w:pPr>
        <w:pStyle w:val="BodyText"/>
      </w:pPr>
      <w:r>
        <w:t xml:space="preserve">Recommendation:</w:t>
      </w:r>
      <w:r>
        <w:t xml:space="preserve"> </w:t>
      </w:r>
      <w:r>
        <w:rPr>
          <w:b/>
          <w:bCs/>
        </w:rPr>
        <w:t xml:space="preserve">build video first</w:t>
      </w:r>
      <w:r>
        <w:t xml:space="preserve"> </w:t>
      </w:r>
      <w:r>
        <w:t xml:space="preserve">(fully testable today, no telco approvals), then voice, then WhatsApp.</w:t>
      </w:r>
    </w:p>
    <w:p>
      <w:r>
        <w:pict>
          <v:rect style="width:0;height:1.5pt" o:hralign="center" o:hrstd="t" o:hr="t"/>
        </w:pict>
      </w:r>
    </w:p>
    <w:bookmarkEnd w:id="9"/>
    <w:bookmarkStart w:id="10" w:name="where-we-are-today"/>
    <w:p>
      <w:pPr>
        <w:pStyle w:val="Heading2"/>
      </w:pPr>
      <w:r>
        <w:rPr>
          <w:rFonts w:ascii="Calibri" w:hAnsi="Calibri"/>
          <w:color w:val="0A7B7B"/>
        </w:rPr>
        <w:t xml:space="preserve">2. Where we are today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Consultations are booked</w:t>
      </w:r>
      <w:r>
        <w:t xml:space="preserve"> </w:t>
      </w:r>
      <w:r>
        <w:t xml:space="preserve">— a record with mode (video/voice), channel, scheduled time, doctor name and status. There is a provider portal and a member portal.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There is no live connection</w:t>
      </w:r>
      <w:r>
        <w:t xml:space="preserve"> </w:t>
      </w:r>
      <w:r>
        <w:t xml:space="preserve">— the member’s call screen previews their own camera but does not connect to a doctor; there is no signalling/relay.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calling provider is integrated</w:t>
      </w:r>
      <w:r>
        <w:t xml:space="preserve"> </w:t>
      </w:r>
      <w:r>
        <w:t xml:space="preserve">(Africa’s Talking is used only for USSD intake).</w:t>
      </w:r>
    </w:p>
    <w:p>
      <w:pPr>
        <w:pStyle w:val="FirstParagraph"/>
      </w:pPr>
      <w:r>
        <w:t xml:space="preserve">So the work is to plug a</w:t>
      </w:r>
      <w:r>
        <w:t xml:space="preserve"> </w:t>
      </w:r>
      <w:r>
        <w:rPr>
          <w:b/>
          <w:bCs/>
        </w:rPr>
        <w:t xml:space="preserve">real-time communications provider</w:t>
      </w:r>
      <w:r>
        <w:t xml:space="preserve"> </w:t>
      </w:r>
      <w:r>
        <w:t xml:space="preserve">into the existing booking + portal flow.</w:t>
      </w:r>
    </w:p>
    <w:p>
      <w:r>
        <w:pict>
          <v:rect style="width:0;height:1.5pt" o:hralign="center" o:hrstd="t" o:hr="t"/>
        </w:pict>
      </w:r>
    </w:p>
    <w:bookmarkEnd w:id="10"/>
    <w:bookmarkStart w:id="14" w:name="the-three-channels"/>
    <w:p>
      <w:pPr>
        <w:pStyle w:val="Heading2"/>
      </w:pPr>
      <w:r>
        <w:rPr>
          <w:rFonts w:ascii="Calibri" w:hAnsi="Calibri"/>
          <w:color w:val="0A7B7B"/>
        </w:rPr>
        <w:t xml:space="preserve">3. The three channels</w:t>
      </w:r>
    </w:p>
    <w:bookmarkStart w:id="11" w:name="a.-video-calls-recommended-first"/>
    <w:p>
      <w:pPr>
        <w:pStyle w:val="Heading3"/>
      </w:pPr>
      <w:r>
        <w:rPr>
          <w:rFonts w:ascii="Calibri" w:hAnsi="Calibri"/>
          <w:color w:val="0A7B7B"/>
        </w:rPr>
        <w:t xml:space="preserve">3a. Video calls (recommended first)</w:t>
      </w:r>
    </w:p>
    <w:p>
      <w:pPr>
        <w:pStyle w:val="FirstParagraph"/>
      </w:pPr>
      <w:r>
        <w:t xml:space="preserve">WebRTC video through a provider that creates a private</w:t>
      </w:r>
      <w:r>
        <w:t xml:space="preserve"> </w:t>
      </w:r>
      <w:r>
        <w:t xml:space="preserve">“room”</w:t>
      </w:r>
      <w:r>
        <w:t xml:space="preserve"> </w:t>
      </w:r>
      <w:r>
        <w:t xml:space="preserve">per consultation.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it works:</w:t>
      </w:r>
      <w:r>
        <w:t xml:space="preserve"> </w:t>
      </w:r>
      <w:r>
        <w:t xml:space="preserve">member books → at call time, MobiCova asks the provider to create a room and issues each side a join token → member and doctor open the consultation and join the same room (camera + mic).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Providers:</w:t>
      </w:r>
      <w:r>
        <w:t xml:space="preserve"> </w:t>
      </w:r>
      <w:r>
        <w:rPr>
          <w:b/>
          <w:bCs/>
        </w:rPr>
        <w:t xml:space="preserve">Daily.co</w:t>
      </w:r>
      <w:r>
        <w:t xml:space="preserve"> </w:t>
      </w:r>
      <w:r>
        <w:t xml:space="preserve">(easiest — prebuilt UI + simple API, generous free tier) or</w:t>
      </w:r>
      <w:r>
        <w:t xml:space="preserve"> </w:t>
      </w:r>
      <w:r>
        <w:rPr>
          <w:b/>
          <w:bCs/>
        </w:rPr>
        <w:t xml:space="preserve">LiveKit</w:t>
      </w:r>
      <w:r>
        <w:t xml:space="preserve"> </w:t>
      </w:r>
      <w:r>
        <w:t xml:space="preserve">(open-source, cheaper at scale, can self-host).</w:t>
      </w:r>
      <w:r>
        <w:t xml:space="preserve"> </w:t>
      </w:r>
      <w:r>
        <w:rPr>
          <w:i/>
          <w:iCs/>
        </w:rPr>
        <w:t xml:space="preserve">Avoid Twilio Video — being discontinued.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Fits:</w:t>
      </w:r>
      <w:r>
        <w:t xml:space="preserve"> </w:t>
      </w:r>
      <w:r>
        <w:t xml:space="preserve">extends the existing consultation; adds a</w:t>
      </w:r>
      <w:r>
        <w:t xml:space="preserve"> </w:t>
      </w:r>
      <w:r>
        <w:t xml:space="preserve">“room”</w:t>
      </w:r>
      <w:r>
        <w:t xml:space="preserve"> </w:t>
      </w:r>
      <w:r>
        <w:t xml:space="preserve">reference + Join buttons in the member and provider portals.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Testable today:</w:t>
      </w:r>
      <w:r>
        <w:t xml:space="preserve"> </w:t>
      </w:r>
      <w:r>
        <w:t xml:space="preserve">two browser tabs (member + demo doctor) — no real doctors, no phone numbers, no cost.</w:t>
      </w:r>
    </w:p>
    <w:bookmarkEnd w:id="11"/>
    <w:bookmarkStart w:id="12" w:name="b.-voice-phone-calls"/>
    <w:p>
      <w:pPr>
        <w:pStyle w:val="Heading3"/>
      </w:pPr>
      <w:r>
        <w:rPr>
          <w:rFonts w:ascii="Calibri" w:hAnsi="Calibri"/>
          <w:color w:val="0A7B7B"/>
        </w:rPr>
        <w:t xml:space="preserve">3b. Voice / phone calls</w:t>
      </w:r>
    </w:p>
    <w:p>
      <w:pPr>
        <w:pStyle w:val="FirstParagraph"/>
      </w:pPr>
      <w:r>
        <w:t xml:space="preserve">PSTN calling with</w:t>
      </w:r>
      <w:r>
        <w:t xml:space="preserve"> </w:t>
      </w:r>
      <w:r>
        <w:rPr>
          <w:b/>
          <w:bCs/>
        </w:rPr>
        <w:t xml:space="preserve">number masking</w:t>
      </w:r>
      <w:r>
        <w:t xml:space="preserve"> </w:t>
      </w:r>
      <w:r>
        <w:t xml:space="preserve">so neither party sees the other’s real number.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How it works:</w:t>
      </w:r>
      <w:r>
        <w:t xml:space="preserve"> </w:t>
      </w:r>
      <w:r>
        <w:t xml:space="preserve">member taps</w:t>
      </w:r>
      <w:r>
        <w:t xml:space="preserve"> </w:t>
      </w:r>
      <w:r>
        <w:t xml:space="preserve">“Call doctor”</w:t>
      </w:r>
      <w:r>
        <w:t xml:space="preserve"> </w:t>
      </w:r>
      <w:r>
        <w:t xml:space="preserve">→ MobiCova’s provider rings the member and the doctor and bridges them through a MobiCova number.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Providers:</w:t>
      </w:r>
      <w:r>
        <w:t xml:space="preserve"> </w:t>
      </w:r>
      <w:r>
        <w:rPr>
          <w:b/>
          <w:bCs/>
        </w:rPr>
        <w:t xml:space="preserve">Africa’s Talking</w:t>
      </w:r>
      <w:r>
        <w:t xml:space="preserve"> </w:t>
      </w:r>
      <w:r>
        <w:t xml:space="preserve">(Nigeria-native — we already use it for USSD) or</w:t>
      </w:r>
      <w:r>
        <w:t xml:space="preserve"> </w:t>
      </w:r>
      <w:r>
        <w:rPr>
          <w:b/>
          <w:bCs/>
        </w:rPr>
        <w:t xml:space="preserve">Twilio</w:t>
      </w:r>
      <w:r>
        <w:t xml:space="preserve">. Both support masked calls and call logs/recording.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Alternative:</w:t>
      </w:r>
      <w:r>
        <w:t xml:space="preserve"> </w:t>
      </w:r>
      <w:r>
        <w:t xml:space="preserve">app-to-app</w:t>
      </w:r>
      <w:r>
        <w:t xml:space="preserve"> </w:t>
      </w:r>
      <w:r>
        <w:rPr>
          <w:b/>
          <w:bCs/>
        </w:rPr>
        <w:t xml:space="preserve">VoIP</w:t>
      </w:r>
      <w:r>
        <w:t xml:space="preserve"> </w:t>
      </w:r>
      <w:r>
        <w:t xml:space="preserve">voice via the same WebRTC provider (free, no phone numbers) — but both parties must be in the app.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Testable with:</w:t>
      </w:r>
      <w:r>
        <w:t xml:space="preserve"> </w:t>
      </w:r>
      <w:r>
        <w:t xml:space="preserve">your own two phones (member + doctor) on the provider’s account.</w:t>
      </w:r>
    </w:p>
    <w:bookmarkEnd w:id="12"/>
    <w:bookmarkStart w:id="13" w:name="c.-whatsapp"/>
    <w:p>
      <w:pPr>
        <w:pStyle w:val="Heading3"/>
      </w:pPr>
      <w:r>
        <w:rPr>
          <w:rFonts w:ascii="Calibri" w:hAnsi="Calibri"/>
          <w:color w:val="0A7B7B"/>
        </w:rPr>
        <w:t xml:space="preserve">3c. WhatsApp</w:t>
      </w:r>
    </w:p>
    <w:p>
      <w:pPr>
        <w:pStyle w:val="FirstParagraph"/>
      </w:pPr>
      <w:r>
        <w:t xml:space="preserve">Messaging (and, increasingly, calling) via the</w:t>
      </w:r>
      <w:r>
        <w:t xml:space="preserve"> </w:t>
      </w:r>
      <w:r>
        <w:rPr>
          <w:b/>
          <w:bCs/>
        </w:rPr>
        <w:t xml:space="preserve">Meta WhatsApp Business API</w:t>
      </w:r>
      <w:r>
        <w:t xml:space="preserve"> </w:t>
      </w:r>
      <w:r>
        <w:t xml:space="preserve">already being provisioned for the Health Buddy/intake.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How it works:</w:t>
      </w:r>
      <w:r>
        <w:t xml:space="preserve"> </w:t>
      </w:r>
      <w:r>
        <w:t xml:space="preserve">a member messages the</w:t>
      </w:r>
      <w:r>
        <w:t xml:space="preserve"> </w:t>
      </w:r>
      <w:r>
        <w:rPr>
          <w:b/>
          <w:bCs/>
        </w:rPr>
        <w:t xml:space="preserve">MobiCova WhatsApp number</w:t>
      </w:r>
      <w:r>
        <w:t xml:space="preserve">; the platform routes the conversation to an available doctor through a shared</w:t>
      </w:r>
      <w:r>
        <w:t xml:space="preserve"> </w:t>
      </w:r>
      <w:r>
        <w:t xml:space="preserve">“agent”</w:t>
      </w:r>
      <w:r>
        <w:t xml:space="preserve"> </w:t>
      </w:r>
      <w:r>
        <w:t xml:space="preserve">inbox.</w:t>
      </w:r>
      <w:r>
        <w:t xml:space="preserve"> </w:t>
      </w:r>
      <w:r>
        <w:rPr>
          <w:i/>
          <w:iCs/>
        </w:rPr>
        <w:t xml:space="preserve">Note: WhatsApp Business is member ↔ business, then routed to a doctor — not member ↔ a doctor’s personal WhatsApp.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Calling:</w:t>
      </w:r>
      <w:r>
        <w:t xml:space="preserve"> </w:t>
      </w:r>
      <w:r>
        <w:t xml:space="preserve">WhatsApp voice/video calling via the Business API is newer/limited; for reliable video use the video provider (3a) and use WhatsApp for chat + scheduling.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Testable with:</w:t>
      </w:r>
      <w:r>
        <w:t xml:space="preserve"> </w:t>
      </w:r>
      <w:r>
        <w:t xml:space="preserve">the WhatsApp sandbox + your own number.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rovider-options-indicative-costs"/>
    <w:p>
      <w:pPr>
        <w:pStyle w:val="Heading2"/>
      </w:pPr>
      <w:r>
        <w:rPr>
          <w:rFonts w:ascii="Calibri" w:hAnsi="Calibri"/>
          <w:color w:val="0A7B7B"/>
        </w:rPr>
        <w:t xml:space="preserve">4. Provider options &amp; indicative costs</w:t>
      </w:r>
    </w:p>
    <w:p>
      <w:pPr>
        <w:pStyle w:val="BlockText"/>
      </w:pPr>
      <w:r>
        <w:t xml:space="preserve">Planning-grade estimates — confirm against live rates.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Indicative cost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Daily.co</w:t>
            </w:r>
          </w:p>
        </w:tc>
        <w:tc>
          <w:tcPr/>
          <w:p>
            <w:pPr>
              <w:pStyle w:val="Compact"/>
            </w:pPr>
            <w:r>
              <w:t xml:space="preserve">Free tier (~10k participant-min/mo), then ~$0.004/participant-min</w:t>
            </w:r>
          </w:p>
        </w:tc>
        <w:tc>
          <w:tcPr/>
          <w:p>
            <w:pPr>
              <w:pStyle w:val="Compact"/>
            </w:pPr>
            <w:r>
              <w:t xml:space="preserve">Fastest to build &amp; test; prebuilt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(alt)</w:t>
            </w:r>
          </w:p>
        </w:tc>
        <w:tc>
          <w:tcPr/>
          <w:p>
            <w:pPr>
              <w:pStyle w:val="Compact"/>
            </w:pPr>
            <w:r>
              <w:t xml:space="preserve">LiveKit</w:t>
            </w:r>
          </w:p>
        </w:tc>
        <w:tc>
          <w:tcPr/>
          <w:p>
            <w:pPr>
              <w:pStyle w:val="Compact"/>
            </w:pPr>
            <w:r>
              <w:t xml:space="preserve">~$0.003/participant-min (cloud) or self-host</w:t>
            </w:r>
          </w:p>
        </w:tc>
        <w:tc>
          <w:tcPr/>
          <w:p>
            <w:pPr>
              <w:pStyle w:val="Compact"/>
            </w:pPr>
            <w:r>
              <w:t xml:space="preserve">Cheaper at scale, more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</w:t>
            </w:r>
          </w:p>
        </w:tc>
        <w:tc>
          <w:tcPr/>
          <w:p>
            <w:pPr>
              <w:pStyle w:val="Compact"/>
            </w:pPr>
            <w:r>
              <w:t xml:space="preserve">Africa’s Talking</w:t>
            </w:r>
          </w:p>
        </w:tc>
        <w:tc>
          <w:tcPr/>
          <w:p>
            <w:pPr>
              <w:pStyle w:val="Compact"/>
            </w:pPr>
            <w:r>
              <w:t xml:space="preserve">~₦ per minute (local rates) + number rental</w:t>
            </w:r>
          </w:p>
        </w:tc>
        <w:tc>
          <w:tcPr/>
          <w:p>
            <w:pPr>
              <w:pStyle w:val="Compact"/>
            </w:pPr>
            <w:r>
              <w:t xml:space="preserve">Nigeria-native; masking + recording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(alt)</w:t>
            </w:r>
          </w:p>
        </w:tc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~$0.013–0.02/min + ~$1–2/mo per number</w:t>
            </w:r>
          </w:p>
        </w:tc>
        <w:tc>
          <w:tcPr/>
          <w:p>
            <w:pPr>
              <w:pStyle w:val="Compact"/>
            </w:pPr>
            <w:r>
              <w:t xml:space="preserve">Global, mature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Meta Cloud API</w:t>
            </w:r>
          </w:p>
        </w:tc>
        <w:tc>
          <w:tcPr/>
          <w:p>
            <w:pPr>
              <w:pStyle w:val="Compact"/>
            </w:pPr>
            <w:r>
              <w:t xml:space="preserve">Per-conversation pricing (service/utility), ~$0.003–0.03</w:t>
            </w:r>
          </w:p>
        </w:tc>
        <w:tc>
          <w:tcPr/>
          <w:p>
            <w:pPr>
              <w:pStyle w:val="Compact"/>
            </w:pPr>
            <w:r>
              <w:t xml:space="preserve">Plus the provisioning lead time already flagged</w:t>
            </w:r>
          </w:p>
        </w:tc>
      </w:tr>
    </w:tbl>
    <w:p>
      <w:pPr>
        <w:pStyle w:val="BodyText"/>
      </w:pPr>
      <w:r>
        <w:t xml:space="preserve">A 15-minute 2-person video consult on Daily ≈ ~$0.12; the same as a masked voice call ≈ a few naira/minute.</w:t>
      </w:r>
    </w:p>
    <w:p>
      <w:r>
        <w:pict>
          <v:rect style="width:0;height:1.5pt" o:hralign="center" o:hrstd="t" o:hr="t"/>
        </w:pict>
      </w:r>
    </w:p>
    <w:bookmarkEnd w:id="15"/>
    <w:bookmarkStart w:id="16" w:name="safety-quality-compliance"/>
    <w:p>
      <w:pPr>
        <w:pStyle w:val="Heading2"/>
      </w:pPr>
      <w:r>
        <w:rPr>
          <w:rFonts w:ascii="Calibri" w:hAnsi="Calibri"/>
          <w:color w:val="0A7B7B"/>
        </w:rPr>
        <w:t xml:space="preserve">5. Safety, quality &amp; compliance</w:t>
      </w:r>
    </w:p>
    <w:p>
      <w:pPr>
        <w:pStyle w:val="FirstParagraph"/>
      </w:pPr>
      <w:r>
        <w:t xml:space="preserve">Live health interactions are sensitive — these are built in from day one: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Doctor verification</w:t>
      </w:r>
      <w:r>
        <w:t xml:space="preserve"> </w:t>
      </w:r>
      <w:r>
        <w:t xml:space="preserve">— only verified, MDCN-registered clinicians can take calls (provider onboarding gate).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Encryption</w:t>
      </w:r>
      <w:r>
        <w:t xml:space="preserve"> </w:t>
      </w:r>
      <w:r>
        <w:t xml:space="preserve">— WebRTC media and provider transport are encrypted in transit.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Number privacy</w:t>
      </w:r>
      <w:r>
        <w:t xml:space="preserve"> </w:t>
      </w:r>
      <w:r>
        <w:t xml:space="preserve">— voice uses masked numbers so members and doctors never see each other’s real number.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Consent &amp; recording</w:t>
      </w:r>
      <w:r>
        <w:t xml:space="preserve"> </w:t>
      </w:r>
      <w:r>
        <w:t xml:space="preserve">— calls are</w:t>
      </w:r>
      <w:r>
        <w:t xml:space="preserve"> </w:t>
      </w:r>
      <w:r>
        <w:rPr>
          <w:b/>
          <w:bCs/>
        </w:rPr>
        <w:t xml:space="preserve">not recorded by default</w:t>
      </w:r>
      <w:r>
        <w:t xml:space="preserve">; if ever recorded, explicit consent is captured first (NDPR).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 for emergencies</w:t>
      </w:r>
      <w:r>
        <w:t xml:space="preserve"> </w:t>
      </w:r>
      <w:r>
        <w:t xml:space="preserve">— clear in-call disclaimer; emergencies route to 112 / nearest hospital.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</w:t>
      </w:r>
      <w:r>
        <w:t xml:space="preserve"> </w:t>
      </w:r>
      <w:r>
        <w:t xml:space="preserve">— every call/consultation is logged (who, when, duration, channel) without storing call content.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protection</w:t>
      </w:r>
      <w:r>
        <w:t xml:space="preserve"> </w:t>
      </w:r>
      <w:r>
        <w:t xml:space="preserve">— aligned with the Nigeria Data Protection Act / NDPR (see Privacy Policy).</w:t>
      </w:r>
    </w:p>
    <w:p>
      <w:r>
        <w:pict>
          <v:rect style="width:0;height:1.5pt" o:hralign="center" o:hrstd="t" o:hr="t"/>
        </w:pict>
      </w:r>
    </w:p>
    <w:bookmarkEnd w:id="16"/>
    <w:bookmarkStart w:id="17" w:name="testing-without-real-doctors"/>
    <w:p>
      <w:pPr>
        <w:pStyle w:val="Heading2"/>
      </w:pPr>
      <w:r>
        <w:rPr>
          <w:rFonts w:ascii="Calibri" w:hAnsi="Calibri"/>
          <w:color w:val="0A7B7B"/>
        </w:rPr>
        <w:t xml:space="preserve">6. Testing without real doctors</w:t>
      </w:r>
    </w:p>
    <w:p>
      <w:pPr>
        <w:pStyle w:val="FirstParagraph"/>
      </w:pPr>
      <w:r>
        <w:t xml:space="preserve">The whole flow is testable with</w:t>
      </w:r>
      <w:r>
        <w:t xml:space="preserve"> </w:t>
      </w:r>
      <w:r>
        <w:rPr>
          <w:b/>
          <w:bCs/>
        </w:rPr>
        <w:t xml:space="preserve">demo accounts</w:t>
      </w:r>
      <w:r>
        <w:t xml:space="preserve"> </w:t>
      </w:r>
      <w:r>
        <w:t xml:space="preserve">and our own devices:</w:t>
      </w:r>
    </w:p>
    <w:p>
      <w:pPr>
        <w:pStyle w:val="BodyText"/>
      </w:pPr>
      <w:r>
        <w:rPr>
          <w:b/>
          <w:bCs/>
        </w:rPr>
        <w:t xml:space="preserve">Set-up:</w:t>
      </w:r>
      <w:r>
        <w:t xml:space="preserve"> </w:t>
      </w:r>
      <w:r>
        <w:t xml:space="preserve">create one or more</w:t>
      </w:r>
      <w:r>
        <w:t xml:space="preserve"> </w:t>
      </w:r>
      <w:r>
        <w:rPr>
          <w:b/>
          <w:bCs/>
        </w:rPr>
        <w:t xml:space="preserve">demo doctor accounts</w:t>
      </w:r>
      <w:r>
        <w:t xml:space="preserve"> </w:t>
      </w:r>
      <w:r>
        <w:t xml:space="preserve">in the provider portal, and a</w:t>
      </w:r>
      <w:r>
        <w:t xml:space="preserve"> </w:t>
      </w:r>
      <w:r>
        <w:rPr>
          <w:b/>
          <w:bCs/>
        </w:rPr>
        <w:t xml:space="preserve">demo member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How to test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Open the consultation in</w:t>
            </w:r>
            <w:r>
              <w:t xml:space="preserve"> </w:t>
            </w:r>
            <w:r>
              <w:rPr>
                <w:b/>
                <w:bCs/>
              </w:rPr>
              <w:t xml:space="preserve">two browser tabs</w:t>
            </w:r>
            <w:r>
              <w:t xml:space="preserve"> </w:t>
            </w:r>
            <w:r>
              <w:t xml:space="preserve">— member in one, demo doctor in the other — both Join. Verify two-way audio/video.</w:t>
            </w:r>
          </w:p>
        </w:tc>
        <w:tc>
          <w:tcPr/>
          <w:p>
            <w:pPr>
              <w:pStyle w:val="Compact"/>
            </w:pPr>
            <w:r>
              <w:t xml:space="preserve">A free Daily API key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</w:t>
            </w:r>
          </w:p>
        </w:tc>
        <w:tc>
          <w:tcPr/>
          <w:p>
            <w:pPr>
              <w:pStyle w:val="Compact"/>
            </w:pPr>
            <w:r>
              <w:t xml:space="preserve">“Call doctor”</w:t>
            </w:r>
            <w:r>
              <w:t xml:space="preserve"> </w:t>
            </w:r>
            <w:r>
              <w:t xml:space="preserve">rings</w:t>
            </w:r>
            <w:r>
              <w:t xml:space="preserve"> </w:t>
            </w:r>
            <w:r>
              <w:rPr>
                <w:b/>
                <w:bCs/>
              </w:rPr>
              <w:t xml:space="preserve">your two phones</w:t>
            </w:r>
            <w:r>
              <w:t xml:space="preserve"> </w:t>
            </w:r>
            <w:r>
              <w:t xml:space="preserve">(member + doctor) and bridges them; verify masking + call log.</w:t>
            </w:r>
          </w:p>
        </w:tc>
        <w:tc>
          <w:tcPr/>
          <w:p>
            <w:pPr>
              <w:pStyle w:val="Compact"/>
            </w:pPr>
            <w:r>
              <w:t xml:space="preserve">Africa’s Talking account + a voice number + small credit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Message the sandbox number as a</w:t>
            </w:r>
            <w:r>
              <w:t xml:space="preserve"> </w:t>
            </w:r>
            <w:r>
              <w:t xml:space="preserve">“member”</w:t>
            </w:r>
            <w:r>
              <w:t xml:space="preserve">; act as the doctor in the agent inbox.</w:t>
            </w:r>
          </w:p>
        </w:tc>
        <w:tc>
          <w:tcPr/>
          <w:p>
            <w:pPr>
              <w:pStyle w:val="Compact"/>
            </w:pPr>
            <w:r>
              <w:t xml:space="preserve">WhatsApp sandbox / number</w:t>
            </w:r>
          </w:p>
        </w:tc>
      </w:tr>
    </w:tbl>
    <w:p>
      <w:pPr>
        <w:pStyle w:val="BodyText"/>
      </w:pPr>
      <w:r>
        <w:t xml:space="preserve">Video needs</w:t>
      </w:r>
      <w:r>
        <w:t xml:space="preserve"> </w:t>
      </w:r>
      <w:r>
        <w:rPr>
          <w:b/>
          <w:bCs/>
        </w:rPr>
        <w:t xml:space="preserve">no telco approval, no real doctors, no phone numbers, and no per-minute cost</w:t>
      </w:r>
      <w:r>
        <w:t xml:space="preserve"> </w:t>
      </w:r>
      <w:r>
        <w:t xml:space="preserve">— which is exactly why we start there.</w:t>
      </w:r>
    </w:p>
    <w:p>
      <w:r>
        <w:pict>
          <v:rect style="width:0;height:1.5pt" o:hralign="center" o:hrstd="t" o:hr="t"/>
        </w:pict>
      </w:r>
    </w:p>
    <w:bookmarkEnd w:id="17"/>
    <w:bookmarkStart w:id="18" w:name="phased-delivery-roadmap"/>
    <w:p>
      <w:pPr>
        <w:pStyle w:val="Heading2"/>
      </w:pPr>
      <w:r>
        <w:rPr>
          <w:rFonts w:ascii="Calibri" w:hAnsi="Calibri"/>
          <w:color w:val="0A7B7B"/>
        </w:rPr>
        <w:t xml:space="preserve">7. Phased delivery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You provide</w:t>
            </w:r>
          </w:p>
        </w:tc>
        <w:tc>
          <w:tcPr/>
          <w:p>
            <w:pPr>
              <w:pStyle w:val="Compact"/>
            </w:pPr>
            <w:r>
              <w:t xml:space="preserve">Lead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Video</w:t>
            </w:r>
          </w:p>
        </w:tc>
        <w:tc>
          <w:tcPr/>
          <w:p>
            <w:pPr>
              <w:pStyle w:val="Compact"/>
            </w:pPr>
            <w:r>
              <w:t xml:space="preserve">Live video consultations (room per consult, Join buttons in member + provider portals, in-call controls)</w:t>
            </w:r>
          </w:p>
        </w:tc>
        <w:tc>
          <w:tcPr/>
          <w:p>
            <w:pPr>
              <w:pStyle w:val="Compact"/>
            </w:pPr>
            <w:r>
              <w:t xml:space="preserve">A free</w:t>
            </w:r>
            <w:r>
              <w:t xml:space="preserve"> </w:t>
            </w:r>
            <w:r>
              <w:rPr>
                <w:b/>
                <w:bCs/>
              </w:rPr>
              <w:t xml:space="preserve">Daily API key</w:t>
            </w:r>
          </w:p>
        </w:tc>
        <w:tc>
          <w:tcPr/>
          <w:p>
            <w:pPr>
              <w:pStyle w:val="Compact"/>
            </w:pPr>
            <w:r>
              <w:t xml:space="preserve">~1–2 weeks; testable in two tabs 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Voice</w:t>
            </w:r>
          </w:p>
        </w:tc>
        <w:tc>
          <w:tcPr/>
          <w:p>
            <w:pPr>
              <w:pStyle w:val="Compact"/>
            </w:pPr>
            <w:r>
              <w:t xml:space="preserve">Click-to-call with number masking + call logs</w:t>
            </w:r>
          </w:p>
        </w:tc>
        <w:tc>
          <w:tcPr/>
          <w:p>
            <w:pPr>
              <w:pStyle w:val="Compact"/>
            </w:pPr>
            <w:r>
              <w:t xml:space="preserve">Africa’s Talking account + a</w:t>
            </w:r>
            <w:r>
              <w:t xml:space="preserve"> </w:t>
            </w:r>
            <w:r>
              <w:rPr>
                <w:b/>
                <w:bCs/>
              </w:rPr>
              <w:t xml:space="preserve">voice number</w:t>
            </w:r>
            <w:r>
              <w:t xml:space="preserve"> </w:t>
            </w:r>
            <w:r>
              <w:t xml:space="preserve">+ credit</w:t>
            </w:r>
          </w:p>
        </w:tc>
        <w:tc>
          <w:tcPr/>
          <w:p>
            <w:pPr>
              <w:pStyle w:val="Compact"/>
            </w:pPr>
            <w:r>
              <w:t xml:space="preserve">~2–4 weeks (incl. number provisioning)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WhatsApp</w:t>
            </w:r>
          </w:p>
        </w:tc>
        <w:tc>
          <w:tcPr/>
          <w:p>
            <w:pPr>
              <w:pStyle w:val="Compact"/>
            </w:pPr>
            <w:r>
              <w:t xml:space="preserve">Member→doctor routing via a shared agent inbox</w:t>
            </w:r>
          </w:p>
        </w:tc>
        <w:tc>
          <w:tcPr/>
          <w:p>
            <w:pPr>
              <w:pStyle w:val="Compact"/>
            </w:pPr>
            <w:r>
              <w:t xml:space="preserve">WhatsApp Business API approval (already in progress)</w:t>
            </w:r>
          </w:p>
        </w:tc>
        <w:tc>
          <w:tcPr/>
          <w:p>
            <w:pPr>
              <w:pStyle w:val="Compact"/>
            </w:pPr>
            <w:r>
              <w:t xml:space="preserve">Paced by Meta approval (see channel-provisioning pack)</w:t>
            </w:r>
          </w:p>
        </w:tc>
      </w:tr>
    </w:tbl>
    <w:p>
      <w:pPr>
        <w:pStyle w:val="BodyText"/>
      </w:pPr>
      <w:r>
        <w:t xml:space="preserve">Each phase is independently shippable and testable; we verify with demo accounts before any real doctor is onboarded.</w:t>
      </w:r>
    </w:p>
    <w:p>
      <w:r>
        <w:pict>
          <v:rect style="width:0;height:1.5pt" o:hralign="center" o:hrstd="t" o:hr="t"/>
        </w:pict>
      </w:r>
    </w:p>
    <w:bookmarkEnd w:id="18"/>
    <w:bookmarkStart w:id="19" w:name="decisions-to-confirm"/>
    <w:p>
      <w:pPr>
        <w:pStyle w:val="Heading2"/>
      </w:pPr>
      <w:r>
        <w:rPr>
          <w:rFonts w:ascii="Calibri" w:hAnsi="Calibri"/>
          <w:color w:val="0A7B7B"/>
        </w:rPr>
        <w:t xml:space="preserve">8. Decisions to confirm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provider</w:t>
            </w:r>
          </w:p>
        </w:tc>
        <w:tc>
          <w:tcPr/>
          <w:p>
            <w:pPr>
              <w:pStyle w:val="Compact"/>
            </w:pPr>
            <w:r>
              <w:t xml:space="preserve">Daily.co · LiveKit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Daily.co</w:t>
            </w:r>
            <w:r>
              <w:t xml:space="preserve"> </w:t>
            </w:r>
            <w:r>
              <w:t xml:space="preserve">(fastest to build/test)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provider</w:t>
            </w:r>
          </w:p>
        </w:tc>
        <w:tc>
          <w:tcPr/>
          <w:p>
            <w:pPr>
              <w:pStyle w:val="Compact"/>
            </w:pPr>
            <w:r>
              <w:t xml:space="preserve">Africa’s Talking · Twilio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Africa’s Talking</w:t>
            </w:r>
            <w:r>
              <w:t xml:space="preserve"> </w:t>
            </w:r>
            <w:r>
              <w:t xml:space="preserve">(Nigeria-native; already in use)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point</w:t>
            </w:r>
          </w:p>
        </w:tc>
        <w:tc>
          <w:tcPr/>
          <w:p>
            <w:pPr>
              <w:pStyle w:val="Compact"/>
            </w:pPr>
            <w:r>
              <w:t xml:space="preserve">Video first · Voice first · All together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recording</w:t>
            </w:r>
          </w:p>
        </w:tc>
        <w:tc>
          <w:tcPr/>
          <w:p>
            <w:pPr>
              <w:pStyle w:val="Compact"/>
            </w:pPr>
            <w:r>
              <w:t xml:space="preserve">Off · On with consent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 by default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next-steps"/>
    <w:p>
      <w:pPr>
        <w:pStyle w:val="Heading2"/>
      </w:pPr>
      <w:r>
        <w:rPr>
          <w:rFonts w:ascii="Calibri" w:hAnsi="Calibri"/>
          <w:color w:val="0A7B7B"/>
        </w:rPr>
        <w:t xml:space="preserve">9. Next steps</w:t>
      </w:r>
    </w:p>
    <w:p>
      <w:pPr>
        <w:pStyle w:val="Compact"/>
        <w:numPr>
          <w:ilvl w:val="0"/>
          <w:numId w:val="1006"/>
        </w:numPr>
      </w:pPr>
      <w:r>
        <w:t xml:space="preserve">Confirm the decisions above (we recommend</w:t>
      </w:r>
      <w:r>
        <w:t xml:space="preserve"> </w:t>
      </w:r>
      <w:r>
        <w:rPr>
          <w:b/>
          <w:bCs/>
        </w:rPr>
        <w:t xml:space="preserve">Phase 1 — video on Daily.co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Create a free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t xml:space="preserve">account and add the API key to the platform.</w:t>
      </w:r>
    </w:p>
    <w:p>
      <w:pPr>
        <w:pStyle w:val="Compact"/>
        <w:numPr>
          <w:ilvl w:val="0"/>
          <w:numId w:val="1006"/>
        </w:numPr>
      </w:pPr>
      <w:r>
        <w:t xml:space="preserve">MobiCova builds the video consultation flow; we test it together in two browser tabs with demo accounts.</w:t>
      </w:r>
    </w:p>
    <w:p>
      <w:pPr>
        <w:pStyle w:val="Compact"/>
        <w:numPr>
          <w:ilvl w:val="0"/>
          <w:numId w:val="1006"/>
        </w:numPr>
      </w:pPr>
      <w:r>
        <w:t xml:space="preserve">Once happy, provision a</w:t>
      </w:r>
      <w:r>
        <w:t xml:space="preserve"> </w:t>
      </w:r>
      <w:r>
        <w:rPr>
          <w:b/>
          <w:bCs/>
        </w:rPr>
        <w:t xml:space="preserve">voice number</w:t>
      </w:r>
      <w:r>
        <w:t xml:space="preserve"> </w:t>
      </w:r>
      <w:r>
        <w:t xml:space="preserve">(Africa’s Talking) for Phase 2, and continue the WhatsApp Business approval for Phase 3.</w:t>
      </w:r>
    </w:p>
    <w:p>
      <w:pPr>
        <w:pStyle w:val="FirstParagraph"/>
      </w:pPr>
      <w:r>
        <w:rPr>
          <w:i/>
          <w:iCs/>
        </w:rPr>
        <w:t xml:space="preserve">MobiCova Health — connecting members to care, live, on any device.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2026-06-20T20:12:22Z</dcterms:created>
  <dcterms:modified xsi:type="dcterms:W3CDTF">2026-06-20T20:12:22Z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