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Managed Production Go-Live Plan (Path A)</w:t>
      </w:r>
    </w:p>
    <w:bookmarkStart w:id="25" w:name="Xfbfba13a2b3331809d9472ba5042dbe4b7dce15"/>
    <w:p>
      <w:pPr>
        <w:pStyle w:val="BlockText"/>
      </w:pPr>
      <w:r>
        <w:t xml:space="preserve">Launch production on the</w:t>
      </w:r>
      <w:r>
        <w:t xml:space="preserve"> </w:t>
      </w:r>
      <w:r>
        <w:rPr>
          <w:b/>
          <w:bCs/>
        </w:rPr>
        <w:t xml:space="preserve">hardened managed stack you already operate</w:t>
      </w:r>
      <w:r>
        <w:t xml:space="preserve"> </w:t>
      </w:r>
      <w:r>
        <w:t xml:space="preserve">— Render +</w:t>
      </w:r>
      <w:r>
        <w:t xml:space="preserve"> </w:t>
      </w:r>
      <w:r>
        <w:t xml:space="preserve">Supabase + Cloudflare — as the fastest, lowest-ops route to live. This is the</w:t>
      </w:r>
      <w:r>
        <w:t xml:space="preserve"> </w:t>
      </w:r>
      <w:r>
        <w:rPr>
          <w:b/>
          <w:bCs/>
        </w:rPr>
        <w:t xml:space="preserve">bridge</w:t>
      </w:r>
      <w:r>
        <w:t xml:space="preserve"> </w:t>
      </w:r>
      <w:r>
        <w:t xml:space="preserve">to AWS af-south-1 (</w:t>
      </w:r>
      <w:r>
        <w:rPr>
          <w:b/>
          <w:bCs/>
        </w:rPr>
        <w:t xml:space="preserve">Path C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infra/terraform/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PRODUCTION-DEPLOYMENT-RUNBOOK.md</w:t>
      </w:r>
      <w:r>
        <w:t xml:space="preserve">),</w:t>
      </w:r>
      <w:r>
        <w:t xml:space="preserve"> </w:t>
      </w:r>
      <w:r>
        <w:t xml:space="preserve">which your incoming</w:t>
      </w:r>
      <w:r>
        <w:t xml:space="preserve"> </w:t>
      </w:r>
      <w:r>
        <w:rPr>
          <w:b/>
          <w:bCs/>
        </w:rPr>
        <w:t xml:space="preserve">DevOps engineer</w:t>
      </w:r>
      <w:r>
        <w:t xml:space="preserve"> </w:t>
      </w:r>
      <w:r>
        <w:t xml:space="preserve">will execute later.</w:t>
      </w:r>
    </w:p>
    <w:p>
      <w:pPr>
        <w:pStyle w:val="BlockText"/>
      </w:pPr>
      <w:r>
        <w:t xml:space="preserve">Figures are planning-grade. Target: a careful go-live in</w:t>
      </w:r>
      <w:r>
        <w:t xml:space="preserve"> </w:t>
      </w:r>
      <w:r>
        <w:rPr>
          <w:b/>
          <w:bCs/>
        </w:rPr>
        <w:t xml:space="preserve">~3–5 days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the-plan-in-one-line"/>
    <w:p>
      <w:pPr>
        <w:pStyle w:val="Heading2"/>
      </w:pPr>
      <w:r>
        <w:rPr>
          <w:rFonts w:ascii="Calibri" w:hAnsi="Calibri"/>
          <w:color w:val="0A7B7B"/>
        </w:rPr>
        <w:t xml:space="preserve">The plan in one line</w:t>
      </w:r>
    </w:p>
    <w:p>
      <w:pPr>
        <w:pStyle w:val="FirstParagraph"/>
      </w:pPr>
      <w:r>
        <w:t xml:space="preserve">Go live on managed now → hand the AWS af-south-1 migration to the DevOps engineer when</w:t>
      </w:r>
      <w:r>
        <w:t xml:space="preserve"> </w:t>
      </w:r>
      <w:r>
        <w:t xml:space="preserve">residency / SOC 2 / scale demand it. Nothing we build here is wasted: it’s the same app,</w:t>
      </w:r>
      <w:r>
        <w:t xml:space="preserve"> </w:t>
      </w:r>
      <w:r>
        <w:t xml:space="preserve">same CI promotion model, same domains.</w:t>
      </w:r>
    </w:p>
    <w:bookmarkStart w:id="9" w:name="residency-note-interim"/>
    <w:p>
      <w:pPr>
        <w:pStyle w:val="Heading3"/>
      </w:pPr>
      <w:r>
        <w:rPr>
          <w:rFonts w:ascii="Calibri" w:hAnsi="Calibri"/>
          <w:color w:val="0A7B7B"/>
        </w:rPr>
        <w:t xml:space="preserve">Residency note (interim)</w:t>
      </w:r>
    </w:p>
    <w:p>
      <w:pPr>
        <w:pStyle w:val="FirstParagraph"/>
      </w:pPr>
      <w:r>
        <w:t xml:space="preserve">The managed stack runs in the</w:t>
      </w:r>
      <w:r>
        <w:t xml:space="preserve"> </w:t>
      </w:r>
      <w:r>
        <w:rPr>
          <w:b/>
          <w:bCs/>
        </w:rPr>
        <w:t xml:space="preserve">EU</w:t>
      </w:r>
      <w:r>
        <w:t xml:space="preserve"> </w:t>
      </w:r>
      <w:r>
        <w:t xml:space="preserve">(Frankfurt) with a Cloudflare</w:t>
      </w:r>
      <w:r>
        <w:t xml:space="preserve"> </w:t>
      </w:r>
      <w:r>
        <w:rPr>
          <w:b/>
          <w:bCs/>
        </w:rPr>
        <w:t xml:space="preserve">Lagos edge</w:t>
      </w:r>
      <w:r>
        <w:t xml:space="preserve"> </w:t>
      </w:r>
      <w:r>
        <w:t xml:space="preserve">for fast</w:t>
      </w:r>
      <w:r>
        <w:t xml:space="preserve"> </w:t>
      </w:r>
      <w:r>
        <w:t xml:space="preserve">African delivery. That’s</w:t>
      </w:r>
      <w:r>
        <w:t xml:space="preserve"> </w:t>
      </w:r>
      <w:r>
        <w:rPr>
          <w:b/>
          <w:bCs/>
        </w:rPr>
        <w:t xml:space="preserve">NDPR-workable as an interim</w:t>
      </w:r>
      <w:r>
        <w:t xml:space="preserve">; true af-south-1 residency arrives</w:t>
      </w:r>
      <w:r>
        <w:t xml:space="preserve"> </w:t>
      </w:r>
      <w:r>
        <w:t xml:space="preserve">with Path C. Flag this to enterprise insurer prospects as</w:t>
      </w:r>
      <w:r>
        <w:t xml:space="preserve"> </w:t>
      </w:r>
      <w:r>
        <w:t xml:space="preserve">“on the roadmap”</w:t>
      </w:r>
      <w:r>
        <w:t xml:space="preserve">.</w:t>
      </w:r>
    </w:p>
    <w:bookmarkEnd w:id="9"/>
    <w:bookmarkStart w:id="10" w:name="environment-model-now-three-live-tiers"/>
    <w:p>
      <w:pPr>
        <w:pStyle w:val="Heading3"/>
      </w:pPr>
      <w:r>
        <w:rPr>
          <w:rFonts w:ascii="Calibri" w:hAnsi="Calibri"/>
          <w:color w:val="0A7B7B"/>
        </w:rPr>
        <w:t xml:space="preserve">Environment model (now three live tiers)</w:t>
      </w:r>
    </w:p>
    <w:p>
      <w:pPr>
        <w:pStyle w:val="SourceCode"/>
      </w:pPr>
      <w:r>
        <w:rPr>
          <w:rStyle w:val="VerbatimChar"/>
        </w:rPr>
        <w:t xml:space="preserve">Dev (local + previews)  →  UAT (managed, today's MVP)  →  Production (managed → AWS later)</w:t>
      </w:r>
      <w:r>
        <w:br/>
      </w:r>
      <w:r>
        <w:rPr>
          <w:rStyle w:val="VerbatimChar"/>
        </w:rPr>
        <w:t xml:space="preserve">   feature/*                    push to main                    release tag vX.Y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arget-managed-production-architecture"/>
    <w:p>
      <w:pPr>
        <w:pStyle w:val="Heading2"/>
      </w:pPr>
      <w:r>
        <w:rPr>
          <w:rFonts w:ascii="Calibri" w:hAnsi="Calibri"/>
          <w:color w:val="0A7B7B"/>
        </w:rPr>
        <w:t xml:space="preserve">Target managed-production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Cloudflare</w:t>
      </w:r>
      <w:r>
        <w:t xml:space="preserve"> </w:t>
      </w:r>
      <w:r>
        <w:t xml:space="preserve">— DNS, CDN,</w:t>
      </w:r>
      <w:r>
        <w:t xml:space="preserve"> </w:t>
      </w:r>
      <w:r>
        <w:rPr>
          <w:b/>
          <w:bCs/>
        </w:rPr>
        <w:t xml:space="preserve">WAF</w:t>
      </w:r>
      <w:r>
        <w:t xml:space="preserve">, DDoS, TLS/HSTS, rate-limiting (Lagos edge).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Render</w:t>
      </w:r>
      <w:r>
        <w:t xml:space="preserve"> </w:t>
      </w:r>
      <w:r>
        <w:t xml:space="preserve">— API on</w:t>
      </w:r>
      <w:r>
        <w:t xml:space="preserve"> </w:t>
      </w:r>
      <w:r>
        <w:rPr>
          <w:rStyle w:val="VerbatimChar"/>
        </w:rPr>
        <w:t xml:space="preserve">render.prod.yaml</w:t>
      </w:r>
      <w:r>
        <w:t xml:space="preserve">:</w:t>
      </w:r>
      <w:r>
        <w:t xml:space="preserve"> </w:t>
      </w:r>
      <w:r>
        <w:rPr>
          <w:b/>
          <w:bCs/>
        </w:rPr>
        <w:t xml:space="preserve">≥2 instances + autoscale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preDeploy migrate.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 (separate prod project)</w:t>
      </w:r>
      <w:r>
        <w:t xml:space="preserve"> </w:t>
      </w:r>
      <w:r>
        <w:t xml:space="preserve">— HA Postgres +</w:t>
      </w:r>
      <w:r>
        <w:t xml:space="preserve"> </w:t>
      </w:r>
      <w:r>
        <w:rPr>
          <w:b/>
          <w:bCs/>
        </w:rPr>
        <w:t xml:space="preserve">PITR</w:t>
      </w:r>
      <w:r>
        <w:t xml:space="preserve"> </w:t>
      </w:r>
      <w:r>
        <w:t xml:space="preserve">+ daily backups + (optional) read replica.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Sentry + Better Stack</w:t>
      </w:r>
      <w:r>
        <w:t xml:space="preserve"> </w:t>
      </w:r>
      <w:r>
        <w:t xml:space="preserve">— error tracking, uptime, alerting, on-call paging.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integrations</w:t>
      </w:r>
      <w:r>
        <w:t xml:space="preserve"> </w:t>
      </w:r>
      <w:r>
        <w:t xml:space="preserve">— Stripe/Paystack live, WhatsApp production, Resend verified domain, Anthropic prod.</w:t>
      </w:r>
    </w:p>
    <w:p>
      <w:r>
        <w:pict>
          <v:rect style="width:0;height:1.5pt" o:hralign="center" o:hrstd="t" o:hr="t"/>
        </w:pict>
      </w:r>
    </w:p>
    <w:bookmarkEnd w:id="12"/>
    <w:bookmarkStart w:id="13" w:name="phase-0-prerequisites-decisions"/>
    <w:p>
      <w:pPr>
        <w:pStyle w:val="Heading2"/>
      </w:pPr>
      <w:r>
        <w:rPr>
          <w:rFonts w:ascii="Calibri" w:hAnsi="Calibri"/>
          <w:color w:val="0A7B7B"/>
        </w:rPr>
        <w:t xml:space="preserve">Phase 0 — Prerequisites &amp; decisions</w:t>
      </w:r>
    </w:p>
    <w:p>
      <w:pPr>
        <w:pStyle w:val="Compact"/>
        <w:numPr>
          <w:ilvl w:val="0"/>
          <w:numId w:val="1002"/>
        </w:numPr>
      </w:pPr>
      <w:r>
        <w:t xml:space="preserve">Register/confirm the domain; plan</w:t>
      </w:r>
      <w:r>
        <w:t xml:space="preserve"> </w:t>
      </w:r>
      <w:r>
        <w:rPr>
          <w:rStyle w:val="VerbatimChar"/>
        </w:rPr>
        <w:t xml:space="preserve">app.&lt;domain&gt;</w:t>
      </w:r>
      <w:r>
        <w:t xml:space="preserve"> </w:t>
      </w:r>
      <w:r>
        <w:t xml:space="preserve">(client) and</w:t>
      </w:r>
      <w:r>
        <w:t xml:space="preserve"> </w:t>
      </w:r>
      <w:r>
        <w:rPr>
          <w:rStyle w:val="VerbatimChar"/>
        </w:rPr>
        <w:t xml:space="preserve">api.&lt;domain&gt;</w:t>
      </w:r>
      <w:r>
        <w:t xml:space="preserve"> </w:t>
      </w:r>
      <w:r>
        <w:t xml:space="preserve">(API).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Cloudflare</w:t>
      </w:r>
      <w:r>
        <w:t xml:space="preserve"> </w:t>
      </w:r>
      <w:r>
        <w:t xml:space="preserve">account for the domain.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keys</w:t>
      </w:r>
      <w:r>
        <w:t xml:space="preserve"> </w:t>
      </w:r>
      <w:r>
        <w:t xml:space="preserve">ready (Stripe/Paystack live, WhatsApp prod number, Resend verified domain, Anthropic prod) — kept out of the repo.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separate production Supabase project</w:t>
      </w:r>
      <w:r>
        <w:t xml:space="preserve"> </w:t>
      </w:r>
      <w:r>
        <w:t xml:space="preserve">(never share the UAT DB).</w:t>
      </w:r>
    </w:p>
    <w:p>
      <w:pPr>
        <w:pStyle w:val="Compact"/>
        <w:numPr>
          <w:ilvl w:val="0"/>
          <w:numId w:val="1002"/>
        </w:numPr>
      </w:pPr>
      <w:r>
        <w:t xml:space="preserve">Billing + spend alerts on Render and Supabase.</w:t>
      </w:r>
    </w:p>
    <w:p>
      <w:pPr>
        <w:pStyle w:val="FirstParagraph"/>
      </w:pPr>
      <w:r>
        <w:rPr>
          <w:b/>
          <w:bCs/>
        </w:rPr>
        <w:t xml:space="preserve">✓</w:t>
      </w:r>
      <w:r>
        <w:t xml:space="preserve"> </w:t>
      </w:r>
      <w:r>
        <w:t xml:space="preserve">Domain, Cloudflare, prod Supabase project, and live keys all in hand.</w:t>
      </w:r>
    </w:p>
    <w:bookmarkEnd w:id="13"/>
    <w:bookmarkStart w:id="14" w:name="phase-1-production-database-supabase"/>
    <w:p>
      <w:pPr>
        <w:pStyle w:val="Heading2"/>
      </w:pPr>
      <w:r>
        <w:rPr>
          <w:rFonts w:ascii="Calibri" w:hAnsi="Calibri"/>
          <w:color w:val="0A7B7B"/>
        </w:rPr>
        <w:t xml:space="preserve">Phase 1 — Production database (Supabase)</w:t>
      </w:r>
    </w:p>
    <w:p>
      <w:pPr>
        <w:pStyle w:val="Compact"/>
        <w:numPr>
          <w:ilvl w:val="0"/>
          <w:numId w:val="1003"/>
        </w:numPr>
      </w:pPr>
      <w:r>
        <w:t xml:space="preserve">New Supabase project, EU region,</w:t>
      </w:r>
      <w:r>
        <w:t xml:space="preserve"> </w:t>
      </w:r>
      <w:r>
        <w:rPr>
          <w:b/>
          <w:bCs/>
        </w:rPr>
        <w:t xml:space="preserve">Pro/Team</w:t>
      </w:r>
      <w:r>
        <w:t xml:space="preserve"> </w:t>
      </w:r>
      <w:r>
        <w:t xml:space="preserve">plan.</w:t>
      </w:r>
    </w:p>
    <w:p>
      <w:pPr>
        <w:pStyle w:val="Compact"/>
        <w:numPr>
          <w:ilvl w:val="0"/>
          <w:numId w:val="1003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Point-in-Time Recovery</w:t>
      </w:r>
      <w:r>
        <w:t xml:space="preserve"> </w:t>
      </w:r>
      <w:r>
        <w:t xml:space="preserve">+ daily automated backups; (optional) a</w:t>
      </w:r>
      <w:r>
        <w:t xml:space="preserve"> </w:t>
      </w:r>
      <w:r>
        <w:rPr>
          <w:b/>
          <w:bCs/>
        </w:rPr>
        <w:t xml:space="preserve">read replica</w:t>
      </w:r>
      <w:r>
        <w:t xml:space="preserve"> </w:t>
      </w:r>
      <w:r>
        <w:t xml:space="preserve">for reporting.</w:t>
      </w:r>
    </w:p>
    <w:p>
      <w:pPr>
        <w:pStyle w:val="Compact"/>
        <w:numPr>
          <w:ilvl w:val="0"/>
          <w:numId w:val="1003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IPv4 connection pooler</w:t>
      </w:r>
      <w:r>
        <w:t xml:space="preserve"> </w:t>
      </w:r>
      <w:r>
        <w:t xml:space="preserve">string for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— the direct host is IPv6-only and will time out.</w:t>
      </w:r>
    </w:p>
    <w:p>
      <w:pPr>
        <w:pStyle w:val="Compact"/>
        <w:numPr>
          <w:ilvl w:val="0"/>
          <w:numId w:val="1003"/>
        </w:numPr>
      </w:pPr>
      <w:r>
        <w:t xml:space="preserve">Run migrations against the prod DB (</w:t>
      </w:r>
      <w:r>
        <w:rPr>
          <w:rStyle w:val="VerbatimChar"/>
        </w:rPr>
        <w:t xml:space="preserve">npm run migrate</w:t>
      </w:r>
      <w:r>
        <w:t xml:space="preserve">, or the release pipeline’s preDeploy).</w:t>
      </w:r>
    </w:p>
    <w:p>
      <w:pPr>
        <w:pStyle w:val="FirstParagraph"/>
      </w:pPr>
      <w:r>
        <w:rPr>
          <w:b/>
          <w:bCs/>
        </w:rPr>
        <w:t xml:space="preserve">✓</w:t>
      </w:r>
      <w:r>
        <w:t xml:space="preserve"> </w:t>
      </w:r>
      <w:r>
        <w:t xml:space="preserve">Prod DB reachable via pooler; migrations applied; PITR on; a test restore validated.</w:t>
      </w:r>
    </w:p>
    <w:bookmarkEnd w:id="14"/>
    <w:bookmarkStart w:id="15" w:name="phase-2-render-production-services"/>
    <w:p>
      <w:pPr>
        <w:pStyle w:val="Heading2"/>
      </w:pPr>
      <w:r>
        <w:rPr>
          <w:rFonts w:ascii="Calibri" w:hAnsi="Calibri"/>
          <w:color w:val="0A7B7B"/>
        </w:rPr>
        <w:t xml:space="preserve">Phase 2 — Render production services</w:t>
      </w:r>
    </w:p>
    <w:p>
      <w:pPr>
        <w:pStyle w:val="FirstParagraph"/>
      </w:pPr>
      <w:r>
        <w:t xml:space="preserve">Create the two services from</w:t>
      </w:r>
      <w:r>
        <w:t xml:space="preserve"> </w:t>
      </w:r>
      <w:r>
        <w:rPr>
          <w:rStyle w:val="VerbatimChar"/>
          <w:b/>
          <w:bCs/>
        </w:rPr>
        <w:t xml:space="preserve">render.prod.yaml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mobicova-prod-api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mobicova-prod-web</w:t>
      </w:r>
      <w:r>
        <w:t xml:space="preserve">):</w:t>
      </w:r>
      <w:r>
        <w:t xml:space="preserve"> </w:t>
      </w:r>
      <w:r>
        <w:t xml:space="preserve">- API:</w:t>
      </w:r>
      <w:r>
        <w:t xml:space="preserve"> </w:t>
      </w:r>
      <w:r>
        <w:rPr>
          <w:b/>
          <w:bCs/>
        </w:rPr>
        <w:t xml:space="preserve">Standard plan, min 2 / max 4 instances</w:t>
      </w:r>
      <w:r>
        <w:t xml:space="preserve">, autoscale on CPU,</w:t>
      </w:r>
      <w:r>
        <w:t xml:space="preserve"> </w:t>
      </w:r>
      <w:r>
        <w:rPr>
          <w:rStyle w:val="VerbatimChar"/>
        </w:rPr>
        <w:t xml:space="preserve">preDeployCommand: npm run migrate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check,</w:t>
      </w:r>
      <w:r>
        <w:t xml:space="preserve"> </w:t>
      </w:r>
      <w:r>
        <w:rPr>
          <w:rStyle w:val="VerbatimChar"/>
        </w:rPr>
        <w:t xml:space="preserve">APP_ENV=production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autoDeploy: off</w:t>
      </w:r>
      <w:r>
        <w:t xml:space="preserve">.</w:t>
      </w:r>
      <w:r>
        <w:t xml:space="preserve"> </w:t>
      </w:r>
      <w:r>
        <w:t xml:space="preserve">- Web: static,</w:t>
      </w:r>
      <w:r>
        <w:t xml:space="preserve"> </w:t>
      </w:r>
      <w:r>
        <w:rPr>
          <w:rStyle w:val="VerbatimChar"/>
        </w:rPr>
        <w:t xml:space="preserve">VITE_API_URL=https://api.&lt;domain&gt;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✓</w:t>
      </w:r>
      <w:r>
        <w:t xml:space="preserve"> </w:t>
      </w:r>
      <w:r>
        <w:t xml:space="preserve">Both services build green; API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returns 200 across ≥2 instances.</w:t>
      </w:r>
    </w:p>
    <w:bookmarkEnd w:id="15"/>
    <w:bookmarkStart w:id="16" w:name="phase-3-edge-cloudflare"/>
    <w:p>
      <w:pPr>
        <w:pStyle w:val="Heading2"/>
      </w:pPr>
      <w:r>
        <w:rPr>
          <w:rFonts w:ascii="Calibri" w:hAnsi="Calibri"/>
          <w:color w:val="0A7B7B"/>
        </w:rPr>
        <w:t xml:space="preserve">Phase 3 — Edge: Cloudflare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DNS:</w:t>
      </w:r>
      <w:r>
        <w:t xml:space="preserve"> </w:t>
      </w:r>
      <w:r>
        <w:rPr>
          <w:rStyle w:val="VerbatimChar"/>
        </w:rPr>
        <w:t xml:space="preserve">app.&lt;domain&gt;</w:t>
      </w:r>
      <w:r>
        <w:t xml:space="preserve"> </w:t>
      </w:r>
      <w:r>
        <w:t xml:space="preserve">→ Render web;</w:t>
      </w:r>
      <w:r>
        <w:t xml:space="preserve"> </w:t>
      </w:r>
      <w:r>
        <w:rPr>
          <w:rStyle w:val="VerbatimChar"/>
        </w:rPr>
        <w:t xml:space="preserve">api.&lt;domain&gt;</w:t>
      </w:r>
      <w:r>
        <w:t xml:space="preserve"> </w:t>
      </w:r>
      <w:r>
        <w:t xml:space="preserve">→ Render API (proxied/orange-cloud).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WAF</w:t>
      </w:r>
      <w:r>
        <w:t xml:space="preserve"> </w:t>
      </w:r>
      <w:r>
        <w:t xml:space="preserve">managed ruleset + bot mitigation;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;</w:t>
      </w:r>
      <w:r>
        <w:t xml:space="preserve"> </w:t>
      </w:r>
      <w:r>
        <w:rPr>
          <w:b/>
          <w:bCs/>
        </w:rPr>
        <w:t xml:space="preserve">DDoS</w:t>
      </w:r>
      <w:r>
        <w:t xml:space="preserve"> </w:t>
      </w:r>
      <w:r>
        <w:t xml:space="preserve">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TLS</w:t>
      </w:r>
      <w:r>
        <w:t xml:space="preserve"> </w:t>
      </w:r>
      <w:r>
        <w:t xml:space="preserve">Full (strict) +</w:t>
      </w:r>
      <w:r>
        <w:t xml:space="preserve"> </w:t>
      </w:r>
      <w:r>
        <w:rPr>
          <w:b/>
          <w:bCs/>
        </w:rPr>
        <w:t xml:space="preserve">HSTS</w:t>
      </w:r>
      <w:r>
        <w:t xml:space="preserve">; security headers; cache the static client at the edge.</w:t>
      </w:r>
    </w:p>
    <w:p>
      <w:pPr>
        <w:pStyle w:val="FirstParagraph"/>
      </w:pPr>
      <w:r>
        <w:rPr>
          <w:b/>
          <w:bCs/>
        </w:rPr>
        <w:t xml:space="preserve">✓</w:t>
      </w:r>
      <w:r>
        <w:t xml:space="preserve"> </w:t>
      </w:r>
      <w:r>
        <w:t xml:space="preserve">Site loads over HTTPS via Cloudflare; WAF blocks a test injection; headers grade A.</w:t>
      </w:r>
    </w:p>
    <w:bookmarkEnd w:id="16"/>
    <w:bookmarkStart w:id="17" w:name="phase-4-secrets-live-integrations"/>
    <w:p>
      <w:pPr>
        <w:pStyle w:val="Heading2"/>
      </w:pPr>
      <w:r>
        <w:rPr>
          <w:rFonts w:ascii="Calibri" w:hAnsi="Calibri"/>
          <w:color w:val="0A7B7B"/>
        </w:rPr>
        <w:t xml:space="preserve">Phase 4 — Secrets &amp; live integrations</w:t>
      </w:r>
    </w:p>
    <w:p>
      <w:pPr>
        <w:pStyle w:val="FirstParagraph"/>
      </w:pPr>
      <w:r>
        <w:t xml:space="preserve">Set every</w:t>
      </w:r>
      <w:r>
        <w:t xml:space="preserve"> </w:t>
      </w:r>
      <w:r>
        <w:rPr>
          <w:rStyle w:val="VerbatimChar"/>
        </w:rPr>
        <w:t xml:space="preserve">sync: false</w:t>
      </w:r>
      <w:r>
        <w:t xml:space="preserve"> </w:t>
      </w:r>
      <w:r>
        <w:t xml:space="preserve">var in the Render dashboard to a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value: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(pooler),</w:t>
      </w:r>
      <w:r>
        <w:t xml:space="preserve"> </w:t>
      </w:r>
      <w:r>
        <w:rPr>
          <w:rStyle w:val="VerbatimChar"/>
        </w:rPr>
        <w:t xml:space="preserve">DATABASE_CA_CERT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(auto),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/</w:t>
      </w:r>
      <w:r>
        <w:rPr>
          <w:rStyle w:val="VerbatimChar"/>
        </w:rPr>
        <w:t xml:space="preserve">SERVER_URL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PLATFORM_ADMIN_EMAILS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STRIPE_SECRET_KEY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PAYSTACK_SECRET_KEY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EMAIL_FROM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WHATSAPP_*</w:t>
      </w:r>
      <w:r>
        <w:t xml:space="preserve"> </w:t>
      </w:r>
      <w:r>
        <w:t xml:space="preserve">(production number).</w:t>
      </w:r>
    </w:p>
    <w:p>
      <w:pPr>
        <w:pStyle w:val="BodyText"/>
      </w:pPr>
      <w:r>
        <w:t xml:space="preserve">⛔</w:t>
      </w:r>
      <w:r>
        <w:t xml:space="preserve"> </w:t>
      </w:r>
      <w:r>
        <w:rPr>
          <w:b/>
          <w:bCs/>
        </w:rPr>
        <w:t xml:space="preserve">Never set</w:t>
      </w:r>
      <w:r>
        <w:t xml:space="preserve"> </w:t>
      </w:r>
      <w:r>
        <w:rPr>
          <w:rStyle w:val="VerbatimChar"/>
        </w:rPr>
        <w:t xml:space="preserve">OTP_DEV_MODE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DEMO_SEED_PASSWORD</w:t>
      </w:r>
      <w:r>
        <w:t xml:space="preserve"> </w:t>
      </w:r>
      <w:r>
        <w:t xml:space="preserve">in production.</w:t>
      </w:r>
      <w:r>
        <w:t xml:space="preserve"> </w:t>
      </w:r>
      <w:r>
        <w:t xml:space="preserve">🔁 Turn on</w:t>
      </w:r>
      <w:r>
        <w:t xml:space="preserve"> </w:t>
      </w:r>
      <w:r>
        <w:rPr>
          <w:b/>
          <w:bCs/>
        </w:rPr>
        <w:t xml:space="preserve">MFA</w:t>
      </w:r>
      <w:r>
        <w:t xml:space="preserve"> </w:t>
      </w:r>
      <w:r>
        <w:t xml:space="preserve">for Render, Supabase, Cloudflare and GitHub accounts.</w:t>
      </w:r>
    </w:p>
    <w:p>
      <w:pPr>
        <w:pStyle w:val="BodyText"/>
      </w:pPr>
      <w:r>
        <w:rPr>
          <w:b/>
          <w:bCs/>
        </w:rPr>
        <w:t xml:space="preserve">✓</w:t>
      </w:r>
      <w:r>
        <w:t xml:space="preserve"> </w:t>
      </w:r>
      <w:r>
        <w:t xml:space="preserve">App boots with all live secrets; no secret in logs or repo.</w:t>
      </w:r>
    </w:p>
    <w:bookmarkEnd w:id="17"/>
    <w:bookmarkStart w:id="18" w:name="Xb54850a7d39a743fd0017b5915926641cba691a"/>
    <w:p>
      <w:pPr>
        <w:pStyle w:val="Heading2"/>
      </w:pPr>
      <w:r>
        <w:rPr>
          <w:rFonts w:ascii="Calibri" w:hAnsi="Calibri"/>
          <w:color w:val="0A7B7B"/>
        </w:rPr>
        <w:t xml:space="preserve">Phase 5 — Observability &amp; on-call (do this even solo)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Sentry</w:t>
      </w:r>
      <w:r>
        <w:t xml:space="preserve"> </w:t>
      </w:r>
      <w:r>
        <w:t xml:space="preserve">on client + server (release tagging).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Better Stack</w:t>
      </w:r>
      <w:r>
        <w:t xml:space="preserve"> </w:t>
      </w:r>
      <w:r>
        <w:t xml:space="preserve">uptime check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login flow, from multiple regions.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Paging</w:t>
      </w:r>
      <w:r>
        <w:t xml:space="preserve"> </w:t>
      </w:r>
      <w:r>
        <w:t xml:space="preserve">to your phone/email on downtime or error spikes.</w:t>
      </w:r>
    </w:p>
    <w:p>
      <w:pPr>
        <w:pStyle w:val="Compact"/>
        <w:numPr>
          <w:ilvl w:val="0"/>
          <w:numId w:val="1005"/>
        </w:numPr>
      </w:pPr>
      <w:r>
        <w:t xml:space="preserve">A simple dashboard: request rate, error rate, latency, DB health.</w:t>
      </w:r>
    </w:p>
    <w:p>
      <w:pPr>
        <w:pStyle w:val="FirstParagraph"/>
      </w:pPr>
      <w:r>
        <w:rPr>
          <w:b/>
          <w:bCs/>
        </w:rPr>
        <w:t xml:space="preserve">✓</w:t>
      </w:r>
      <w:r>
        <w:t xml:space="preserve"> </w:t>
      </w:r>
      <w:r>
        <w:t xml:space="preserve">An injected error pages you within minutes; uptime monitor is green.</w:t>
      </w:r>
    </w:p>
    <w:bookmarkEnd w:id="18"/>
    <w:bookmarkStart w:id="19" w:name="phase-6-cicd-promotion"/>
    <w:p>
      <w:pPr>
        <w:pStyle w:val="Heading2"/>
      </w:pPr>
      <w:r>
        <w:rPr>
          <w:rFonts w:ascii="Calibri" w:hAnsi="Calibri"/>
          <w:color w:val="0A7B7B"/>
        </w:rPr>
        <w:t xml:space="preserve">Phase 6 — CI/CD promotion</w:t>
      </w:r>
    </w:p>
    <w:p>
      <w:pPr>
        <w:pStyle w:val="FirstParagraph"/>
      </w:pPr>
      <w:r>
        <w:t xml:space="preserve">Already wired: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UAT</w:t>
      </w:r>
      <w:r>
        <w:t xml:space="preserve"> </w:t>
      </w:r>
      <w:r>
        <w:t xml:space="preserve">= auto-deploy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uat.yml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= tag</w:t>
      </w:r>
      <w:r>
        <w:t xml:space="preserve"> </w:t>
      </w:r>
      <w:r>
        <w:rPr>
          <w:rStyle w:val="VerbatimChar"/>
        </w:rPr>
        <w:t xml:space="preserve">vX.Y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release.yml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manual approval</w:t>
      </w:r>
      <w:r>
        <w:t xml:space="preserve"> </w:t>
      </w:r>
      <w:r>
        <w:t xml:space="preserve">(GitHub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environment) → Render deploy hooks → smoke test.</w:t>
      </w:r>
    </w:p>
    <w:p>
      <w:pPr>
        <w:pStyle w:val="BodyText"/>
      </w:pPr>
      <w:r>
        <w:t xml:space="preserve">Set up: the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environment with</w:t>
      </w:r>
      <w:r>
        <w:t xml:space="preserve"> </w:t>
      </w:r>
      <w:r>
        <w:rPr>
          <w:b/>
          <w:bCs/>
        </w:rPr>
        <w:t xml:space="preserve">required reviewers</w:t>
      </w:r>
      <w:r>
        <w:t xml:space="preserve">, the two prod deploy-hook secrets (</w:t>
      </w:r>
      <w:r>
        <w:rPr>
          <w:rStyle w:val="VerbatimChar"/>
        </w:rPr>
        <w:t xml:space="preserve">RENDER_DEPLOY_HOOK_PROD_API/_WEB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PROD_API_URL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✓</w:t>
      </w:r>
      <w:r>
        <w:t xml:space="preserve"> </w:t>
      </w:r>
      <w:r>
        <w:t xml:space="preserve">Tagging a release prompts for approval, deploys, and smoke-tests green.</w:t>
      </w:r>
    </w:p>
    <w:bookmarkEnd w:id="19"/>
    <w:bookmarkStart w:id="20" w:name="phase-7-go-live-cutover"/>
    <w:p>
      <w:pPr>
        <w:pStyle w:val="Heading2"/>
      </w:pPr>
      <w:r>
        <w:rPr>
          <w:rFonts w:ascii="Calibri" w:hAnsi="Calibri"/>
          <w:color w:val="0A7B7B"/>
        </w:rPr>
        <w:t xml:space="preserve">Phase 7 — Go-live cutover</w:t>
      </w:r>
    </w:p>
    <w:p>
      <w:pPr>
        <w:pStyle w:val="Compact"/>
        <w:numPr>
          <w:ilvl w:val="0"/>
          <w:numId w:val="1006"/>
        </w:numPr>
      </w:pPr>
      <w:r>
        <w:t xml:space="preserve">Final migration applied;</w:t>
      </w:r>
      <w:r>
        <w:t xml:space="preserve"> </w:t>
      </w:r>
      <w:r>
        <w:rPr>
          <w:b/>
          <w:bCs/>
        </w:rPr>
        <w:t xml:space="preserve">seed only real platform admin(s)</w:t>
      </w:r>
      <w:r>
        <w:t xml:space="preserve"> </w:t>
      </w:r>
      <w:r>
        <w:t xml:space="preserve">— no demo data.</w:t>
      </w:r>
    </w:p>
    <w:p>
      <w:pPr>
        <w:pStyle w:val="Compact"/>
        <w:numPr>
          <w:ilvl w:val="0"/>
          <w:numId w:val="1006"/>
        </w:numPr>
      </w:pPr>
      <w:r>
        <w:t xml:space="preserve">Point</w:t>
      </w:r>
      <w:r>
        <w:t xml:space="preserve"> </w:t>
      </w:r>
      <w:r>
        <w:rPr>
          <w:b/>
          <w:bCs/>
        </w:rPr>
        <w:t xml:space="preserve">live webhooks</w:t>
      </w:r>
      <w:r>
        <w:t xml:space="preserve"> </w:t>
      </w:r>
      <w:r>
        <w:t xml:space="preserve">at prod</w:t>
      </w:r>
      <w:r>
        <w:t xml:space="preserve"> </w:t>
      </w:r>
      <w:r>
        <w:rPr>
          <w:rStyle w:val="VerbatimChar"/>
        </w:rPr>
        <w:t xml:space="preserve">api.&lt;domain&gt;</w:t>
      </w:r>
      <w:r>
        <w:t xml:space="preserve">: WhatsApp (Meta), Africa’s Talking (USSD/SMS), Stripe/Paystack.</w:t>
      </w:r>
    </w:p>
    <w:p>
      <w:pPr>
        <w:pStyle w:val="Compact"/>
        <w:numPr>
          <w:ilvl w:val="0"/>
          <w:numId w:val="1006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test payment</w:t>
      </w:r>
      <w:r>
        <w:t xml:space="preserve"> </w:t>
      </w:r>
      <w:r>
        <w:t xml:space="preserve">+ refund; confirm webhook receipt.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DNS cutover</w:t>
      </w:r>
      <w:r>
        <w:t xml:space="preserve"> </w:t>
      </w:r>
      <w:r>
        <w:t xml:space="preserve">(lower TTL beforehand).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Smoke test</w:t>
      </w:r>
      <w:r>
        <w:t xml:space="preserve"> </w:t>
      </w:r>
      <w:r>
        <w:t xml:space="preserve">every channel: web, WhatsApp, USSD → enrolment + membership ID, OTP login, a claim.</w:t>
      </w:r>
    </w:p>
    <w:p>
      <w:pPr>
        <w:pStyle w:val="Compact"/>
        <w:numPr>
          <w:ilvl w:val="0"/>
          <w:numId w:val="1006"/>
        </w:numPr>
      </w:pPr>
      <w:r>
        <w:t xml:space="preserve">Watch dashboards for the first hours;</w:t>
      </w:r>
      <w:r>
        <w:t xml:space="preserve"> </w:t>
      </w:r>
      <w:r>
        <w:rPr>
          <w:b/>
          <w:bCs/>
        </w:rPr>
        <w:t xml:space="preserve">rollback ready</w:t>
      </w:r>
      <w:r>
        <w:t xml:space="preserve"> </w:t>
      </w:r>
      <w:r>
        <w:t xml:space="preserve">(re-deploy the previous release).</w:t>
      </w:r>
    </w:p>
    <w:p>
      <w:pPr>
        <w:pStyle w:val="FirstParagraph"/>
      </w:pPr>
      <w:r>
        <w:rPr>
          <w:b/>
          <w:bCs/>
        </w:rPr>
        <w:t xml:space="preserve">✓</w:t>
      </w:r>
      <w:r>
        <w:t xml:space="preserve"> </w:t>
      </w:r>
      <w:r>
        <w:t xml:space="preserve">Real enrolment works on each channel; payments + OTP live; error rate flat.</w:t>
      </w:r>
    </w:p>
    <w:bookmarkEnd w:id="20"/>
    <w:bookmarkStart w:id="21" w:name="phase-8-post-launch"/>
    <w:p>
      <w:pPr>
        <w:pStyle w:val="Heading2"/>
      </w:pPr>
      <w:r>
        <w:rPr>
          <w:rFonts w:ascii="Calibri" w:hAnsi="Calibri"/>
          <w:color w:val="0A7B7B"/>
        </w:rPr>
        <w:t xml:space="preserve">Phase 8 — Post-launch</w:t>
      </w:r>
    </w:p>
    <w:p>
      <w:pPr>
        <w:pStyle w:val="Compact"/>
        <w:numPr>
          <w:ilvl w:val="0"/>
          <w:numId w:val="1007"/>
        </w:numPr>
      </w:pPr>
      <w:r>
        <w:t xml:space="preserve">Verify backups; run a</w:t>
      </w:r>
      <w:r>
        <w:t xml:space="preserve"> </w:t>
      </w:r>
      <w:r>
        <w:rPr>
          <w:b/>
          <w:bCs/>
        </w:rPr>
        <w:t xml:space="preserve">PITR restore test</w:t>
      </w:r>
      <w:r>
        <w:t xml:space="preserve"> </w:t>
      </w:r>
      <w:r>
        <w:t xml:space="preserve">to a Supabase branch/clone.</w:t>
      </w:r>
    </w:p>
    <w:p>
      <w:pPr>
        <w:pStyle w:val="Compact"/>
        <w:numPr>
          <w:ilvl w:val="0"/>
          <w:numId w:val="1007"/>
        </w:numPr>
      </w:pPr>
      <w:r>
        <w:t xml:space="preserve">First-week</w:t>
      </w:r>
      <w:r>
        <w:t xml:space="preserve"> </w:t>
      </w:r>
      <w:r>
        <w:rPr>
          <w:b/>
          <w:bCs/>
        </w:rPr>
        <w:t xml:space="preserve">cost + error review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1-page incident runbook</w:t>
      </w:r>
      <w:r>
        <w:t xml:space="preserve"> </w:t>
      </w:r>
      <w:r>
        <w:t xml:space="preserve">(symptoms → who → restore steps).</w:t>
      </w:r>
    </w:p>
    <w:p>
      <w:r>
        <w:pict>
          <v:rect style="width:0;height:1.5pt" o:hralign="center" o:hrstd="t" o:hr="t"/>
        </w:pict>
      </w:r>
    </w:p>
    <w:bookmarkEnd w:id="21"/>
    <w:bookmarkStart w:id="22" w:name="X1ce61a91ca9dc29c80327ffffdda407b4301318"/>
    <w:p>
      <w:pPr>
        <w:pStyle w:val="Heading2"/>
      </w:pPr>
      <w:r>
        <w:rPr>
          <w:rFonts w:ascii="Calibri" w:hAnsi="Calibri"/>
          <w:color w:val="0A7B7B"/>
        </w:rPr>
        <w:t xml:space="preserve">Solo-operator guardrails (until the DevOps engineer arrives)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Lean on managed auto-everything</w:t>
      </w:r>
      <w:r>
        <w:t xml:space="preserve"> </w:t>
      </w:r>
      <w:r>
        <w:t xml:space="preserve">— Supabase backups/PITR/failover, Render health-restart + autoscale. Let the platform do the ops.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Get one paid security review</w:t>
      </w:r>
      <w:r>
        <w:t xml:space="preserve"> </w:t>
      </w:r>
      <w:r>
        <w:t xml:space="preserve">before or right after go-live — highest-value single thing you can do for a health platform. (Don’t skip this.)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Shrink the blast radius</w:t>
      </w:r>
      <w:r>
        <w:t xml:space="preserve"> </w:t>
      </w:r>
      <w:r>
        <w:t xml:space="preserve">— least-privilege/scoped keys, prod secrets separate from UAT, MFA everywhere.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Know before users do</w:t>
      </w:r>
      <w:r>
        <w:t xml:space="preserve"> </w:t>
      </w:r>
      <w:r>
        <w:t xml:space="preserve">— uptime monitor + paging is non-negotiable, even for one person.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Keep the incident runbook to one page</w:t>
      </w:r>
      <w:r>
        <w:t xml:space="preserve"> </w:t>
      </w:r>
      <w:r>
        <w:t xml:space="preserve">so a 3am you (or a contractor) can follow it.</w:t>
      </w:r>
    </w:p>
    <w:bookmarkEnd w:id="22"/>
    <w:bookmarkStart w:id="23" w:name="Xc4e7571e841065503be8dc6bbebe509ce5a240e"/>
    <w:p>
      <w:pPr>
        <w:pStyle w:val="Heading2"/>
      </w:pPr>
      <w:r>
        <w:rPr>
          <w:rFonts w:ascii="Calibri" w:hAnsi="Calibri"/>
          <w:color w:val="0A7B7B"/>
        </w:rPr>
        <w:t xml:space="preserve">DevOps engineer handover pack (when they start)</w:t>
      </w:r>
    </w:p>
    <w:p>
      <w:pPr>
        <w:pStyle w:val="FirstParagraph"/>
      </w:pPr>
      <w:r>
        <w:t xml:space="preserve">Point them at, in the repo: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MANAGED-GO-LIVE-PLAN.md</w:t>
      </w:r>
      <w:r>
        <w:t xml:space="preserve"> </w:t>
      </w:r>
      <w:r>
        <w:t xml:space="preserve">(this) — how production runs today.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PRODUCTION-DEPLOYMENT-RUNBOOK.md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infra/terraform/</w:t>
      </w:r>
      <w:r>
        <w:t xml:space="preserve"> </w:t>
      </w:r>
      <w:r>
        <w:t xml:space="preserve">— Path C (AWS af-south-1) target.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PHASE-1-RELIABILITY-SPEC.md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ENVIRONMENTS-PLAN.md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PRODUCTION-READINESS-PLAN.md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.github/workflows/production.yml</w:t>
      </w:r>
      <w:r>
        <w:t xml:space="preserve"> </w:t>
      </w:r>
      <w:r>
        <w:t xml:space="preserve">— the AWS pipeline, currently manual; they flip its trigger to release tags at migration time and retire the managed deploy.</w:t>
      </w:r>
    </w:p>
    <w:p>
      <w:pPr>
        <w:pStyle w:val="BodyText"/>
      </w:pPr>
      <w:r>
        <w:t xml:space="preserve">Their first two mandates: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a security review of managed production;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plan/execute the</w:t>
      </w:r>
      <w:r>
        <w:t xml:space="preserve"> </w:t>
      </w:r>
      <w:r>
        <w:rPr>
          <w:b/>
          <w:bCs/>
        </w:rPr>
        <w:t xml:space="preserve">Path C migration</w:t>
      </w:r>
      <w:r>
        <w:t xml:space="preserve"> </w:t>
      </w:r>
      <w:r>
        <w:t xml:space="preserve">to AWS af-south-1 when residency / SOC 2 / scale require it.</w:t>
      </w:r>
    </w:p>
    <w:p>
      <w:r>
        <w:pict>
          <v:rect style="width:0;height:1.5pt" o:hralign="center" o:hrstd="t" o:hr="t"/>
        </w:pict>
      </w:r>
    </w:p>
    <w:bookmarkEnd w:id="23"/>
    <w:bookmarkStart w:id="24" w:name="cost-timeline"/>
    <w:p>
      <w:pPr>
        <w:pStyle w:val="Heading2"/>
      </w:pPr>
      <w:r>
        <w:rPr>
          <w:rFonts w:ascii="Calibri" w:hAnsi="Calibri"/>
          <w:color w:val="0A7B7B"/>
        </w:rPr>
        <w:t xml:space="preserve">Cost &amp; timeline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Run-rate:</w:t>
      </w:r>
      <w:r>
        <w:t xml:space="preserve"> </w:t>
      </w:r>
      <w:r>
        <w:t xml:space="preserve">~$1.2k–$2.5k/mo (managed Tier A) + variable comms (see the comms cost model).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Setup:</w:t>
      </w:r>
      <w:r>
        <w:t xml:space="preserve"> </w:t>
      </w:r>
      <w:r>
        <w:t xml:space="preserve">~</w:t>
      </w:r>
      <w:r>
        <w:rPr>
          <w:b/>
          <w:bCs/>
        </w:rPr>
        <w:t xml:space="preserve">3–5 days</w:t>
      </w:r>
      <w:r>
        <w:t xml:space="preserve"> </w:t>
      </w:r>
      <w:r>
        <w:t xml:space="preserve">for a careful go-live.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Later (Path C):</w:t>
      </w:r>
      <w:r>
        <w:t xml:space="preserve"> </w:t>
      </w:r>
      <w:r>
        <w:t xml:space="preserve">AWS af-south-1 build is a separate ~6–10 day DevOps effort, already specced.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2026-06-16T17:13:27Z</dcterms:created>
  <dcterms:modified xsi:type="dcterms:W3CDTF">2026-06-16T17:13:27Z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