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pPr>
      <w:r w:rsidDel="00000000" w:rsidR="00000000" w:rsidRPr="00000000">
        <w:rPr>
          <w:rFonts w:ascii="Calibri" w:cs="Calibri" w:eastAsia="Calibri" w:hAnsi="Calibri"/>
          <w:b w:val="1"/>
          <w:bCs w:val="1"/>
          <w:sz w:val="40"/>
          <w:szCs w:val="40"/>
          <w:rtl w:val="0"/>
        </w:rPr>
        <w:t xml:space="preserve">Software Requirements Specification</w:t>
      </w:r>
      <w:r w:rsidDel="00000000" w:rsidR="00000000" w:rsidRPr="00000000">
        <w:rPr>
          <w:rtl w:val="0"/>
        </w:rPr>
      </w:r>
    </w:p>
    <w:p w:rsidR="00000000" w:rsidDel="00000000" w:rsidP="00000000" w:rsidRDefault="00000000" w:rsidRPr="00000000" w14:paraId="00000002">
      <w:pPr>
        <w:spacing w:before="200" w:lineRule="auto"/>
        <w:jc w:val="center"/>
        <w:rPr/>
      </w:pPr>
      <w:r w:rsidDel="00000000" w:rsidR="00000000" w:rsidRPr="00000000">
        <w:rPr>
          <w:rFonts w:ascii="Calibri" w:cs="Calibri" w:eastAsia="Calibri" w:hAnsi="Calibri"/>
          <w:sz w:val="28"/>
          <w:szCs w:val="28"/>
          <w:rtl w:val="0"/>
        </w:rPr>
        <w:t xml:space="preserve">PromptOpt: Token-Efficient Prompt Optimization for LLMs</w:t>
      </w:r>
      <w:r w:rsidDel="00000000" w:rsidR="00000000" w:rsidRPr="00000000">
        <w:rPr>
          <w:rtl w:val="0"/>
        </w:rPr>
      </w:r>
    </w:p>
    <w:p w:rsidR="00000000" w:rsidDel="00000000" w:rsidP="00000000" w:rsidRDefault="00000000" w:rsidRPr="00000000" w14:paraId="00000003">
      <w:pPr>
        <w:spacing w:before="100" w:lineRule="auto"/>
        <w:jc w:val="center"/>
        <w:rPr/>
      </w:pPr>
      <w:r w:rsidDel="00000000" w:rsidR="00000000" w:rsidRPr="00000000">
        <w:rPr>
          <w:rFonts w:ascii="Calibri" w:cs="Calibri" w:eastAsia="Calibri" w:hAnsi="Calibri"/>
          <w:i w:val="1"/>
          <w:iCs w:val="1"/>
          <w:sz w:val="22"/>
          <w:szCs w:val="22"/>
          <w:rtl w:val="0"/>
        </w:rPr>
        <w:t xml:space="preserve">(Prepared per IEEE 830 Standard)</w:t>
      </w:r>
      <w:r w:rsidDel="00000000" w:rsidR="00000000" w:rsidRPr="00000000">
        <w:rPr>
          <w:rtl w:val="0"/>
        </w:rPr>
      </w:r>
    </w:p>
    <w:p w:rsidR="00000000" w:rsidDel="00000000" w:rsidP="00000000" w:rsidRDefault="00000000" w:rsidRPr="00000000" w14:paraId="00000004">
      <w:pPr>
        <w:spacing w:before="800" w:lineRule="auto"/>
        <w:jc w:val="center"/>
        <w:rPr/>
      </w:pPr>
      <w:r w:rsidDel="00000000" w:rsidR="00000000" w:rsidRPr="00000000">
        <w:rPr>
          <w:rFonts w:ascii="Calibri" w:cs="Calibri" w:eastAsia="Calibri" w:hAnsi="Calibri"/>
          <w:sz w:val="22"/>
          <w:szCs w:val="22"/>
          <w:rtl w:val="0"/>
        </w:rPr>
        <w:t xml:space="preserve">Walchand College of Engineering, Sangli</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06">
      <w:pPr>
        <w:spacing w:before="100" w:lineRule="auto"/>
        <w:jc w:val="center"/>
        <w:rPr/>
      </w:pPr>
      <w:r w:rsidDel="00000000" w:rsidR="00000000" w:rsidRPr="00000000">
        <w:rPr>
          <w:rFonts w:ascii="Calibri" w:cs="Calibri" w:eastAsia="Calibri" w:hAnsi="Calibri"/>
          <w:sz w:val="22"/>
          <w:szCs w:val="22"/>
          <w:rtl w:val="0"/>
        </w:rPr>
        <w:t xml:space="preserve">Mini Project-I (7CS345)</w:t>
      </w:r>
      <w:r w:rsidDel="00000000" w:rsidR="00000000" w:rsidRPr="00000000">
        <w:rPr>
          <w:rtl w:val="0"/>
        </w:rPr>
      </w:r>
    </w:p>
    <w:p w:rsidR="00000000" w:rsidDel="00000000" w:rsidP="00000000" w:rsidRDefault="00000000" w:rsidRPr="00000000" w14:paraId="00000007">
      <w:pPr>
        <w:spacing w:before="400" w:lineRule="auto"/>
        <w:jc w:val="center"/>
        <w:rPr/>
      </w:pPr>
      <w:r w:rsidDel="00000000" w:rsidR="00000000" w:rsidRPr="00000000">
        <w:rPr>
          <w:rFonts w:ascii="Calibri" w:cs="Calibri" w:eastAsia="Calibri" w:hAnsi="Calibri"/>
          <w:b w:val="1"/>
          <w:bCs w:val="1"/>
          <w:sz w:val="22"/>
          <w:szCs w:val="22"/>
          <w:rtl w:val="0"/>
        </w:rPr>
        <w:t xml:space="preserve">Prepared by:</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Calibri" w:cs="Calibri" w:eastAsia="Calibri" w:hAnsi="Calibri"/>
          <w:sz w:val="22"/>
          <w:szCs w:val="22"/>
          <w:rtl w:val="0"/>
        </w:rPr>
        <w:t xml:space="preserve">Nirzara Manade (255200006)</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Calibri" w:cs="Calibri" w:eastAsia="Calibri" w:hAnsi="Calibri"/>
          <w:sz w:val="22"/>
          <w:szCs w:val="22"/>
          <w:rtl w:val="0"/>
        </w:rPr>
        <w:t xml:space="preserve">Siddhi Bolaikar (255200008)</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Calibri" w:cs="Calibri" w:eastAsia="Calibri" w:hAnsi="Calibri"/>
          <w:sz w:val="22"/>
          <w:szCs w:val="22"/>
          <w:rtl w:val="0"/>
        </w:rPr>
        <w:t xml:space="preserve">Piush Gogi (255200005)</w:t>
      </w:r>
      <w:r w:rsidDel="00000000" w:rsidR="00000000" w:rsidRPr="00000000">
        <w:rPr>
          <w:rtl w:val="0"/>
        </w:rPr>
      </w:r>
    </w:p>
    <w:p w:rsidR="00000000" w:rsidDel="00000000" w:rsidP="00000000" w:rsidRDefault="00000000" w:rsidRPr="00000000" w14:paraId="0000000B">
      <w:pPr>
        <w:spacing w:before="300" w:lineRule="auto"/>
        <w:jc w:val="center"/>
        <w:rPr/>
      </w:pPr>
      <w:r w:rsidDel="00000000" w:rsidR="00000000" w:rsidRPr="00000000">
        <w:rPr>
          <w:rFonts w:ascii="Calibri" w:cs="Calibri" w:eastAsia="Calibri" w:hAnsi="Calibri"/>
          <w:sz w:val="22"/>
          <w:szCs w:val="22"/>
          <w:rtl w:val="0"/>
        </w:rPr>
        <w:t xml:space="preserve">Under the Guidance of Prof. A. S. Pawar</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Calibri" w:cs="Calibri" w:eastAsia="Calibri" w:hAnsi="Calibri"/>
          <w:sz w:val="22"/>
          <w:szCs w:val="22"/>
          <w:rtl w:val="0"/>
        </w:rPr>
        <w:t xml:space="preserve">2026–27</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400" w:lineRule="auto"/>
        <w:rPr/>
      </w:pPr>
      <w:r w:rsidDel="00000000" w:rsidR="00000000" w:rsidRPr="00000000">
        <w:rPr>
          <w:rFonts w:ascii="Calibri" w:cs="Calibri" w:eastAsia="Calibri" w:hAnsi="Calibri"/>
          <w:b w:val="1"/>
          <w:bCs w:val="1"/>
          <w:sz w:val="28"/>
          <w:szCs w:val="28"/>
          <w:rtl w:val="0"/>
        </w:rPr>
        <w:t xml:space="preserve">1. Introduction</w:t>
      </w:r>
      <w:r w:rsidDel="00000000" w:rsidR="00000000" w:rsidRPr="00000000">
        <w:rPr>
          <w:rtl w:val="0"/>
        </w:rPr>
      </w:r>
    </w:p>
    <w:p w:rsidR="00000000" w:rsidDel="00000000" w:rsidP="00000000" w:rsidRDefault="00000000" w:rsidRPr="00000000" w14:paraId="0000000F">
      <w:pPr>
        <w:pStyle w:val="Heading2"/>
        <w:spacing w:after="150" w:before="300" w:lineRule="auto"/>
        <w:rPr/>
      </w:pPr>
      <w:r w:rsidDel="00000000" w:rsidR="00000000" w:rsidRPr="00000000">
        <w:rPr>
          <w:rFonts w:ascii="Calibri" w:cs="Calibri" w:eastAsia="Calibri" w:hAnsi="Calibri"/>
          <w:b w:val="1"/>
          <w:bCs w:val="1"/>
          <w:sz w:val="24"/>
          <w:szCs w:val="24"/>
          <w:rtl w:val="0"/>
        </w:rPr>
        <w:t xml:space="preserve">1.1 Purpose</w:t>
      </w:r>
      <w:r w:rsidDel="00000000" w:rsidR="00000000" w:rsidRPr="00000000">
        <w:rPr>
          <w:rtl w:val="0"/>
        </w:rPr>
      </w:r>
    </w:p>
    <w:p w:rsidR="00000000" w:rsidDel="00000000" w:rsidP="00000000" w:rsidRDefault="00000000" w:rsidRPr="00000000" w14:paraId="00000010">
      <w:pPr>
        <w:spacing w:after="150" w:lineRule="auto"/>
        <w:rPr/>
      </w:pPr>
      <w:r w:rsidDel="00000000" w:rsidR="00000000" w:rsidRPr="00000000">
        <w:rPr>
          <w:rFonts w:ascii="Calibri" w:cs="Calibri" w:eastAsia="Calibri" w:hAnsi="Calibri"/>
          <w:sz w:val="22"/>
          <w:szCs w:val="22"/>
          <w:rtl w:val="0"/>
        </w:rPr>
        <w:t xml:space="preserve">This document specifies the software requirements for PromptOpt, a lightweight, self-hosted prompt optimization system for Large Language Models (LLMs). It is intended for the development team, the project guide, and the evaluation panel, and serves as the agreed basis for design, implementation, and evaluation of the system.</w:t>
      </w:r>
      <w:r w:rsidDel="00000000" w:rsidR="00000000" w:rsidRPr="00000000">
        <w:rPr>
          <w:rtl w:val="0"/>
        </w:rPr>
      </w:r>
    </w:p>
    <w:p w:rsidR="00000000" w:rsidDel="00000000" w:rsidP="00000000" w:rsidRDefault="00000000" w:rsidRPr="00000000" w14:paraId="00000011">
      <w:pPr>
        <w:pStyle w:val="Heading2"/>
        <w:spacing w:after="150" w:before="300" w:lineRule="auto"/>
        <w:rPr/>
      </w:pPr>
      <w:r w:rsidDel="00000000" w:rsidR="00000000" w:rsidRPr="00000000">
        <w:rPr>
          <w:rFonts w:ascii="Calibri" w:cs="Calibri" w:eastAsia="Calibri" w:hAnsi="Calibri"/>
          <w:b w:val="1"/>
          <w:bCs w:val="1"/>
          <w:sz w:val="24"/>
          <w:szCs w:val="24"/>
          <w:rtl w:val="0"/>
        </w:rPr>
        <w:t xml:space="preserve">1.2 Scope</w:t>
      </w:r>
      <w:r w:rsidDel="00000000" w:rsidR="00000000" w:rsidRPr="00000000">
        <w:rPr>
          <w:rtl w:val="0"/>
        </w:rPr>
      </w:r>
    </w:p>
    <w:p w:rsidR="00000000" w:rsidDel="00000000" w:rsidP="00000000" w:rsidRDefault="00000000" w:rsidRPr="00000000" w14:paraId="00000012">
      <w:pPr>
        <w:spacing w:after="150" w:lineRule="auto"/>
        <w:rPr/>
      </w:pPr>
      <w:r w:rsidDel="00000000" w:rsidR="00000000" w:rsidRPr="00000000">
        <w:rPr>
          <w:rFonts w:ascii="Calibri" w:cs="Calibri" w:eastAsia="Calibri" w:hAnsi="Calibri"/>
          <w:sz w:val="22"/>
          <w:szCs w:val="22"/>
          <w:rtl w:val="0"/>
        </w:rPr>
        <w:t xml:space="preserve">PromptOpt automatically rewrites verbose, ambiguous, or poorly structured user prompts into clear, structured, and token-efficient prompts, reducing API cost and latency while preserving or improving LLM response quality. The system combines deterministic rule-based transformations with a lightweight LoRA fine-tuned model for cases the rules cannot resolve, converts the optimized prompt into a model-agnostic structured intermediate representation, and renders it for at least two target LLM families. The system treats all target LLMs as black boxes and makes no claims about their proprietary internals. Its effectiveness is measured through a controlled evaluation covering token efficiency, response quality, task success rate, API cost, and latency.</w:t>
      </w:r>
      <w:r w:rsidDel="00000000" w:rsidR="00000000" w:rsidRPr="00000000">
        <w:rPr>
          <w:rtl w:val="0"/>
        </w:rPr>
      </w:r>
    </w:p>
    <w:p w:rsidR="00000000" w:rsidDel="00000000" w:rsidP="00000000" w:rsidRDefault="00000000" w:rsidRPr="00000000" w14:paraId="00000013">
      <w:pPr>
        <w:pStyle w:val="Heading2"/>
        <w:spacing w:after="150" w:before="300" w:lineRule="auto"/>
        <w:rPr/>
      </w:pPr>
      <w:r w:rsidDel="00000000" w:rsidR="00000000" w:rsidRPr="00000000">
        <w:rPr>
          <w:rFonts w:ascii="Calibri" w:cs="Calibri" w:eastAsia="Calibri" w:hAnsi="Calibri"/>
          <w:b w:val="1"/>
          <w:bCs w:val="1"/>
          <w:sz w:val="24"/>
          <w:szCs w:val="24"/>
          <w:rtl w:val="0"/>
        </w:rPr>
        <w:t xml:space="preserve">1.3 Definitions, Acronyms, and Abbreviations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LLM — Large Language Model</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IR — Intermediate Representation, a structured (Pydantic/JSON) form of an optimized prompt, independent of any specific LLM</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LoRA — Low-Rank Adaptation, a parameter-efficient fine-tuning technique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PEFT — Parameter-Efficient Fine-Tuning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 Application Programming Interface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Token — the unit of text (word/sub-word) an LLM consumes and is billed 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FY — First Year (student)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SRS — Software Requirements Specification</w:t>
      </w:r>
      <w:r w:rsidDel="00000000" w:rsidR="00000000" w:rsidRPr="00000000">
        <w:rPr>
          <w:rtl w:val="0"/>
        </w:rPr>
      </w:r>
    </w:p>
    <w:p w:rsidR="00000000" w:rsidDel="00000000" w:rsidP="00000000" w:rsidRDefault="00000000" w:rsidRPr="00000000" w14:paraId="0000001C">
      <w:pPr>
        <w:pStyle w:val="Heading2"/>
        <w:spacing w:after="150" w:before="300" w:lineRule="auto"/>
        <w:rPr/>
      </w:pPr>
      <w:r w:rsidDel="00000000" w:rsidR="00000000" w:rsidRPr="00000000">
        <w:rPr>
          <w:rFonts w:ascii="Calibri" w:cs="Calibri" w:eastAsia="Calibri" w:hAnsi="Calibri"/>
          <w:b w:val="1"/>
          <w:bCs w:val="1"/>
          <w:sz w:val="24"/>
          <w:szCs w:val="24"/>
          <w:rtl w:val="0"/>
        </w:rPr>
        <w:t xml:space="preserve">1.4 References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Ramnath, K., Zhou, K., Guan, S., et al. (2025). A Systematic Survey of Automatic Prompt Optimization Techniques. EMNLP 2025.</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Ngweta, L., Kate, K., Tsay, J., &amp; Rizk, Y. (2025). Towards LLMs Robustness to Changes in Prompt Format Styles. NAACL-SRW 2025.</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Zehle, T., Schlager, M., Heiß, T., &amp; Feurer, M. (2025). CAPO: Cost-Aware Prompt Optimization. AutoML 2025, PMLR 293.</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Taori, R., et al. (2023). Alpaca: A Strong, Replicable Instruction-Following Model. Stanford CRFM.</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Databricks (2023). Databricks Dolly 15k Dataset.</w:t>
      </w:r>
    </w:p>
    <w:p w:rsidR="00000000" w:rsidDel="00000000" w:rsidP="00000000" w:rsidRDefault="00000000" w:rsidRPr="00000000" w14:paraId="00000022">
      <w:pPr>
        <w:numPr>
          <w:ilvl w:val="0"/>
          <w:numId w:val="1"/>
        </w:numPr>
        <w:spacing w:after="80" w:lineRule="auto"/>
        <w:ind w:left="420" w:hanging="260"/>
      </w:pPr>
      <w:r w:rsidDel="00000000" w:rsidR="00000000" w:rsidRPr="00000000">
        <w:rPr>
          <w:rFonts w:ascii="Calibri" w:cs="Calibri" w:eastAsia="Calibri" w:hAnsi="Calibri"/>
          <w:sz w:val="22"/>
          <w:szCs w:val="22"/>
          <w:rtl w:val="0"/>
        </w:rPr>
        <w:t xml:space="preserve">Hugging Face - Sahil Chaudhary (2023). Code Alpaca 20k Dataset.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Hugging Face PEFT Documentation — Parameter-Efficient Fine-Tuning (LoRA).</w:t>
      </w:r>
      <w:r w:rsidDel="00000000" w:rsidR="00000000" w:rsidRPr="00000000">
        <w:rPr>
          <w:rtl w:val="0"/>
        </w:rPr>
      </w:r>
    </w:p>
    <w:p w:rsidR="00000000" w:rsidDel="00000000" w:rsidP="00000000" w:rsidRDefault="00000000" w:rsidRPr="00000000" w14:paraId="00000024">
      <w:pPr>
        <w:pStyle w:val="Heading1"/>
        <w:spacing w:after="200" w:before="40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spacing w:after="200" w:before="400" w:lineRule="auto"/>
        <w:rPr/>
      </w:pPr>
      <w:r w:rsidDel="00000000" w:rsidR="00000000" w:rsidRPr="00000000">
        <w:rPr>
          <w:rFonts w:ascii="Calibri" w:cs="Calibri" w:eastAsia="Calibri" w:hAnsi="Calibri"/>
          <w:b w:val="1"/>
          <w:bCs w:val="1"/>
          <w:sz w:val="28"/>
          <w:szCs w:val="28"/>
          <w:rtl w:val="0"/>
        </w:rPr>
        <w:t xml:space="preserve">2. Overall Description</w:t>
      </w:r>
      <w:r w:rsidDel="00000000" w:rsidR="00000000" w:rsidRPr="00000000">
        <w:rPr>
          <w:rtl w:val="0"/>
        </w:rPr>
      </w:r>
    </w:p>
    <w:p w:rsidR="00000000" w:rsidDel="00000000" w:rsidP="00000000" w:rsidRDefault="00000000" w:rsidRPr="00000000" w14:paraId="00000027">
      <w:pPr>
        <w:pStyle w:val="Heading2"/>
        <w:spacing w:after="150" w:before="300" w:lineRule="auto"/>
        <w:rPr/>
      </w:pPr>
      <w:r w:rsidDel="00000000" w:rsidR="00000000" w:rsidRPr="00000000">
        <w:rPr>
          <w:rFonts w:ascii="Calibri" w:cs="Calibri" w:eastAsia="Calibri" w:hAnsi="Calibri"/>
          <w:b w:val="1"/>
          <w:bCs w:val="1"/>
          <w:sz w:val="24"/>
          <w:szCs w:val="24"/>
          <w:rtl w:val="0"/>
        </w:rPr>
        <w:t xml:space="preserve">2.1 Product Perspective</w:t>
      </w:r>
      <w:r w:rsidDel="00000000" w:rsidR="00000000" w:rsidRPr="00000000">
        <w:rPr>
          <w:rtl w:val="0"/>
        </w:rPr>
      </w:r>
    </w:p>
    <w:p w:rsidR="00000000" w:rsidDel="00000000" w:rsidP="00000000" w:rsidRDefault="00000000" w:rsidRPr="00000000" w14:paraId="00000028">
      <w:pPr>
        <w:spacing w:after="150" w:lineRule="auto"/>
        <w:rPr/>
      </w:pPr>
      <w:r w:rsidDel="00000000" w:rsidR="00000000" w:rsidRPr="00000000">
        <w:rPr>
          <w:rFonts w:ascii="Calibri" w:cs="Calibri" w:eastAsia="Calibri" w:hAnsi="Calibri"/>
          <w:sz w:val="22"/>
          <w:szCs w:val="22"/>
          <w:rtl w:val="0"/>
        </w:rPr>
        <w:t xml:space="preserve">PromptOpt is a new, standalone, self-hosted system. It sits between the end user and one or more third-party LLM APIs (e.g., OpenAI, Gemini, Claude), intercepting and rewriting the user's prompt before it is sent onward. It is not a replacement for any LLM, and it does not modify or depend on the internal workings of the target LLMs — they are treated strictly as black boxes.</w:t>
      </w:r>
      <w:r w:rsidDel="00000000" w:rsidR="00000000" w:rsidRPr="00000000">
        <w:rPr>
          <w:rtl w:val="0"/>
        </w:rPr>
      </w:r>
    </w:p>
    <w:p w:rsidR="00000000" w:rsidDel="00000000" w:rsidP="00000000" w:rsidRDefault="00000000" w:rsidRPr="00000000" w14:paraId="00000029">
      <w:pPr>
        <w:pStyle w:val="Heading2"/>
        <w:spacing w:after="150" w:before="300" w:lineRule="auto"/>
        <w:rPr/>
      </w:pPr>
      <w:r w:rsidDel="00000000" w:rsidR="00000000" w:rsidRPr="00000000">
        <w:rPr>
          <w:rFonts w:ascii="Calibri" w:cs="Calibri" w:eastAsia="Calibri" w:hAnsi="Calibri"/>
          <w:b w:val="1"/>
          <w:bCs w:val="1"/>
          <w:sz w:val="24"/>
          <w:szCs w:val="24"/>
          <w:rtl w:val="0"/>
        </w:rPr>
        <w:t xml:space="preserve">2.2 Product Functions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 an incoming prompt and detect missing format, missing constraints, redundancy, and ambiguous references (Stage 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deterministic rule-based transformations to resolve detected issues (Stage B).</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Invoke a lightweight LoRA fine-tuned model for issues the rules cannot resolve, only when rule-based confidence falls below a set threshold (Stage C).</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Convert the optimized prompt into a structured, model-agnostic Intermediate Representation.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Render the IR into model-specific prompt formats for at least two target LLM families.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and report token efficiency, response quality, task success rate, API cost, and latency.</w:t>
      </w:r>
      <w:r w:rsidDel="00000000" w:rsidR="00000000" w:rsidRPr="00000000">
        <w:rPr>
          <w:rtl w:val="0"/>
        </w:rPr>
      </w:r>
    </w:p>
    <w:p w:rsidR="00000000" w:rsidDel="00000000" w:rsidP="00000000" w:rsidRDefault="00000000" w:rsidRPr="00000000" w14:paraId="00000030">
      <w:pPr>
        <w:pStyle w:val="Heading2"/>
        <w:spacing w:after="150" w:before="300" w:lineRule="auto"/>
        <w:rPr/>
      </w:pPr>
      <w:r w:rsidDel="00000000" w:rsidR="00000000" w:rsidRPr="00000000">
        <w:rPr>
          <w:rFonts w:ascii="Calibri" w:cs="Calibri" w:eastAsia="Calibri" w:hAnsi="Calibri"/>
          <w:b w:val="1"/>
          <w:bCs w:val="1"/>
          <w:sz w:val="24"/>
          <w:szCs w:val="24"/>
          <w:rtl w:val="0"/>
        </w:rPr>
        <w:t xml:space="preserve">2.3 User Characteristics</w:t>
      </w:r>
      <w:r w:rsidDel="00000000" w:rsidR="00000000" w:rsidRPr="00000000">
        <w:rPr>
          <w:rtl w:val="0"/>
        </w:rPr>
      </w:r>
    </w:p>
    <w:p w:rsidR="00000000" w:rsidDel="00000000" w:rsidP="00000000" w:rsidRDefault="00000000" w:rsidRPr="00000000" w14:paraId="00000031">
      <w:pPr>
        <w:spacing w:after="150" w:lineRule="auto"/>
        <w:rPr/>
      </w:pPr>
      <w:r w:rsidDel="00000000" w:rsidR="00000000" w:rsidRPr="00000000">
        <w:rPr>
          <w:rFonts w:ascii="Calibri" w:cs="Calibri" w:eastAsia="Calibri" w:hAnsi="Calibri"/>
          <w:sz w:val="22"/>
          <w:szCs w:val="22"/>
          <w:rtl w:val="0"/>
        </w:rPr>
        <w:t xml:space="preserve">Primary users are developers, students, and small teams who use LLMs regularly, often without a structured prompting process. Users are expected to range from technically proficient (developers integrating via API) to non-technical (students using free-tier chat interfaces), and are not expected to have any prior knowledge of prompt engineering.</w:t>
      </w:r>
      <w:r w:rsidDel="00000000" w:rsidR="00000000" w:rsidRPr="00000000">
        <w:rPr>
          <w:rtl w:val="0"/>
        </w:rPr>
      </w:r>
    </w:p>
    <w:p w:rsidR="00000000" w:rsidDel="00000000" w:rsidP="00000000" w:rsidRDefault="00000000" w:rsidRPr="00000000" w14:paraId="00000032">
      <w:pPr>
        <w:shd w:fill="fff2cc" w:val="clear"/>
        <w:spacing w:after="150" w:lineRule="auto"/>
        <w:rPr/>
      </w:pPr>
      <w:r w:rsidDel="00000000" w:rsidR="00000000" w:rsidRPr="00000000">
        <w:rPr>
          <w:rFonts w:ascii="Calibri" w:cs="Calibri" w:eastAsia="Calibri" w:hAnsi="Calibri"/>
          <w:i w:val="1"/>
          <w:iCs w:val="1"/>
          <w:color w:val="946200"/>
          <w:sz w:val="22"/>
          <w:szCs w:val="22"/>
          <w:rtl w:val="0"/>
        </w:rPr>
        <w:t xml:space="preserve">[PENDING — Detailed user-characteristics data (skill level distribution, common pain points, frequency of repeated/failed prompts) to be filled in from the student survey (Google Form, released to FY/SY/TY/final-year students) and the two FY student interviews.]</w:t>
      </w:r>
      <w:r w:rsidDel="00000000" w:rsidR="00000000" w:rsidRPr="00000000">
        <w:rPr>
          <w:rtl w:val="0"/>
        </w:rPr>
      </w:r>
    </w:p>
    <w:p w:rsidR="00000000" w:rsidDel="00000000" w:rsidP="00000000" w:rsidRDefault="00000000" w:rsidRPr="00000000" w14:paraId="00000033">
      <w:pPr>
        <w:pStyle w:val="Heading2"/>
        <w:spacing w:after="150" w:before="300" w:lineRule="auto"/>
        <w:rPr/>
      </w:pPr>
      <w:r w:rsidDel="00000000" w:rsidR="00000000" w:rsidRPr="00000000">
        <w:rPr>
          <w:rFonts w:ascii="Calibri" w:cs="Calibri" w:eastAsia="Calibri" w:hAnsi="Calibri"/>
          <w:b w:val="1"/>
          <w:bCs w:val="1"/>
          <w:sz w:val="24"/>
          <w:szCs w:val="24"/>
          <w:rtl w:val="0"/>
        </w:rPr>
        <w:t xml:space="preserve">2.4 Constraints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Must be lightweight enough to run in a self-hosted setting; no dependency on expensive proprietary optimization infrastructure.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Must treat all target LLMs as black boxes — no assumptions about or exploitation of proprietary internals.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Must not transmit personally identifiable information (PII) to any external service; basic PII (emails, phone numbers) is stripped before any external call, under a defined retention policy.</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technology stack is fixed per the project synopsis: Python/FastAPI or Flask backend, React.js frontend, Hugging Face Transformers, PEFT (LoRA), spaCy, Sentence-Transformers, tiktoken/Hugging Face Tokenizers.</w:t>
      </w:r>
      <w:r w:rsidDel="00000000" w:rsidR="00000000" w:rsidRPr="00000000">
        <w:rPr>
          <w:rtl w:val="0"/>
        </w:rPr>
      </w:r>
    </w:p>
    <w:p w:rsidR="00000000" w:rsidDel="00000000" w:rsidP="00000000" w:rsidRDefault="00000000" w:rsidRPr="00000000" w14:paraId="00000038">
      <w:pPr>
        <w:pStyle w:val="Heading2"/>
        <w:spacing w:after="150" w:before="300" w:lineRule="auto"/>
        <w:rPr/>
      </w:pPr>
      <w:r w:rsidDel="00000000" w:rsidR="00000000" w:rsidRPr="00000000">
        <w:rPr>
          <w:rFonts w:ascii="Calibri" w:cs="Calibri" w:eastAsia="Calibri" w:hAnsi="Calibri"/>
          <w:b w:val="1"/>
          <w:bCs w:val="1"/>
          <w:sz w:val="24"/>
          <w:szCs w:val="24"/>
          <w:rtl w:val="0"/>
        </w:rPr>
        <w:t xml:space="preserve">2.5 Assumptions and Dependencies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Rendering and end-to-end evaluation assume network access to at least two of: OpenAI API, Gemini API, Claude API.</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rule-based optimizer and Stage A detection do not require any external API call and can run fully offline.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and evaluation data is drawn from public instruction-tuning datasets (Dolly-15k, Alpaca-cleaned, CodeAlpaca-20k), cleaned and re-categorized as described in the project's dataset framing phase.</w:t>
      </w:r>
      <w:r w:rsidDel="00000000" w:rsidR="00000000" w:rsidRPr="00000000">
        <w:rPr>
          <w:rtl w:val="0"/>
        </w:rPr>
      </w:r>
    </w:p>
    <w:p w:rsidR="00000000" w:rsidDel="00000000" w:rsidP="00000000" w:rsidRDefault="00000000" w:rsidRPr="00000000" w14:paraId="0000003C">
      <w:pPr>
        <w:pStyle w:val="Heading1"/>
        <w:spacing w:after="200" w:before="400" w:lineRule="auto"/>
        <w:rPr/>
      </w:pPr>
      <w:r w:rsidDel="00000000" w:rsidR="00000000" w:rsidRPr="00000000">
        <w:rPr>
          <w:rFonts w:ascii="Calibri" w:cs="Calibri" w:eastAsia="Calibri" w:hAnsi="Calibri"/>
          <w:b w:val="1"/>
          <w:bCs w:val="1"/>
          <w:sz w:val="28"/>
          <w:szCs w:val="28"/>
          <w:rtl w:val="0"/>
        </w:rPr>
        <w:t xml:space="preserve">3. Specific Requirements</w:t>
      </w:r>
      <w:r w:rsidDel="00000000" w:rsidR="00000000" w:rsidRPr="00000000">
        <w:rPr>
          <w:rtl w:val="0"/>
        </w:rPr>
      </w:r>
    </w:p>
    <w:p w:rsidR="00000000" w:rsidDel="00000000" w:rsidP="00000000" w:rsidRDefault="00000000" w:rsidRPr="00000000" w14:paraId="0000003D">
      <w:pPr>
        <w:pStyle w:val="Heading2"/>
        <w:spacing w:after="150" w:before="300" w:lineRule="auto"/>
        <w:rPr/>
      </w:pPr>
      <w:r w:rsidDel="00000000" w:rsidR="00000000" w:rsidRPr="00000000">
        <w:rPr>
          <w:rFonts w:ascii="Calibri" w:cs="Calibri" w:eastAsia="Calibri" w:hAnsi="Calibri"/>
          <w:b w:val="1"/>
          <w:bCs w:val="1"/>
          <w:sz w:val="24"/>
          <w:szCs w:val="24"/>
          <w:rtl w:val="0"/>
        </w:rPr>
        <w:t xml:space="preserve">3.1 Functional Requirements</w:t>
      </w:r>
      <w:r w:rsidDel="00000000" w:rsidR="00000000" w:rsidRPr="00000000">
        <w:rPr>
          <w:rtl w:val="0"/>
        </w:rPr>
      </w:r>
    </w:p>
    <w:p w:rsidR="00000000" w:rsidDel="00000000" w:rsidP="00000000" w:rsidRDefault="00000000" w:rsidRPr="00000000" w14:paraId="0000003E">
      <w:pPr>
        <w:spacing w:after="150" w:lineRule="auto"/>
        <w:rPr/>
      </w:pPr>
      <w:r w:rsidDel="00000000" w:rsidR="00000000" w:rsidRPr="00000000">
        <w:rPr>
          <w:rFonts w:ascii="Calibri" w:cs="Calibri" w:eastAsia="Calibri" w:hAnsi="Calibri"/>
          <w:sz w:val="22"/>
          <w:szCs w:val="22"/>
          <w:rtl w:val="0"/>
        </w:rPr>
        <w:t xml:space="preserve">Each requirement below is stated in “the system shall…” form per IEEE 830 convention.</w:t>
      </w:r>
      <w:r w:rsidDel="00000000" w:rsidR="00000000" w:rsidRPr="00000000">
        <w:rPr>
          <w:rtl w:val="0"/>
        </w:rPr>
      </w:r>
    </w:p>
    <w:tbl>
      <w:tblPr>
        <w:tblStyle w:val="Table1"/>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500"/>
        <w:gridCol w:w="5340"/>
        <w:tblGridChange w:id="0">
          <w:tblGrid>
            <w:gridCol w:w="1000"/>
            <w:gridCol w:w="3500"/>
            <w:gridCol w:w="5340"/>
          </w:tblGrid>
        </w:tblGridChange>
      </w:tblGrid>
      <w:tr>
        <w:trPr>
          <w:cantSplit w:val="0"/>
          <w:tblHeader w:val="0"/>
        </w:trPr>
        <w:tc>
          <w:tcPr>
            <w:shd w:fill="1f3864" w:val="clea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rFonts w:ascii="Calibri" w:cs="Calibri" w:eastAsia="Calibri" w:hAnsi="Calibri"/>
                <w:b w:val="1"/>
                <w:bCs w:val="1"/>
                <w:sz w:val="20"/>
                <w:szCs w:val="20"/>
                <w:rtl w:val="0"/>
              </w:rPr>
              <w:t xml:space="preserve">FR1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rFonts w:ascii="Calibri" w:cs="Calibri" w:eastAsia="Calibri" w:hAnsi="Calibri"/>
                <w:sz w:val="20"/>
                <w:szCs w:val="20"/>
                <w:rtl w:val="0"/>
              </w:rPr>
              <w:t xml:space="preserve">Accept raw prompt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rFonts w:ascii="Calibri" w:cs="Calibri" w:eastAsia="Calibri" w:hAnsi="Calibri"/>
                <w:sz w:val="20"/>
                <w:szCs w:val="20"/>
                <w:rtl w:val="0"/>
              </w:rPr>
              <w:t xml:space="preserve">The system shall accept a raw, unstructured user prompt as plain-text input via the web interface or API.</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5">
            <w:pPr>
              <w:rPr/>
            </w:pPr>
            <w:r w:rsidDel="00000000" w:rsidR="00000000" w:rsidRPr="00000000">
              <w:rPr>
                <w:rFonts w:ascii="Calibri" w:cs="Calibri" w:eastAsia="Calibri" w:hAnsi="Calibri"/>
                <w:b w:val="1"/>
                <w:bCs w:val="1"/>
                <w:sz w:val="20"/>
                <w:szCs w:val="20"/>
                <w:rtl w:val="0"/>
              </w:rPr>
              <w:t xml:space="preserve">FR2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rFonts w:ascii="Calibri" w:cs="Calibri" w:eastAsia="Calibri" w:hAnsi="Calibri"/>
                <w:sz w:val="20"/>
                <w:szCs w:val="20"/>
                <w:rtl w:val="0"/>
              </w:rPr>
              <w:t xml:space="preserve">Detect prompt issues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rFonts w:ascii="Calibri" w:cs="Calibri" w:eastAsia="Calibri" w:hAnsi="Calibri"/>
                <w:sz w:val="20"/>
                <w:szCs w:val="20"/>
                <w:rtl w:val="0"/>
              </w:rPr>
              <w:t xml:space="preserve">The system shall analyze the prompt (Stage A) to detect missing output format, missing constraints (length, audience, tone, language), redundant/filler phrases, ambiguous references, and task category.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rFonts w:ascii="Calibri" w:cs="Calibri" w:eastAsia="Calibri" w:hAnsi="Calibri"/>
                <w:b w:val="1"/>
                <w:bCs w:val="1"/>
                <w:sz w:val="20"/>
                <w:szCs w:val="20"/>
                <w:rtl w:val="0"/>
              </w:rPr>
              <w:t xml:space="preserve">FR3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rFonts w:ascii="Calibri" w:cs="Calibri" w:eastAsia="Calibri" w:hAnsi="Calibri"/>
                <w:sz w:val="20"/>
                <w:szCs w:val="20"/>
                <w:rtl w:val="0"/>
              </w:rPr>
              <w:t xml:space="preserve">Apply rule-based transformations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rFonts w:ascii="Calibri" w:cs="Calibri" w:eastAsia="Calibri" w:hAnsi="Calibri"/>
                <w:sz w:val="20"/>
                <w:szCs w:val="20"/>
                <w:rtl w:val="0"/>
              </w:rPr>
              <w:t xml:space="preserve">The system shall apply deterministic rule-based transformations (Stage B) to remove redundancy, add missing format instructions, complete missing constraints with predefined defaults, reorder sections, and standardize structure.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rFonts w:ascii="Calibri" w:cs="Calibri" w:eastAsia="Calibri" w:hAnsi="Calibri"/>
                <w:b w:val="1"/>
                <w:bCs w:val="1"/>
                <w:sz w:val="20"/>
                <w:szCs w:val="20"/>
                <w:rtl w:val="0"/>
              </w:rPr>
              <w:t xml:space="preserve">FR4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rFonts w:ascii="Calibri" w:cs="Calibri" w:eastAsia="Calibri" w:hAnsi="Calibri"/>
                <w:sz w:val="20"/>
                <w:szCs w:val="20"/>
                <w:rtl w:val="0"/>
              </w:rPr>
              <w:t xml:space="preserve">Invoke LoRA fallback</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rFonts w:ascii="Calibri" w:cs="Calibri" w:eastAsia="Calibri" w:hAnsi="Calibri"/>
                <w:sz w:val="20"/>
                <w:szCs w:val="20"/>
                <w:rtl w:val="0"/>
              </w:rPr>
              <w:t xml:space="preserve">The system shall invoke a lightweight LoRA fine-tuned model (Stage C) to resolve ambiguous intent or unclear references only when the rule-based confidence score falls below a predefined threshold.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rFonts w:ascii="Calibri" w:cs="Calibri" w:eastAsia="Calibri" w:hAnsi="Calibri"/>
                <w:b w:val="1"/>
                <w:bCs w:val="1"/>
                <w:sz w:val="20"/>
                <w:szCs w:val="20"/>
                <w:rtl w:val="0"/>
              </w:rPr>
              <w:t xml:space="preserve">FR5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rFonts w:ascii="Calibri" w:cs="Calibri" w:eastAsia="Calibri" w:hAnsi="Calibri"/>
                <w:sz w:val="20"/>
                <w:szCs w:val="20"/>
                <w:rtl w:val="0"/>
              </w:rPr>
              <w:t xml:space="preserve">Generate structured IR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rFonts w:ascii="Calibri" w:cs="Calibri" w:eastAsia="Calibri" w:hAnsi="Calibri"/>
                <w:sz w:val="20"/>
                <w:szCs w:val="20"/>
                <w:rtl w:val="0"/>
              </w:rPr>
              <w:t xml:space="preserve">The system shall convert the optimized prompt into a structured, model-agnostic Intermediate Representation (Pydantic/JSON) containing task, context, constraints, requirements, and output format.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rFonts w:ascii="Calibri" w:cs="Calibri" w:eastAsia="Calibri" w:hAnsi="Calibri"/>
                <w:b w:val="1"/>
                <w:bCs w:val="1"/>
                <w:sz w:val="20"/>
                <w:szCs w:val="20"/>
                <w:rtl w:val="0"/>
              </w:rPr>
              <w:t xml:space="preserve">FR6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rFonts w:ascii="Calibri" w:cs="Calibri" w:eastAsia="Calibri" w:hAnsi="Calibri"/>
                <w:sz w:val="20"/>
                <w:szCs w:val="20"/>
                <w:rtl w:val="0"/>
              </w:rPr>
              <w:t xml:space="preserve">Render for target LLMs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rFonts w:ascii="Calibri" w:cs="Calibri" w:eastAsia="Calibri" w:hAnsi="Calibri"/>
                <w:sz w:val="20"/>
                <w:szCs w:val="20"/>
                <w:rtl w:val="0"/>
              </w:rPr>
              <w:t xml:space="preserve">The system shall render the IR into a model-specific prompt for at least two target LLM families (e.g., GPT, Claude, Gemini) while preserving semantic intent.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rFonts w:ascii="Calibri" w:cs="Calibri" w:eastAsia="Calibri" w:hAnsi="Calibri"/>
                <w:b w:val="1"/>
                <w:bCs w:val="1"/>
                <w:sz w:val="20"/>
                <w:szCs w:val="20"/>
                <w:rtl w:val="0"/>
              </w:rPr>
              <w:t xml:space="preserve">FR7</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5">
            <w:pPr>
              <w:rPr/>
            </w:pPr>
            <w:r w:rsidDel="00000000" w:rsidR="00000000" w:rsidRPr="00000000">
              <w:rPr>
                <w:rFonts w:ascii="Calibri" w:cs="Calibri" w:eastAsia="Calibri" w:hAnsi="Calibri"/>
                <w:sz w:val="20"/>
                <w:szCs w:val="20"/>
                <w:rtl w:val="0"/>
              </w:rPr>
              <w:t xml:space="preserve">Compute evaluation metrics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6">
            <w:pPr>
              <w:rPr/>
            </w:pPr>
            <w:r w:rsidDel="00000000" w:rsidR="00000000" w:rsidRPr="00000000">
              <w:rPr>
                <w:rFonts w:ascii="Calibri" w:cs="Calibri" w:eastAsia="Calibri" w:hAnsi="Calibri"/>
                <w:sz w:val="20"/>
                <w:szCs w:val="20"/>
                <w:rtl w:val="0"/>
              </w:rPr>
              <w:t xml:space="preserve">The system shall compute and report token efficiency (% reduction), response quality (rubric score), task success rate, estimated API cost, and latency for a benchmark prompt set.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7">
            <w:pPr>
              <w:rPr/>
            </w:pPr>
            <w:r w:rsidDel="00000000" w:rsidR="00000000" w:rsidRPr="00000000">
              <w:rPr>
                <w:rFonts w:ascii="Calibri" w:cs="Calibri" w:eastAsia="Calibri" w:hAnsi="Calibri"/>
                <w:b w:val="1"/>
                <w:bCs w:val="1"/>
                <w:sz w:val="20"/>
                <w:szCs w:val="20"/>
                <w:rtl w:val="0"/>
              </w:rPr>
              <w:t xml:space="preserve">FR8</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8">
            <w:pPr>
              <w:rPr/>
            </w:pPr>
            <w:r w:rsidDel="00000000" w:rsidR="00000000" w:rsidRPr="00000000">
              <w:rPr>
                <w:rFonts w:ascii="Calibri" w:cs="Calibri" w:eastAsia="Calibri" w:hAnsi="Calibri"/>
                <w:sz w:val="20"/>
                <w:szCs w:val="20"/>
                <w:rtl w:val="0"/>
              </w:rPr>
              <w:t xml:space="preserve">Strip PII</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9">
            <w:pPr>
              <w:rPr/>
            </w:pPr>
            <w:r w:rsidDel="00000000" w:rsidR="00000000" w:rsidRPr="00000000">
              <w:rPr>
                <w:rFonts w:ascii="Calibri" w:cs="Calibri" w:eastAsia="Calibri" w:hAnsi="Calibri"/>
                <w:sz w:val="20"/>
                <w:szCs w:val="20"/>
                <w:rtl w:val="0"/>
              </w:rPr>
              <w:t xml:space="preserve">The system shall detect and strip basic PII (emails, phone numbers) from a prompt before it is sent to any external LLM API.</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A">
            <w:pPr>
              <w:rPr/>
            </w:pPr>
            <w:r w:rsidDel="00000000" w:rsidR="00000000" w:rsidRPr="00000000">
              <w:rPr>
                <w:rFonts w:ascii="Calibri" w:cs="Calibri" w:eastAsia="Calibri" w:hAnsi="Calibri"/>
                <w:b w:val="1"/>
                <w:bCs w:val="1"/>
                <w:sz w:val="20"/>
                <w:szCs w:val="20"/>
                <w:rtl w:val="0"/>
              </w:rPr>
              <w:t xml:space="preserve">FR9</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B">
            <w:pPr>
              <w:rPr/>
            </w:pPr>
            <w:r w:rsidDel="00000000" w:rsidR="00000000" w:rsidRPr="00000000">
              <w:rPr>
                <w:rFonts w:ascii="Calibri" w:cs="Calibri" w:eastAsia="Calibri" w:hAnsi="Calibri"/>
                <w:sz w:val="20"/>
                <w:szCs w:val="20"/>
                <w:rtl w:val="0"/>
              </w:rPr>
              <w:t xml:space="preserve">Log transformations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C">
            <w:pPr>
              <w:rPr/>
            </w:pPr>
            <w:r w:rsidDel="00000000" w:rsidR="00000000" w:rsidRPr="00000000">
              <w:rPr>
                <w:rFonts w:ascii="Calibri" w:cs="Calibri" w:eastAsia="Calibri" w:hAnsi="Calibri"/>
                <w:sz w:val="20"/>
                <w:szCs w:val="20"/>
                <w:rtl w:val="0"/>
              </w:rPr>
              <w:t xml:space="preserve">The system shall log every transformation applied to a prompt so that the optimization decision is explainable and traceable.</w:t>
            </w:r>
            <w:r w:rsidDel="00000000" w:rsidR="00000000" w:rsidRPr="00000000">
              <w:rPr>
                <w:rtl w:val="0"/>
              </w:rPr>
            </w:r>
          </w:p>
        </w:tc>
      </w:tr>
    </w:tbl>
    <w:p w:rsidR="00000000" w:rsidDel="00000000" w:rsidP="00000000" w:rsidRDefault="00000000" w:rsidRPr="00000000" w14:paraId="0000005D">
      <w:pPr>
        <w:pStyle w:val="Heading2"/>
        <w:spacing w:after="150" w:before="30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E">
      <w:pPr>
        <w:pStyle w:val="Heading2"/>
        <w:spacing w:after="150" w:before="30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F">
      <w:pPr>
        <w:pStyle w:val="Heading2"/>
        <w:spacing w:after="150" w:before="300" w:lineRule="auto"/>
        <w:rPr/>
      </w:pPr>
      <w:r w:rsidDel="00000000" w:rsidR="00000000" w:rsidRPr="00000000">
        <w:rPr>
          <w:rFonts w:ascii="Calibri" w:cs="Calibri" w:eastAsia="Calibri" w:hAnsi="Calibri"/>
          <w:b w:val="1"/>
          <w:bCs w:val="1"/>
          <w:sz w:val="24"/>
          <w:szCs w:val="24"/>
          <w:rtl w:val="0"/>
        </w:rPr>
        <w:t xml:space="preserve">3.2 Non-Functional Requirements</w:t>
      </w:r>
      <w:r w:rsidDel="00000000" w:rsidR="00000000" w:rsidRPr="00000000">
        <w:rPr>
          <w:rtl w:val="0"/>
        </w:rPr>
      </w:r>
    </w:p>
    <w:tbl>
      <w:tblPr>
        <w:tblStyle w:val="Table2"/>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640"/>
        <w:tblGridChange w:id="0">
          <w:tblGrid>
            <w:gridCol w:w="2200"/>
            <w:gridCol w:w="7640"/>
          </w:tblGrid>
        </w:tblGridChange>
      </w:tblGrid>
      <w:tr>
        <w:trPr>
          <w:cantSplit w:val="0"/>
          <w:tblHeader w:val="0"/>
        </w:trPr>
        <w:tc>
          <w:tcPr>
            <w:shd w:fill="1f3864" w:val="clear"/>
            <w:tcMar>
              <w:top w:w="100.0" w:type="dxa"/>
              <w:left w:w="120.0" w:type="dxa"/>
              <w:bottom w:w="100.0" w:type="dxa"/>
              <w:right w:w="120.0" w:type="dxa"/>
            </w:tcMa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ffffff"/>
                <w:sz w:val="20"/>
                <w:szCs w:val="20"/>
                <w:rtl w:val="0"/>
              </w:rPr>
              <w:t xml:space="preserve">Category</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2">
            <w:pPr>
              <w:rPr/>
            </w:pPr>
            <w:r w:rsidDel="00000000" w:rsidR="00000000" w:rsidRPr="00000000">
              <w:rPr>
                <w:rFonts w:ascii="Calibri" w:cs="Calibri" w:eastAsia="Calibri" w:hAnsi="Calibri"/>
                <w:b w:val="1"/>
                <w:bCs w:val="1"/>
                <w:sz w:val="20"/>
                <w:szCs w:val="20"/>
                <w:rtl w:val="0"/>
              </w:rPr>
              <w:t xml:space="preserve">Performance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3">
            <w:pPr>
              <w:rPr/>
            </w:pPr>
            <w:r w:rsidDel="00000000" w:rsidR="00000000" w:rsidRPr="00000000">
              <w:rPr>
                <w:rFonts w:ascii="Calibri" w:cs="Calibri" w:eastAsia="Calibri" w:hAnsi="Calibri"/>
                <w:sz w:val="20"/>
                <w:szCs w:val="20"/>
                <w:rtl w:val="0"/>
              </w:rPr>
              <w:t xml:space="preserve">The rule-based optimization path (Stages A–B) shall complete within 2 seconds for a prompt of up to 500 words, excluding any external LLM call.</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4">
            <w:pPr>
              <w:rPr/>
            </w:pPr>
            <w:r w:rsidDel="00000000" w:rsidR="00000000" w:rsidRPr="00000000">
              <w:rPr>
                <w:rFonts w:ascii="Calibri" w:cs="Calibri" w:eastAsia="Calibri" w:hAnsi="Calibri"/>
                <w:b w:val="1"/>
                <w:bCs w:val="1"/>
                <w:sz w:val="20"/>
                <w:szCs w:val="20"/>
                <w:rtl w:val="0"/>
              </w:rPr>
              <w:t xml:space="preserve">Explainability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5">
            <w:pPr>
              <w:rPr/>
            </w:pPr>
            <w:r w:rsidDel="00000000" w:rsidR="00000000" w:rsidRPr="00000000">
              <w:rPr>
                <w:rFonts w:ascii="Calibri" w:cs="Calibri" w:eastAsia="Calibri" w:hAnsi="Calibri"/>
                <w:sz w:val="20"/>
                <w:szCs w:val="20"/>
                <w:rtl w:val="0"/>
              </w:rPr>
              <w:t xml:space="preserve">Every applied transformation shall be logged with the rule or model responsible, so a user can see why the prompt changed.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6">
            <w:pPr>
              <w:rPr/>
            </w:pPr>
            <w:r w:rsidDel="00000000" w:rsidR="00000000" w:rsidRPr="00000000">
              <w:rPr>
                <w:rFonts w:ascii="Calibri" w:cs="Calibri" w:eastAsia="Calibri" w:hAnsi="Calibri"/>
                <w:b w:val="1"/>
                <w:bCs w:val="1"/>
                <w:sz w:val="20"/>
                <w:szCs w:val="20"/>
                <w:rtl w:val="0"/>
              </w:rPr>
              <w:t xml:space="preserve">Privacy / Security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7">
            <w:pPr>
              <w:rPr/>
            </w:pPr>
            <w:r w:rsidDel="00000000" w:rsidR="00000000" w:rsidRPr="00000000">
              <w:rPr>
                <w:rFonts w:ascii="Calibri" w:cs="Calibri" w:eastAsia="Calibri" w:hAnsi="Calibri"/>
                <w:sz w:val="20"/>
                <w:szCs w:val="20"/>
                <w:rtl w:val="0"/>
              </w:rPr>
              <w:t xml:space="preserve">No prompt content shall be transmitted to a third party during Stages A–C; PII shall be stripped before any external rendering/evaluation call; a defined data retention policy shall apply to logged prompts.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8">
            <w:pPr>
              <w:rPr/>
            </w:pPr>
            <w:r w:rsidDel="00000000" w:rsidR="00000000" w:rsidRPr="00000000">
              <w:rPr>
                <w:rFonts w:ascii="Calibri" w:cs="Calibri" w:eastAsia="Calibri" w:hAnsi="Calibri"/>
                <w:b w:val="1"/>
                <w:bCs w:val="1"/>
                <w:sz w:val="20"/>
                <w:szCs w:val="20"/>
                <w:rtl w:val="0"/>
              </w:rPr>
              <w:t xml:space="preserve">Reliability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9">
            <w:pPr>
              <w:rPr/>
            </w:pPr>
            <w:r w:rsidDel="00000000" w:rsidR="00000000" w:rsidRPr="00000000">
              <w:rPr>
                <w:rFonts w:ascii="Calibri" w:cs="Calibri" w:eastAsia="Calibri" w:hAnsi="Calibri"/>
                <w:sz w:val="20"/>
                <w:szCs w:val="20"/>
                <w:rtl w:val="0"/>
              </w:rPr>
              <w:t xml:space="preserve">The rule-based pipeline shall not crash or fail silently on malformed or empty input; it shall fail gracefully and return the original prompt unmodified with an error flag.</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A">
            <w:pPr>
              <w:rPr/>
            </w:pPr>
            <w:r w:rsidDel="00000000" w:rsidR="00000000" w:rsidRPr="00000000">
              <w:rPr>
                <w:rFonts w:ascii="Calibri" w:cs="Calibri" w:eastAsia="Calibri" w:hAnsi="Calibri"/>
                <w:b w:val="1"/>
                <w:bCs w:val="1"/>
                <w:sz w:val="20"/>
                <w:szCs w:val="20"/>
                <w:rtl w:val="0"/>
              </w:rPr>
              <w:t xml:space="preserve">Portability / Extensibility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B">
            <w:pPr>
              <w:rPr/>
            </w:pPr>
            <w:r w:rsidDel="00000000" w:rsidR="00000000" w:rsidRPr="00000000">
              <w:rPr>
                <w:rFonts w:ascii="Calibri" w:cs="Calibri" w:eastAsia="Calibri" w:hAnsi="Calibri"/>
                <w:sz w:val="20"/>
                <w:szCs w:val="20"/>
                <w:rtl w:val="0"/>
              </w:rPr>
              <w:t xml:space="preserve">Adding support for a new target LLM shall require only a new renderer function against the existing IR, with no change to Stages A–C.</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C">
            <w:pPr>
              <w:rPr/>
            </w:pPr>
            <w:r w:rsidDel="00000000" w:rsidR="00000000" w:rsidRPr="00000000">
              <w:rPr>
                <w:rFonts w:ascii="Calibri" w:cs="Calibri" w:eastAsia="Calibri" w:hAnsi="Calibri"/>
                <w:b w:val="1"/>
                <w:bCs w:val="1"/>
                <w:sz w:val="20"/>
                <w:szCs w:val="20"/>
                <w:rtl w:val="0"/>
              </w:rPr>
              <w:t xml:space="preserve">Usability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D">
            <w:pPr>
              <w:rPr/>
            </w:pPr>
            <w:r w:rsidDel="00000000" w:rsidR="00000000" w:rsidRPr="00000000">
              <w:rPr>
                <w:rFonts w:ascii="Calibri" w:cs="Calibri" w:eastAsia="Calibri" w:hAnsi="Calibri"/>
                <w:sz w:val="20"/>
                <w:szCs w:val="20"/>
                <w:rtl w:val="0"/>
              </w:rPr>
              <w:t xml:space="preserve">PENDING — to be refined using Google Form responses (Q11–Q14) and FY student interviews on desired ease-of-use and trust in an automatic prompt-rewriting tool.</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E">
            <w:pPr>
              <w:rPr/>
            </w:pPr>
            <w:r w:rsidDel="00000000" w:rsidR="00000000" w:rsidRPr="00000000">
              <w:rPr>
                <w:rFonts w:ascii="Calibri" w:cs="Calibri" w:eastAsia="Calibri" w:hAnsi="Calibri"/>
                <w:b w:val="1"/>
                <w:bCs w:val="1"/>
                <w:sz w:val="20"/>
                <w:szCs w:val="20"/>
                <w:rtl w:val="0"/>
              </w:rPr>
              <w:t xml:space="preserve">Maintainability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F">
            <w:pPr>
              <w:rPr/>
            </w:pPr>
            <w:r w:rsidDel="00000000" w:rsidR="00000000" w:rsidRPr="00000000">
              <w:rPr>
                <w:rFonts w:ascii="Calibri" w:cs="Calibri" w:eastAsia="Calibri" w:hAnsi="Calibri"/>
                <w:sz w:val="20"/>
                <w:szCs w:val="20"/>
                <w:rtl w:val="0"/>
              </w:rPr>
              <w:t xml:space="preserve">Each rule-based transformation shall be implemented as an independently testable module.</w:t>
            </w:r>
            <w:r w:rsidDel="00000000" w:rsidR="00000000" w:rsidRPr="00000000">
              <w:rPr>
                <w:rtl w:val="0"/>
              </w:rPr>
            </w:r>
          </w:p>
        </w:tc>
      </w:tr>
    </w:tbl>
    <w:p w:rsidR="00000000" w:rsidDel="00000000" w:rsidP="00000000" w:rsidRDefault="00000000" w:rsidRPr="00000000" w14:paraId="00000070">
      <w:pPr>
        <w:pStyle w:val="Heading2"/>
        <w:spacing w:after="150" w:before="300" w:lineRule="auto"/>
        <w:rPr/>
      </w:pPr>
      <w:r w:rsidDel="00000000" w:rsidR="00000000" w:rsidRPr="00000000">
        <w:rPr>
          <w:rFonts w:ascii="Calibri" w:cs="Calibri" w:eastAsia="Calibri" w:hAnsi="Calibri"/>
          <w:b w:val="1"/>
          <w:bCs w:val="1"/>
          <w:sz w:val="24"/>
          <w:szCs w:val="24"/>
          <w:rtl w:val="0"/>
        </w:rPr>
        <w:t xml:space="preserve">3.3 External Interface Requirements</w:t>
      </w:r>
      <w:r w:rsidDel="00000000" w:rsidR="00000000" w:rsidRPr="00000000">
        <w:rPr>
          <w:rtl w:val="0"/>
        </w:rPr>
      </w:r>
    </w:p>
    <w:p w:rsidR="00000000" w:rsidDel="00000000" w:rsidP="00000000" w:rsidRDefault="00000000" w:rsidRPr="00000000" w14:paraId="00000071">
      <w:pPr>
        <w:pStyle w:val="Heading3"/>
        <w:spacing w:after="100" w:before="200" w:lineRule="auto"/>
        <w:rPr/>
      </w:pPr>
      <w:r w:rsidDel="00000000" w:rsidR="00000000" w:rsidRPr="00000000">
        <w:rPr>
          <w:rFonts w:ascii="Calibri" w:cs="Calibri" w:eastAsia="Calibri" w:hAnsi="Calibri"/>
          <w:b w:val="1"/>
          <w:bCs w:val="1"/>
          <w:sz w:val="22"/>
          <w:szCs w:val="22"/>
          <w:rtl w:val="0"/>
        </w:rPr>
        <w:t xml:space="preserve">3.3.1 User Interfaces</w:t>
      </w:r>
      <w:r w:rsidDel="00000000" w:rsidR="00000000" w:rsidRPr="00000000">
        <w:rPr>
          <w:rtl w:val="0"/>
        </w:rPr>
      </w:r>
    </w:p>
    <w:p w:rsidR="00000000" w:rsidDel="00000000" w:rsidP="00000000" w:rsidRDefault="00000000" w:rsidRPr="00000000" w14:paraId="00000072">
      <w:pPr>
        <w:spacing w:after="150" w:lineRule="auto"/>
        <w:rPr/>
      </w:pPr>
      <w:r w:rsidDel="00000000" w:rsidR="00000000" w:rsidRPr="00000000">
        <w:rPr>
          <w:rFonts w:ascii="Calibri" w:cs="Calibri" w:eastAsia="Calibri" w:hAnsi="Calibri"/>
          <w:sz w:val="22"/>
          <w:szCs w:val="22"/>
          <w:rtl w:val="0"/>
        </w:rPr>
        <w:t xml:space="preserve">A React.js web application providing: a prompt input box, a view of the optimized/structured prompt, an optimization summary (rules applied), a token-and-cost-savings display, and an optional side-by-side comparison of original vs. optimized prompt.</w:t>
      </w:r>
      <w:r w:rsidDel="00000000" w:rsidR="00000000" w:rsidRPr="00000000">
        <w:rPr>
          <w:rtl w:val="0"/>
        </w:rPr>
      </w:r>
    </w:p>
    <w:p w:rsidR="00000000" w:rsidDel="00000000" w:rsidP="00000000" w:rsidRDefault="00000000" w:rsidRPr="00000000" w14:paraId="00000073">
      <w:pPr>
        <w:pStyle w:val="Heading3"/>
        <w:spacing w:after="100" w:before="200" w:lineRule="auto"/>
        <w:rPr/>
      </w:pPr>
      <w:r w:rsidDel="00000000" w:rsidR="00000000" w:rsidRPr="00000000">
        <w:rPr>
          <w:rFonts w:ascii="Calibri" w:cs="Calibri" w:eastAsia="Calibri" w:hAnsi="Calibri"/>
          <w:b w:val="1"/>
          <w:bCs w:val="1"/>
          <w:sz w:val="22"/>
          <w:szCs w:val="22"/>
          <w:rtl w:val="0"/>
        </w:rPr>
        <w:t xml:space="preserve">3.3.2 API Interfaces</w:t>
      </w:r>
      <w:r w:rsidDel="00000000" w:rsidR="00000000" w:rsidRPr="00000000">
        <w:rPr>
          <w:rtl w:val="0"/>
        </w:rPr>
      </w:r>
    </w:p>
    <w:p w:rsidR="00000000" w:rsidDel="00000000" w:rsidP="00000000" w:rsidRDefault="00000000" w:rsidRPr="00000000" w14:paraId="00000074">
      <w:pPr>
        <w:spacing w:after="150" w:lineRule="auto"/>
        <w:rPr/>
      </w:pPr>
      <w:r w:rsidDel="00000000" w:rsidR="00000000" w:rsidRPr="00000000">
        <w:rPr>
          <w:rFonts w:ascii="Calibri" w:cs="Calibri" w:eastAsia="Calibri" w:hAnsi="Calibri"/>
          <w:sz w:val="22"/>
          <w:szCs w:val="22"/>
          <w:rtl w:val="0"/>
        </w:rPr>
        <w:t xml:space="preserve">A REST API (FastAPI/Flask) between the frontend and backend. Outbound calls to the OpenAI API, Gemini API, and/or Claude API for model-specific rendering and evaluation.</w:t>
      </w:r>
      <w:r w:rsidDel="00000000" w:rsidR="00000000" w:rsidRPr="00000000">
        <w:rPr>
          <w:rtl w:val="0"/>
        </w:rPr>
      </w:r>
    </w:p>
    <w:p w:rsidR="00000000" w:rsidDel="00000000" w:rsidP="00000000" w:rsidRDefault="00000000" w:rsidRPr="00000000" w14:paraId="00000075">
      <w:pPr>
        <w:pStyle w:val="Heading3"/>
        <w:spacing w:after="100" w:before="200" w:lineRule="auto"/>
        <w:rPr/>
      </w:pPr>
      <w:r w:rsidDel="00000000" w:rsidR="00000000" w:rsidRPr="00000000">
        <w:rPr>
          <w:rFonts w:ascii="Calibri" w:cs="Calibri" w:eastAsia="Calibri" w:hAnsi="Calibri"/>
          <w:b w:val="1"/>
          <w:bCs w:val="1"/>
          <w:sz w:val="22"/>
          <w:szCs w:val="22"/>
          <w:rtl w:val="0"/>
        </w:rPr>
        <w:t xml:space="preserve">3.3.3 Hardware Interfaces</w:t>
      </w:r>
      <w:r w:rsidDel="00000000" w:rsidR="00000000" w:rsidRPr="00000000">
        <w:rPr>
          <w:rtl w:val="0"/>
        </w:rPr>
      </w:r>
    </w:p>
    <w:p w:rsidR="00000000" w:rsidDel="00000000" w:rsidP="00000000" w:rsidRDefault="00000000" w:rsidRPr="00000000" w14:paraId="00000076">
      <w:pPr>
        <w:spacing w:after="150" w:lineRule="auto"/>
        <w:rPr/>
      </w:pPr>
      <w:r w:rsidDel="00000000" w:rsidR="00000000" w:rsidRPr="00000000">
        <w:rPr>
          <w:rFonts w:ascii="Calibri" w:cs="Calibri" w:eastAsia="Calibri" w:hAnsi="Calibri"/>
          <w:sz w:val="22"/>
          <w:szCs w:val="22"/>
          <w:rtl w:val="0"/>
        </w:rPr>
        <w:t xml:space="preserve">None beyond standard commodity compute; the system is designed to run on lightweight, self-hosted infrastructure without specialized hardware.</w:t>
      </w:r>
      <w:r w:rsidDel="00000000" w:rsidR="00000000" w:rsidRPr="00000000">
        <w:rPr>
          <w:rtl w:val="0"/>
        </w:rPr>
      </w:r>
    </w:p>
    <w:p w:rsidR="00000000" w:rsidDel="00000000" w:rsidP="00000000" w:rsidRDefault="00000000" w:rsidRPr="00000000" w14:paraId="00000077">
      <w:pPr>
        <w:pStyle w:val="Heading3"/>
        <w:spacing w:after="100" w:before="200" w:lineRule="auto"/>
        <w:rPr/>
      </w:pPr>
      <w:r w:rsidDel="00000000" w:rsidR="00000000" w:rsidRPr="00000000">
        <w:rPr>
          <w:rFonts w:ascii="Calibri" w:cs="Calibri" w:eastAsia="Calibri" w:hAnsi="Calibri"/>
          <w:b w:val="1"/>
          <w:bCs w:val="1"/>
          <w:sz w:val="22"/>
          <w:szCs w:val="22"/>
          <w:rtl w:val="0"/>
        </w:rPr>
        <w:t xml:space="preserve">3.3.4 Software Interfaces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Hugging Face Transformers — LLM framework</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PEFT (LoRA) — fine-tuning</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spaCy — NLP / linguistic analysis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Sentence-Transformers — semantic similarity</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tiktoken / Hugging Face Tokenizers — token counting</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Pandas, NumPy, Matplotlib — evaluation and reporting</w:t>
      </w:r>
      <w:r w:rsidDel="00000000" w:rsidR="00000000" w:rsidRPr="00000000">
        <w:rPr>
          <w:rtl w:val="0"/>
        </w:rPr>
      </w:r>
    </w:p>
    <w:p w:rsidR="00000000" w:rsidDel="00000000" w:rsidP="00000000" w:rsidRDefault="00000000" w:rsidRPr="00000000" w14:paraId="0000007E">
      <w:pPr>
        <w:pStyle w:val="Heading1"/>
        <w:spacing w:after="200" w:before="40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7F">
      <w:pPr>
        <w:pStyle w:val="Heading1"/>
        <w:spacing w:after="200" w:before="400" w:lineRule="auto"/>
        <w:rPr/>
      </w:pPr>
      <w:r w:rsidDel="00000000" w:rsidR="00000000" w:rsidRPr="00000000">
        <w:rPr>
          <w:rFonts w:ascii="Calibri" w:cs="Calibri" w:eastAsia="Calibri" w:hAnsi="Calibri"/>
          <w:b w:val="1"/>
          <w:bCs w:val="1"/>
          <w:sz w:val="28"/>
          <w:szCs w:val="28"/>
          <w:rtl w:val="0"/>
        </w:rPr>
        <w:t xml:space="preserve">4. Appendix A: Data Model Reference</w:t>
      </w:r>
      <w:r w:rsidDel="00000000" w:rsidR="00000000" w:rsidRPr="00000000">
        <w:rPr>
          <w:rtl w:val="0"/>
        </w:rPr>
      </w:r>
    </w:p>
    <w:p w:rsidR="00000000" w:rsidDel="00000000" w:rsidP="00000000" w:rsidRDefault="00000000" w:rsidRPr="00000000" w14:paraId="00000080">
      <w:pPr>
        <w:spacing w:after="150" w:lineRule="auto"/>
        <w:rPr/>
      </w:pPr>
      <w:r w:rsidDel="00000000" w:rsidR="00000000" w:rsidRPr="00000000">
        <w:rPr>
          <w:rFonts w:ascii="Calibri" w:cs="Calibri" w:eastAsia="Calibri" w:hAnsi="Calibri"/>
          <w:sz w:val="22"/>
          <w:szCs w:val="22"/>
          <w:rtl w:val="0"/>
        </w:rPr>
        <w:t xml:space="preserve">The following entities define the core data persisted by the system, derived from the project's class design. This also serves as the basis for the system's database design.</w:t>
      </w:r>
      <w:r w:rsidDel="00000000" w:rsidR="00000000" w:rsidRPr="00000000">
        <w:rPr>
          <w:rtl w:val="0"/>
        </w:rPr>
      </w:r>
    </w:p>
    <w:tbl>
      <w:tblPr>
        <w:tblStyle w:val="Table3"/>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640"/>
        <w:tblGridChange w:id="0">
          <w:tblGrid>
            <w:gridCol w:w="2200"/>
            <w:gridCol w:w="7640"/>
          </w:tblGrid>
        </w:tblGridChange>
      </w:tblGrid>
      <w:tr>
        <w:trPr>
          <w:cantSplit w:val="0"/>
          <w:tblHeader w:val="0"/>
        </w:trPr>
        <w:tc>
          <w:tcPr>
            <w:shd w:fill="1f3864" w:val="clear"/>
            <w:tcMar>
              <w:top w:w="100.0" w:type="dxa"/>
              <w:left w:w="120.0" w:type="dxa"/>
              <w:bottom w:w="100.0" w:type="dxa"/>
              <w:right w:w="120.0" w:type="dxa"/>
            </w:tcMar>
          </w:tcPr>
          <w:p w:rsidR="00000000" w:rsidDel="00000000" w:rsidP="00000000" w:rsidRDefault="00000000" w:rsidRPr="00000000" w14:paraId="00000081">
            <w:pPr>
              <w:rPr/>
            </w:pPr>
            <w:r w:rsidDel="00000000" w:rsidR="00000000" w:rsidRPr="00000000">
              <w:rPr>
                <w:rFonts w:ascii="Calibri" w:cs="Calibri" w:eastAsia="Calibri" w:hAnsi="Calibri"/>
                <w:b w:val="1"/>
                <w:bCs w:val="1"/>
                <w:color w:val="ffffff"/>
                <w:sz w:val="20"/>
                <w:szCs w:val="20"/>
                <w:rtl w:val="0"/>
              </w:rPr>
              <w:t xml:space="preserve">Entity</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82">
            <w:pPr>
              <w:rPr/>
            </w:pPr>
            <w:r w:rsidDel="00000000" w:rsidR="00000000" w:rsidRPr="00000000">
              <w:rPr>
                <w:rFonts w:ascii="Calibri" w:cs="Calibri" w:eastAsia="Calibri" w:hAnsi="Calibri"/>
                <w:b w:val="1"/>
                <w:bCs w:val="1"/>
                <w:color w:val="ffffff"/>
                <w:sz w:val="20"/>
                <w:szCs w:val="20"/>
                <w:rtl w:val="0"/>
              </w:rPr>
              <w:t xml:space="preserve">Description / Key Attributes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3">
            <w:pPr>
              <w:rPr/>
            </w:pPr>
            <w:r w:rsidDel="00000000" w:rsidR="00000000" w:rsidRPr="00000000">
              <w:rPr>
                <w:rFonts w:ascii="Calibri" w:cs="Calibri" w:eastAsia="Calibri" w:hAnsi="Calibri"/>
                <w:b w:val="1"/>
                <w:bCs w:val="1"/>
                <w:sz w:val="20"/>
                <w:szCs w:val="20"/>
                <w:rtl w:val="0"/>
              </w:rPr>
              <w:t xml:space="preserve">User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4">
            <w:pPr>
              <w:rPr/>
            </w:pPr>
            <w:r w:rsidDel="00000000" w:rsidR="00000000" w:rsidRPr="00000000">
              <w:rPr>
                <w:rFonts w:ascii="Calibri" w:cs="Calibri" w:eastAsia="Calibri" w:hAnsi="Calibri"/>
                <w:sz w:val="20"/>
                <w:szCs w:val="20"/>
                <w:rtl w:val="0"/>
              </w:rPr>
              <w:t xml:space="preserve">userId, name, email; represents a registered or anonymous end user.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5">
            <w:pPr>
              <w:rPr/>
            </w:pPr>
            <w:r w:rsidDel="00000000" w:rsidR="00000000" w:rsidRPr="00000000">
              <w:rPr>
                <w:rFonts w:ascii="Calibri" w:cs="Calibri" w:eastAsia="Calibri" w:hAnsi="Calibri"/>
                <w:b w:val="1"/>
                <w:bCs w:val="1"/>
                <w:sz w:val="20"/>
                <w:szCs w:val="20"/>
                <w:rtl w:val="0"/>
              </w:rPr>
              <w:t xml:space="preserve">Prompt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6">
            <w:pPr>
              <w:rPr/>
            </w:pPr>
            <w:r w:rsidDel="00000000" w:rsidR="00000000" w:rsidRPr="00000000">
              <w:rPr>
                <w:rFonts w:ascii="Calibri" w:cs="Calibri" w:eastAsia="Calibri" w:hAnsi="Calibri"/>
                <w:sz w:val="20"/>
                <w:szCs w:val="20"/>
                <w:rtl w:val="0"/>
              </w:rPr>
              <w:t xml:space="preserve">promptId, userId, originalText, createdAt; the raw prompt submitted by a user.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7">
            <w:pPr>
              <w:rPr/>
            </w:pPr>
            <w:r w:rsidDel="00000000" w:rsidR="00000000" w:rsidRPr="00000000">
              <w:rPr>
                <w:rFonts w:ascii="Calibri" w:cs="Calibri" w:eastAsia="Calibri" w:hAnsi="Calibri"/>
                <w:b w:val="1"/>
                <w:bCs w:val="1"/>
                <w:sz w:val="20"/>
                <w:szCs w:val="20"/>
                <w:rtl w:val="0"/>
              </w:rPr>
              <w:t xml:space="preserve">PromptFeatures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8">
            <w:pPr>
              <w:rPr/>
            </w:pPr>
            <w:r w:rsidDel="00000000" w:rsidR="00000000" w:rsidRPr="00000000">
              <w:rPr>
                <w:rFonts w:ascii="Calibri" w:cs="Calibri" w:eastAsia="Calibri" w:hAnsi="Calibri"/>
                <w:sz w:val="20"/>
                <w:szCs w:val="20"/>
                <w:rtl w:val="0"/>
              </w:rPr>
              <w:t xml:space="preserve">taskType, outputFormat, constraints[], issues[], confidence; Stage A detection output for a prompt.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9">
            <w:pPr>
              <w:rPr/>
            </w:pPr>
            <w:r w:rsidDel="00000000" w:rsidR="00000000" w:rsidRPr="00000000">
              <w:rPr>
                <w:rFonts w:ascii="Calibri" w:cs="Calibri" w:eastAsia="Calibri" w:hAnsi="Calibri"/>
                <w:b w:val="1"/>
                <w:bCs w:val="1"/>
                <w:sz w:val="20"/>
                <w:szCs w:val="20"/>
                <w:rtl w:val="0"/>
              </w:rPr>
              <w:t xml:space="preserve">OptimizationResult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rFonts w:ascii="Calibri" w:cs="Calibri" w:eastAsia="Calibri" w:hAnsi="Calibri"/>
                <w:sz w:val="20"/>
                <w:szCs w:val="20"/>
                <w:rtl w:val="0"/>
              </w:rPr>
              <w:t xml:space="preserve">resultId, promptId, optimizedText, overallConfidence, createdAt; the output of Stages B/C for a given prompt.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sz w:val="20"/>
                <w:szCs w:val="20"/>
                <w:rtl w:val="0"/>
              </w:rPr>
              <w:t xml:space="preserve">Transformation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rFonts w:ascii="Calibri" w:cs="Calibri" w:eastAsia="Calibri" w:hAnsi="Calibri"/>
                <w:sz w:val="20"/>
                <w:szCs w:val="20"/>
                <w:rtl w:val="0"/>
              </w:rPr>
              <w:t xml:space="preserve">transformationId, type, ruleApplied, beforeText, afterText; a single logged optimization step.</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D">
            <w:pPr>
              <w:rPr/>
            </w:pPr>
            <w:r w:rsidDel="00000000" w:rsidR="00000000" w:rsidRPr="00000000">
              <w:rPr>
                <w:rFonts w:ascii="Calibri" w:cs="Calibri" w:eastAsia="Calibri" w:hAnsi="Calibri"/>
                <w:b w:val="1"/>
                <w:bCs w:val="1"/>
                <w:sz w:val="20"/>
                <w:szCs w:val="20"/>
                <w:rtl w:val="0"/>
              </w:rPr>
              <w:t xml:space="preserve">LoRAModel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rFonts w:ascii="Calibri" w:cs="Calibri" w:eastAsia="Calibri" w:hAnsi="Calibri"/>
                <w:sz w:val="20"/>
                <w:szCs w:val="20"/>
                <w:rtl w:val="0"/>
              </w:rPr>
              <w:t xml:space="preserve">modelId, baseModel, loraRank, targetModules; metadata for the Stage C fine-tuned model.</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F">
            <w:pPr>
              <w:rPr/>
            </w:pPr>
            <w:r w:rsidDel="00000000" w:rsidR="00000000" w:rsidRPr="00000000">
              <w:rPr>
                <w:rFonts w:ascii="Calibri" w:cs="Calibri" w:eastAsia="Calibri" w:hAnsi="Calibri"/>
                <w:b w:val="1"/>
                <w:bCs w:val="1"/>
                <w:sz w:val="20"/>
                <w:szCs w:val="20"/>
                <w:rtl w:val="0"/>
              </w:rPr>
              <w:t xml:space="preserve">TokenUsage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rFonts w:ascii="Calibri" w:cs="Calibri" w:eastAsia="Calibri" w:hAnsi="Calibri"/>
                <w:sz w:val="20"/>
                <w:szCs w:val="20"/>
                <w:rtl w:val="0"/>
              </w:rPr>
              <w:t xml:space="preserve">resultId, originalTokens, optimizedTokens, tokenReduction, costBefore, costAfter; token/cost accounting per result.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1">
            <w:pPr>
              <w:rPr/>
            </w:pPr>
            <w:r w:rsidDel="00000000" w:rsidR="00000000" w:rsidRPr="00000000">
              <w:rPr>
                <w:rFonts w:ascii="Calibri" w:cs="Calibri" w:eastAsia="Calibri" w:hAnsi="Calibri"/>
                <w:b w:val="1"/>
                <w:bCs w:val="1"/>
                <w:sz w:val="20"/>
                <w:szCs w:val="20"/>
                <w:rtl w:val="0"/>
              </w:rPr>
              <w:t xml:space="preserve">EvaluationMetrics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2">
            <w:pPr>
              <w:rPr/>
            </w:pPr>
            <w:r w:rsidDel="00000000" w:rsidR="00000000" w:rsidRPr="00000000">
              <w:rPr>
                <w:rFonts w:ascii="Calibri" w:cs="Calibri" w:eastAsia="Calibri" w:hAnsi="Calibri"/>
                <w:sz w:val="20"/>
                <w:szCs w:val="20"/>
                <w:rtl w:val="0"/>
              </w:rPr>
              <w:t xml:space="preserve">evalId, resultId, tokenEfficiency, qualityScore, costSaving, latency; benchmark evaluation output.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3">
            <w:pPr>
              <w:rPr/>
            </w:pPr>
            <w:r w:rsidDel="00000000" w:rsidR="00000000" w:rsidRPr="00000000">
              <w:rPr>
                <w:rFonts w:ascii="Calibri" w:cs="Calibri" w:eastAsia="Calibri" w:hAnsi="Calibri"/>
                <w:b w:val="1"/>
                <w:bCs w:val="1"/>
                <w:sz w:val="20"/>
                <w:szCs w:val="20"/>
                <w:rtl w:val="0"/>
              </w:rPr>
              <w:t xml:space="preserve">PromptDataset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4">
            <w:pPr>
              <w:rPr/>
            </w:pPr>
            <w:r w:rsidDel="00000000" w:rsidR="00000000" w:rsidRPr="00000000">
              <w:rPr>
                <w:rFonts w:ascii="Calibri" w:cs="Calibri" w:eastAsia="Calibri" w:hAnsi="Calibri"/>
                <w:sz w:val="20"/>
                <w:szCs w:val="20"/>
                <w:rtl w:val="0"/>
              </w:rPr>
              <w:t xml:space="preserve">datasetId, name, size, description; a source dataset (Dolly, Alpaca, CodeAlpaca) used for training/evaluation.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5">
            <w:pPr>
              <w:rPr/>
            </w:pPr>
            <w:r w:rsidDel="00000000" w:rsidR="00000000" w:rsidRPr="00000000">
              <w:rPr>
                <w:rFonts w:ascii="Calibri" w:cs="Calibri" w:eastAsia="Calibri" w:hAnsi="Calibri"/>
                <w:b w:val="1"/>
                <w:bCs w:val="1"/>
                <w:sz w:val="20"/>
                <w:szCs w:val="20"/>
                <w:rtl w:val="0"/>
              </w:rPr>
              <w:t xml:space="preserve">Rule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6">
            <w:pPr>
              <w:rPr/>
            </w:pPr>
            <w:r w:rsidDel="00000000" w:rsidR="00000000" w:rsidRPr="00000000">
              <w:rPr>
                <w:rFonts w:ascii="Calibri" w:cs="Calibri" w:eastAsia="Calibri" w:hAnsi="Calibri"/>
                <w:sz w:val="20"/>
                <w:szCs w:val="20"/>
                <w:rtl w:val="0"/>
              </w:rPr>
              <w:t xml:space="preserve">ruleId, name, description, pattern, action; a single deterministic rule-based transformation definition.</w:t>
            </w:r>
            <w:r w:rsidDel="00000000" w:rsidR="00000000" w:rsidRPr="00000000">
              <w:rPr>
                <w:rtl w:val="0"/>
              </w:rPr>
            </w:r>
          </w:p>
        </w:tc>
      </w:tr>
    </w:tbl>
    <w:p w:rsidR="00000000" w:rsidDel="00000000" w:rsidP="00000000" w:rsidRDefault="00000000" w:rsidRPr="00000000" w14:paraId="00000097">
      <w:pPr>
        <w:pStyle w:val="Heading1"/>
        <w:spacing w:after="200" w:before="400" w:lineRule="auto"/>
        <w:rPr/>
      </w:pPr>
      <w:r w:rsidDel="00000000" w:rsidR="00000000" w:rsidRPr="00000000">
        <w:rPr>
          <w:rFonts w:ascii="Calibri" w:cs="Calibri" w:eastAsia="Calibri" w:hAnsi="Calibri"/>
          <w:b w:val="1"/>
          <w:bCs w:val="1"/>
          <w:sz w:val="28"/>
          <w:szCs w:val="28"/>
          <w:rtl w:val="0"/>
        </w:rPr>
        <w:t xml:space="preserve">5. Appendix B: Survey-Derived Requirements</w:t>
      </w:r>
      <w:r w:rsidDel="00000000" w:rsidR="00000000" w:rsidRPr="00000000">
        <w:rPr>
          <w:rtl w:val="0"/>
        </w:rPr>
      </w:r>
    </w:p>
    <w:p w:rsidR="00000000" w:rsidDel="00000000" w:rsidP="00000000" w:rsidRDefault="00000000" w:rsidRPr="00000000" w14:paraId="00000098">
      <w:pPr>
        <w:shd w:fill="fff2cc" w:val="clear"/>
        <w:spacing w:after="150" w:lineRule="auto"/>
        <w:rPr/>
      </w:pPr>
      <w:r w:rsidDel="00000000" w:rsidR="00000000" w:rsidRPr="00000000">
        <w:rPr>
          <w:rFonts w:ascii="Calibri" w:cs="Calibri" w:eastAsia="Calibri" w:hAnsi="Calibri"/>
          <w:i w:val="1"/>
          <w:iCs w:val="1"/>
          <w:color w:val="946200"/>
          <w:sz w:val="22"/>
          <w:szCs w:val="22"/>
          <w:rtl w:val="0"/>
        </w:rPr>
        <w:t xml:space="preserve">[PENDING — This section will be completed once the Google Form (student survey) and the two FY student interviews are conducted. It will summarize: (a) frequency and nature of prompt-related problems reported by students, (b) evidence for the balance-not-brevity requirement (Form Q13), (c) evidence of free-tier limit/token-exhaustion friction (Form Q7b), and (d) direct quotes from FY interviews / Form Q15–Q17 supporting the Customer Connect and User Characteristics sections above.]</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center"/>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 of </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right"/>
      <w:rPr/>
    </w:pPr>
    <w:r w:rsidDel="00000000" w:rsidR="00000000" w:rsidRPr="00000000">
      <w:rPr>
        <w:rFonts w:ascii="Calibri" w:cs="Calibri" w:eastAsia="Calibri" w:hAnsi="Calibri"/>
        <w:color w:val="808080"/>
        <w:sz w:val="18"/>
        <w:szCs w:val="18"/>
        <w:rtl w:val="0"/>
      </w:rPr>
      <w:t xml:space="preserve">SRS — PromptOpt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84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