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9A26F" w14:textId="77777777" w:rsidR="00F24CDB" w:rsidRDefault="00F24CDB" w:rsidP="00F24CDB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Elaine Regina</w:t>
      </w:r>
    </w:p>
    <w:p w14:paraId="04F95A84" w14:textId="77777777" w:rsidR="00F24CDB" w:rsidRPr="00757C26" w:rsidRDefault="00F24CDB" w:rsidP="00F24CD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Produtora cultural, atriz, bonequeira,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focalizadora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das Danças Circulares. Tem especialização em Pedagogia da Arte, Mestrado em Reabilitação e Inclusão. Na área ambiental organizou a “Vivência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Permacultural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” em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Mampituba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/RS, Guaíba e Eldorado do Sul unindo arte, autocuidado e sustentabilidade ambiental. É integrante do espetáculo de bonecos “Seres imaginários”, dir. Cacá Sena e Jackson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Zambelli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, do grupo TIM – marionetes, 70 anos de existência, também do show “Banho de Amar”, de Lu Barros. Trabalha com adultos com esquizofrenia, grupos de mulheres e pessoas idosas. Na área do teatro tem trabalhos com Cacá Sena, Deborah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Finocchiaro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, Décio Antunes, Paulo Fontes, Lu Barros, Pontos de Cultura Varanda Cultural e Biguá. Participa dos Coletivos Caixa de Pandora,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Dandô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em Porto Alegre/RS e Casa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Odara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Torres/RS. Participou de festivais de teatro pelo Brasil, ministrando oficinas de inclusão com apresentação do documentário “Vozes do tempo”, que tem a sua direção em parceria com produtor/diretor Juliano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Ambrosini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 Foi contemplada nos editais:</w:t>
      </w:r>
      <w:r w:rsidRPr="00251B9F">
        <w:rPr>
          <w:rFonts w:ascii="Arial" w:eastAsia="Times New Roman" w:hAnsi="Arial" w:cs="Arial"/>
          <w:sz w:val="24"/>
          <w:szCs w:val="24"/>
          <w:lang w:eastAsia="pt-BR"/>
        </w:rPr>
        <w:t xml:space="preserve"> Criação e Formação Diversidade das Culturas</w:t>
      </w:r>
      <w:r>
        <w:rPr>
          <w:rFonts w:ascii="Arial" w:eastAsia="Times New Roman" w:hAnsi="Arial" w:cs="Arial"/>
          <w:sz w:val="24"/>
          <w:szCs w:val="24"/>
          <w:lang w:eastAsia="pt-BR"/>
        </w:rPr>
        <w:t>/</w:t>
      </w:r>
      <w:r w:rsidRPr="00251B9F">
        <w:rPr>
          <w:rFonts w:ascii="Arial" w:eastAsia="Times New Roman" w:hAnsi="Arial" w:cs="Arial"/>
          <w:sz w:val="24"/>
          <w:szCs w:val="24"/>
          <w:lang w:eastAsia="pt-BR"/>
        </w:rPr>
        <w:t>Lei Aldir Blanc nº 14.017/20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; no edital </w:t>
      </w:r>
      <w:r w:rsidRPr="00757C26">
        <w:rPr>
          <w:rFonts w:ascii="Arial" w:hAnsi="Arial" w:cs="Arial"/>
          <w:sz w:val="24"/>
          <w:szCs w:val="24"/>
        </w:rPr>
        <w:t>SEDAC/LPG nº 10/2023</w:t>
      </w:r>
      <w:r>
        <w:rPr>
          <w:rFonts w:ascii="Arial" w:hAnsi="Arial" w:cs="Arial"/>
          <w:sz w:val="24"/>
          <w:szCs w:val="24"/>
        </w:rPr>
        <w:t xml:space="preserve"> -</w:t>
      </w:r>
      <w:r w:rsidRPr="00757C26">
        <w:rPr>
          <w:rFonts w:ascii="Arial" w:hAnsi="Arial" w:cs="Arial"/>
          <w:sz w:val="24"/>
          <w:szCs w:val="24"/>
        </w:rPr>
        <w:t xml:space="preserve"> Cultura e Educação</w:t>
      </w:r>
      <w:r>
        <w:rPr>
          <w:rFonts w:ascii="Arial" w:hAnsi="Arial" w:cs="Arial"/>
          <w:sz w:val="24"/>
          <w:szCs w:val="24"/>
        </w:rPr>
        <w:t xml:space="preserve">, sendo realizado em 2025; edital </w:t>
      </w:r>
      <w:r w:rsidRPr="00251B9F">
        <w:rPr>
          <w:rFonts w:ascii="Arial" w:hAnsi="Arial" w:cs="Arial"/>
          <w:sz w:val="24"/>
          <w:szCs w:val="24"/>
        </w:rPr>
        <w:t>SEDAC nº</w:t>
      </w:r>
      <w:r>
        <w:rPr>
          <w:rFonts w:ascii="Arial" w:hAnsi="Arial" w:cs="Arial"/>
          <w:sz w:val="24"/>
          <w:szCs w:val="24"/>
        </w:rPr>
        <w:t xml:space="preserve"> </w:t>
      </w:r>
      <w:r w:rsidRPr="00251B9F">
        <w:rPr>
          <w:rFonts w:ascii="Arial" w:hAnsi="Arial" w:cs="Arial"/>
          <w:sz w:val="24"/>
          <w:szCs w:val="24"/>
        </w:rPr>
        <w:t>28/2024 PNAB RS - CULTURA E EDUCAÇÃO</w:t>
      </w:r>
      <w:r>
        <w:rPr>
          <w:rFonts w:ascii="Arial" w:hAnsi="Arial" w:cs="Arial"/>
          <w:sz w:val="24"/>
          <w:szCs w:val="24"/>
        </w:rPr>
        <w:t>, segundo semestre/2025.</w:t>
      </w:r>
    </w:p>
    <w:p w14:paraId="6D122A6E" w14:textId="243561E2" w:rsidR="00E92232" w:rsidRDefault="00E92232"/>
    <w:p w14:paraId="3C35AA81" w14:textId="77777777" w:rsidR="00F24671" w:rsidRDefault="00F24671" w:rsidP="00F24671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Nome artístico: Elaine Regina            51-9.9968.0605</w:t>
      </w:r>
    </w:p>
    <w:p w14:paraId="71DADB45" w14:textId="77777777" w:rsidR="00F24671" w:rsidRDefault="00F24671" w:rsidP="00F24671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Nome completo: Elaine Regina Lopes dos Santos</w:t>
      </w:r>
    </w:p>
    <w:p w14:paraId="741AE00C" w14:textId="77777777" w:rsidR="00F24671" w:rsidRDefault="00F24671" w:rsidP="00F24671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elaineregina.65@gmail.com</w:t>
      </w:r>
    </w:p>
    <w:p w14:paraId="46122179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DRT 4994/RS (registro atriz)</w:t>
      </w:r>
    </w:p>
    <w:p w14:paraId="409AF533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CEPC 9650 (registro produtora cultural na </w:t>
      </w:r>
      <w:proofErr w:type="spellStart"/>
      <w:r>
        <w:rPr>
          <w:sz w:val="22"/>
          <w:szCs w:val="22"/>
        </w:rPr>
        <w:t>Sedac</w:t>
      </w:r>
      <w:proofErr w:type="spellEnd"/>
      <w:r>
        <w:rPr>
          <w:sz w:val="22"/>
          <w:szCs w:val="22"/>
        </w:rPr>
        <w:t>/RS)</w:t>
      </w:r>
    </w:p>
    <w:p w14:paraId="13BD81FE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Sindicatos: SATED/RS e ABTB/BRASIL</w:t>
      </w:r>
    </w:p>
    <w:p w14:paraId="5404846D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Insta: @elaineregina.65</w:t>
      </w:r>
      <w:r>
        <w:rPr>
          <w:sz w:val="22"/>
          <w:szCs w:val="22"/>
        </w:rPr>
        <w:t xml:space="preserve"> </w:t>
      </w:r>
    </w:p>
    <w:p w14:paraId="46297869" w14:textId="77777777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Face: </w:t>
      </w:r>
      <w:proofErr w:type="spellStart"/>
      <w:r>
        <w:rPr>
          <w:sz w:val="22"/>
          <w:szCs w:val="22"/>
        </w:rPr>
        <w:t>elaine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reginaa</w:t>
      </w:r>
      <w:proofErr w:type="spellEnd"/>
    </w:p>
    <w:p w14:paraId="2D686DDA" w14:textId="6C52F90E" w:rsidR="00F24671" w:rsidRDefault="00F24671" w:rsidP="00F24671">
      <w:pPr>
        <w:pStyle w:val="Default"/>
        <w:spacing w:line="360" w:lineRule="auto"/>
        <w:jc w:val="both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 xml:space="preserve">       </w:t>
      </w:r>
    </w:p>
    <w:p w14:paraId="2EF8D0C0" w14:textId="6A1801E7" w:rsidR="00F24671" w:rsidRDefault="00F24671"/>
    <w:sectPr w:rsidR="00F24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DB"/>
    <w:rsid w:val="00E92232"/>
    <w:rsid w:val="00F24671"/>
    <w:rsid w:val="00F24CDB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5E2C4"/>
  <w15:chartTrackingRefBased/>
  <w15:docId w15:val="{8654CA02-845E-4995-BA7D-DBD6C255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F246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3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3</cp:revision>
  <dcterms:created xsi:type="dcterms:W3CDTF">2025-09-12T21:11:00Z</dcterms:created>
  <dcterms:modified xsi:type="dcterms:W3CDTF">2025-09-12T21:14:00Z</dcterms:modified>
</cp:coreProperties>
</file>