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E96F2" w14:textId="77777777" w:rsidR="00442DE3" w:rsidRDefault="00442DE3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8184AD" w14:textId="77777777" w:rsidR="00442DE3" w:rsidRDefault="00442DE3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CCBB49E" w14:textId="77777777" w:rsidR="00442DE3" w:rsidRDefault="00442DE3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Patrícia Berg </w:t>
      </w:r>
    </w:p>
    <w:p w14:paraId="1DDCEE16" w14:textId="57CF24D2" w:rsidR="00E92232" w:rsidRDefault="00442DE3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42DE3">
        <w:rPr>
          <w:rFonts w:ascii="Arial" w:hAnsi="Arial" w:cs="Arial"/>
          <w:sz w:val="24"/>
          <w:szCs w:val="24"/>
        </w:rPr>
        <w:t>Produtora cultural, pedagoga, mestra em educação, ativista cultural</w:t>
      </w:r>
      <w:r w:rsidR="00212855">
        <w:rPr>
          <w:rFonts w:ascii="Arial" w:hAnsi="Arial" w:cs="Arial"/>
          <w:sz w:val="24"/>
          <w:szCs w:val="24"/>
        </w:rPr>
        <w:t xml:space="preserve"> com mais de 20 anos de experiência na área cultural</w:t>
      </w:r>
      <w:r w:rsidRPr="00442DE3">
        <w:rPr>
          <w:rFonts w:ascii="Arial" w:hAnsi="Arial" w:cs="Arial"/>
          <w:sz w:val="24"/>
          <w:szCs w:val="24"/>
        </w:rPr>
        <w:t>. Atuou em projetos d</w:t>
      </w:r>
      <w:r w:rsidR="00212855">
        <w:rPr>
          <w:rFonts w:ascii="Arial" w:hAnsi="Arial" w:cs="Arial"/>
          <w:sz w:val="24"/>
          <w:szCs w:val="24"/>
        </w:rPr>
        <w:t>e</w:t>
      </w:r>
      <w:r w:rsidRPr="00442DE3">
        <w:rPr>
          <w:rFonts w:ascii="Arial" w:hAnsi="Arial" w:cs="Arial"/>
          <w:sz w:val="24"/>
          <w:szCs w:val="24"/>
        </w:rPr>
        <w:t xml:space="preserve"> memória e patrimônio no Brasil e em países da América Latina</w:t>
      </w:r>
      <w:r>
        <w:rPr>
          <w:rFonts w:ascii="Arial" w:hAnsi="Arial" w:cs="Arial"/>
          <w:sz w:val="24"/>
          <w:szCs w:val="24"/>
        </w:rPr>
        <w:t>.</w:t>
      </w:r>
      <w:r w:rsidRPr="00442DE3">
        <w:rPr>
          <w:rFonts w:ascii="Arial" w:hAnsi="Arial" w:cs="Arial"/>
          <w:sz w:val="24"/>
          <w:szCs w:val="24"/>
        </w:rPr>
        <w:t xml:space="preserve"> Foi Gerente do Fundo Municipal de Apoio à Produção Artística e Cultural de Porto Alegre-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2DE3">
        <w:rPr>
          <w:rFonts w:ascii="Arial" w:hAnsi="Arial" w:cs="Arial"/>
          <w:sz w:val="24"/>
          <w:szCs w:val="24"/>
        </w:rPr>
        <w:t>Fumproarte</w:t>
      </w:r>
      <w:proofErr w:type="spellEnd"/>
      <w:r w:rsidRPr="00442DE3">
        <w:rPr>
          <w:rFonts w:ascii="Arial" w:hAnsi="Arial" w:cs="Arial"/>
          <w:sz w:val="24"/>
          <w:szCs w:val="24"/>
        </w:rPr>
        <w:t xml:space="preserve"> e Diretora do Centro de Pesquisa História da Secretaria Municipal de Cultura de Porto Alegre. Atuou como produtora no Projeto Oficina de </w:t>
      </w:r>
      <w:proofErr w:type="spellStart"/>
      <w:r w:rsidRPr="00442DE3">
        <w:rPr>
          <w:rFonts w:ascii="Arial" w:hAnsi="Arial" w:cs="Arial"/>
          <w:sz w:val="24"/>
          <w:szCs w:val="24"/>
        </w:rPr>
        <w:t>Alabês</w:t>
      </w:r>
      <w:proofErr w:type="spellEnd"/>
      <w:r w:rsidRPr="00442DE3">
        <w:rPr>
          <w:rFonts w:ascii="Arial" w:hAnsi="Arial" w:cs="Arial"/>
          <w:sz w:val="24"/>
          <w:szCs w:val="24"/>
        </w:rPr>
        <w:t xml:space="preserve">, contemplado no Edital da Lei Paulo Gustavo e Contemplada no Edital da PNAB 2024 com o projeto de Teatro de Bonecos: Histórias que Criam </w:t>
      </w:r>
      <w:proofErr w:type="spellStart"/>
      <w:r w:rsidRPr="00442DE3">
        <w:rPr>
          <w:rFonts w:ascii="Arial" w:hAnsi="Arial" w:cs="Arial"/>
          <w:sz w:val="24"/>
          <w:szCs w:val="24"/>
        </w:rPr>
        <w:t>Raizes</w:t>
      </w:r>
      <w:proofErr w:type="spellEnd"/>
      <w:r w:rsidRPr="00442DE3">
        <w:rPr>
          <w:rFonts w:ascii="Arial" w:hAnsi="Arial" w:cs="Arial"/>
          <w:sz w:val="24"/>
          <w:szCs w:val="24"/>
        </w:rPr>
        <w:t>.</w:t>
      </w:r>
      <w:r w:rsidR="008F620D">
        <w:rPr>
          <w:rFonts w:ascii="Arial" w:hAnsi="Arial" w:cs="Arial"/>
          <w:sz w:val="24"/>
          <w:szCs w:val="24"/>
        </w:rPr>
        <w:t xml:space="preserve"> </w:t>
      </w:r>
      <w:r w:rsidR="008C2D04">
        <w:rPr>
          <w:rFonts w:ascii="Arial" w:hAnsi="Arial" w:cs="Arial"/>
          <w:sz w:val="24"/>
          <w:szCs w:val="24"/>
        </w:rPr>
        <w:t>Faz parte da diretoria da APILIN</w:t>
      </w:r>
      <w:r w:rsidR="008F620D">
        <w:rPr>
          <w:rFonts w:ascii="Arial" w:hAnsi="Arial" w:cs="Arial"/>
          <w:sz w:val="24"/>
          <w:szCs w:val="24"/>
        </w:rPr>
        <w:t xml:space="preserve"> – associação dos profissionais e terapeutas integrativos do Litoral </w:t>
      </w:r>
      <w:proofErr w:type="gramStart"/>
      <w:r w:rsidR="008F620D">
        <w:rPr>
          <w:rFonts w:ascii="Arial" w:hAnsi="Arial" w:cs="Arial"/>
          <w:sz w:val="24"/>
          <w:szCs w:val="24"/>
        </w:rPr>
        <w:t>norte</w:t>
      </w:r>
      <w:proofErr w:type="gramEnd"/>
      <w:r w:rsidR="008F620D">
        <w:rPr>
          <w:rFonts w:ascii="Arial" w:hAnsi="Arial" w:cs="Arial"/>
          <w:sz w:val="24"/>
          <w:szCs w:val="24"/>
        </w:rPr>
        <w:t>/RS.</w:t>
      </w:r>
    </w:p>
    <w:p w14:paraId="4D7FC444" w14:textId="77777777" w:rsidR="0014084C" w:rsidRPr="00FE406F" w:rsidRDefault="0014084C" w:rsidP="0014084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Idealizadora do “Sementes da Casa” </w:t>
      </w:r>
      <w:r>
        <w:rPr>
          <w:rFonts w:ascii="Arial" w:hAnsi="Arial" w:cs="Arial"/>
          <w:sz w:val="24"/>
          <w:szCs w:val="24"/>
        </w:rPr>
        <w:t>– projeto de fomento à</w:t>
      </w:r>
      <w:r w:rsidRPr="00FE406F">
        <w:rPr>
          <w:rFonts w:ascii="Arial" w:hAnsi="Arial" w:cs="Arial"/>
          <w:sz w:val="24"/>
          <w:szCs w:val="24"/>
        </w:rPr>
        <w:t xml:space="preserve"> casa de cultura popular em Capão da Canoa/RS.</w:t>
      </w:r>
    </w:p>
    <w:p w14:paraId="40C4806E" w14:textId="77777777" w:rsidR="0014084C" w:rsidRDefault="0014084C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480FA952" w14:textId="4D03689E" w:rsidR="008F620D" w:rsidRDefault="008F620D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Instagram: @patricia1436</w:t>
      </w:r>
    </w:p>
    <w:p w14:paraId="16D155FC" w14:textId="77777777" w:rsidR="008F620D" w:rsidRPr="00442DE3" w:rsidRDefault="008F620D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A68FEB" w14:textId="77777777" w:rsidR="00442DE3" w:rsidRPr="00442DE3" w:rsidRDefault="00442DE3" w:rsidP="00442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3EC009C" w14:textId="77777777" w:rsidR="00442DE3" w:rsidRDefault="00442DE3" w:rsidP="00442DE3">
      <w:r>
        <w:t>como México, Guatemala, Nicarágua, Costa Rica e El</w:t>
      </w:r>
    </w:p>
    <w:p w14:paraId="3FE0637F" w14:textId="77777777" w:rsidR="00442DE3" w:rsidRDefault="00442DE3" w:rsidP="00442DE3">
      <w:r>
        <w:t>Salvador, com mais de 20 anos de experiência na</w:t>
      </w:r>
    </w:p>
    <w:p w14:paraId="1E55DEAC" w14:textId="77777777" w:rsidR="00442DE3" w:rsidRDefault="00442DE3" w:rsidP="00442DE3">
      <w:r>
        <w:t>área.</w:t>
      </w:r>
    </w:p>
    <w:sectPr w:rsidR="00442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E3"/>
    <w:rsid w:val="0014084C"/>
    <w:rsid w:val="00212855"/>
    <w:rsid w:val="00442DE3"/>
    <w:rsid w:val="008C2D04"/>
    <w:rsid w:val="008F620D"/>
    <w:rsid w:val="00E9223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9EADB"/>
  <w15:chartTrackingRefBased/>
  <w15:docId w15:val="{F4780583-A871-40E4-8811-B0E5B45C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809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5</cp:revision>
  <dcterms:created xsi:type="dcterms:W3CDTF">2026-02-07T14:59:00Z</dcterms:created>
  <dcterms:modified xsi:type="dcterms:W3CDTF">2026-02-25T00:46:00Z</dcterms:modified>
</cp:coreProperties>
</file>