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8D4B" w14:textId="68630BD2" w:rsidR="007359C0" w:rsidRDefault="007359C0" w:rsidP="007359C0">
      <w:pPr>
        <w:pStyle w:val="Heading1"/>
      </w:pPr>
      <w:r>
        <w:t>Experimental design</w:t>
      </w:r>
    </w:p>
    <w:p w14:paraId="438CDEBC" w14:textId="77777777" w:rsidR="007359C0" w:rsidRPr="007359C0" w:rsidRDefault="007359C0" w:rsidP="00735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F5A93" w14:paraId="61F6DE4F" w14:textId="77777777" w:rsidTr="00DF5A93">
        <w:tc>
          <w:tcPr>
            <w:tcW w:w="2335" w:type="dxa"/>
          </w:tcPr>
          <w:p w14:paraId="1B732AFB" w14:textId="749733FF" w:rsidR="00DF5A93" w:rsidRPr="00DF5A93" w:rsidRDefault="00DF5A93" w:rsidP="00DF5A93">
            <w:pPr>
              <w:jc w:val="right"/>
              <w:rPr>
                <w:b/>
                <w:bCs/>
              </w:rPr>
            </w:pPr>
            <w:r w:rsidRPr="00DF5A93">
              <w:rPr>
                <w:b/>
                <w:bCs/>
              </w:rPr>
              <w:t>Question</w:t>
            </w:r>
          </w:p>
        </w:tc>
        <w:tc>
          <w:tcPr>
            <w:tcW w:w="7015" w:type="dxa"/>
          </w:tcPr>
          <w:p w14:paraId="2C44AEE9" w14:textId="4A2BF03C" w:rsidR="00DF5A93" w:rsidRDefault="00DF5A93">
            <w:r>
              <w:t>How does Strassen matrix multiplication compare with the traditional matrix multiplication?</w:t>
            </w:r>
          </w:p>
        </w:tc>
      </w:tr>
      <w:tr w:rsidR="00DF5A93" w14:paraId="1FCF33C9" w14:textId="77777777" w:rsidTr="00DF5A93">
        <w:tc>
          <w:tcPr>
            <w:tcW w:w="2335" w:type="dxa"/>
          </w:tcPr>
          <w:p w14:paraId="56BB6958" w14:textId="5DE19870" w:rsidR="00DF5A93" w:rsidRPr="00DF5A93" w:rsidRDefault="00DF5A93" w:rsidP="00DF5A93">
            <w:pPr>
              <w:jc w:val="right"/>
              <w:rPr>
                <w:b/>
                <w:bCs/>
              </w:rPr>
            </w:pPr>
            <w:r w:rsidRPr="00DF5A93">
              <w:rPr>
                <w:b/>
                <w:bCs/>
              </w:rPr>
              <w:t>Performance indicator</w:t>
            </w:r>
          </w:p>
        </w:tc>
        <w:tc>
          <w:tcPr>
            <w:tcW w:w="7015" w:type="dxa"/>
          </w:tcPr>
          <w:p w14:paraId="6EC53D57" w14:textId="4E8D477E" w:rsidR="00DF5A93" w:rsidRDefault="00DF5A93">
            <w:r>
              <w:t>Number of operations</w:t>
            </w:r>
            <w:r w:rsidR="00E56E9F">
              <w:t>, CPU time</w:t>
            </w:r>
          </w:p>
        </w:tc>
      </w:tr>
      <w:tr w:rsidR="00DF5A93" w14:paraId="1468046F" w14:textId="77777777" w:rsidTr="00DF5A93">
        <w:tc>
          <w:tcPr>
            <w:tcW w:w="2335" w:type="dxa"/>
          </w:tcPr>
          <w:p w14:paraId="6B025F30" w14:textId="77F5C9D0" w:rsidR="00DF5A93" w:rsidRPr="00DF5A93" w:rsidRDefault="00DF5A93" w:rsidP="00DF5A93">
            <w:pPr>
              <w:jc w:val="right"/>
              <w:rPr>
                <w:b/>
                <w:bCs/>
              </w:rPr>
            </w:pPr>
            <w:r w:rsidRPr="00DF5A93">
              <w:rPr>
                <w:b/>
                <w:bCs/>
              </w:rPr>
              <w:t>Factors</w:t>
            </w:r>
          </w:p>
        </w:tc>
        <w:tc>
          <w:tcPr>
            <w:tcW w:w="7015" w:type="dxa"/>
          </w:tcPr>
          <w:p w14:paraId="550AA4FB" w14:textId="43E0154C" w:rsidR="00DF5A93" w:rsidRDefault="000C1D89">
            <w:r>
              <w:t>Square m</w:t>
            </w:r>
            <w:r w:rsidR="00DF5A93">
              <w:t>atri</w:t>
            </w:r>
            <w:r>
              <w:t xml:space="preserve">ces of order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DF5A93" w14:paraId="408890F3" w14:textId="77777777" w:rsidTr="00DF5A93">
        <w:tc>
          <w:tcPr>
            <w:tcW w:w="2335" w:type="dxa"/>
          </w:tcPr>
          <w:p w14:paraId="757EC23B" w14:textId="735BC89A" w:rsidR="00DF5A93" w:rsidRPr="00DF5A93" w:rsidRDefault="00DF5A93" w:rsidP="00DF5A93">
            <w:pPr>
              <w:jc w:val="right"/>
              <w:rPr>
                <w:b/>
                <w:bCs/>
              </w:rPr>
            </w:pPr>
            <w:r w:rsidRPr="00DF5A93">
              <w:rPr>
                <w:b/>
                <w:bCs/>
              </w:rPr>
              <w:t>Levels</w:t>
            </w:r>
          </w:p>
        </w:tc>
        <w:tc>
          <w:tcPr>
            <w:tcW w:w="7015" w:type="dxa"/>
          </w:tcPr>
          <w:p w14:paraId="1AEE3C36" w14:textId="5947E052" w:rsidR="00E56E9F" w:rsidRPr="00E56E9F" w:rsidRDefault="000E4C5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n=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 </m:t>
                </m:r>
                <m:r>
                  <w:rPr>
                    <w:rFonts w:ascii="Cambria Math" w:eastAsiaTheme="minorEastAsia" w:hAnsi="Cambria Math"/>
                  </w:rPr>
                  <m:t>i = 1 incrementing by 1</m:t>
                </m:r>
              </m:oMath>
            </m:oMathPara>
          </w:p>
        </w:tc>
      </w:tr>
      <w:tr w:rsidR="00DF5A93" w14:paraId="69393E71" w14:textId="77777777" w:rsidTr="00DF5A93">
        <w:tc>
          <w:tcPr>
            <w:tcW w:w="2335" w:type="dxa"/>
          </w:tcPr>
          <w:p w14:paraId="522D8FFF" w14:textId="078C0EEF" w:rsidR="00DF5A93" w:rsidRPr="00DF5A93" w:rsidRDefault="00DF5A93" w:rsidP="00DF5A93">
            <w:pPr>
              <w:jc w:val="right"/>
              <w:rPr>
                <w:b/>
                <w:bCs/>
              </w:rPr>
            </w:pPr>
            <w:r w:rsidRPr="00DF5A93">
              <w:rPr>
                <w:b/>
                <w:bCs/>
              </w:rPr>
              <w:t>Trials</w:t>
            </w:r>
          </w:p>
        </w:tc>
        <w:tc>
          <w:tcPr>
            <w:tcW w:w="7015" w:type="dxa"/>
          </w:tcPr>
          <w:p w14:paraId="38F9FBAF" w14:textId="1CFC9227" w:rsidR="00DF5A93" w:rsidRDefault="00B34C41">
            <w:r>
              <w:t>1</w:t>
            </w:r>
            <w:r w:rsidR="00E56E9F">
              <w:t>0</w:t>
            </w:r>
            <w:r>
              <w:t xml:space="preserve"> per </w:t>
            </w:r>
            <w:r w:rsidR="00E56E9F">
              <w:t>design point</w:t>
            </w:r>
          </w:p>
        </w:tc>
      </w:tr>
      <w:tr w:rsidR="00DF5A93" w14:paraId="26BFBCED" w14:textId="77777777" w:rsidTr="00DF5A93">
        <w:tc>
          <w:tcPr>
            <w:tcW w:w="2335" w:type="dxa"/>
          </w:tcPr>
          <w:p w14:paraId="541D5508" w14:textId="7FC8ED2E" w:rsidR="00DF5A93" w:rsidRPr="00DF5A93" w:rsidRDefault="00DF5A93" w:rsidP="00DF5A93">
            <w:pPr>
              <w:jc w:val="right"/>
              <w:rPr>
                <w:b/>
                <w:bCs/>
              </w:rPr>
            </w:pPr>
            <w:r w:rsidRPr="00DF5A93">
              <w:rPr>
                <w:b/>
                <w:bCs/>
              </w:rPr>
              <w:t>Design points</w:t>
            </w:r>
          </w:p>
        </w:tc>
        <w:tc>
          <w:tcPr>
            <w:tcW w:w="7015" w:type="dxa"/>
          </w:tcPr>
          <w:p w14:paraId="045407E6" w14:textId="176D1BBE" w:rsidR="00DF5A93" w:rsidRDefault="00E56E9F">
            <w:r>
              <w:t xml:space="preserve">Until the CPU time and number of operations </w:t>
            </w:r>
            <w:r w:rsidR="00B6084B">
              <w:t>of Strassen matrix multiplication or lower than traditional.</w:t>
            </w:r>
          </w:p>
        </w:tc>
      </w:tr>
      <w:tr w:rsidR="00DF5A93" w14:paraId="7626DC68" w14:textId="77777777" w:rsidTr="00DF5A93">
        <w:tc>
          <w:tcPr>
            <w:tcW w:w="2335" w:type="dxa"/>
          </w:tcPr>
          <w:p w14:paraId="24BF96AF" w14:textId="130EB267" w:rsidR="00DF5A93" w:rsidRPr="00DF5A93" w:rsidRDefault="00DF5A93" w:rsidP="00DF5A93">
            <w:pPr>
              <w:jc w:val="right"/>
              <w:rPr>
                <w:b/>
                <w:bCs/>
              </w:rPr>
            </w:pPr>
            <w:r w:rsidRPr="00DF5A93">
              <w:rPr>
                <w:b/>
                <w:bCs/>
              </w:rPr>
              <w:t>Outputs</w:t>
            </w:r>
          </w:p>
        </w:tc>
        <w:tc>
          <w:tcPr>
            <w:tcW w:w="7015" w:type="dxa"/>
          </w:tcPr>
          <w:p w14:paraId="65046F18" w14:textId="62C8826E" w:rsidR="00DF5A93" w:rsidRDefault="00B6084B">
            <w:r>
              <w:t>Size of matrix, number of operations and CPU computation time for both kind of multiplication</w:t>
            </w:r>
          </w:p>
        </w:tc>
      </w:tr>
    </w:tbl>
    <w:p w14:paraId="279CA676" w14:textId="41409425" w:rsidR="00102147" w:rsidRDefault="0010214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5"/>
        <w:gridCol w:w="7015"/>
      </w:tblGrid>
      <w:tr w:rsidR="00B6084B" w14:paraId="5D0067F8" w14:textId="77777777" w:rsidTr="00B6084B">
        <w:tc>
          <w:tcPr>
            <w:tcW w:w="2335" w:type="dxa"/>
          </w:tcPr>
          <w:p w14:paraId="5E6F573A" w14:textId="57D1DC49" w:rsidR="00B6084B" w:rsidRDefault="00B6084B" w:rsidP="00B6084B">
            <w:pPr>
              <w:jc w:val="right"/>
            </w:pPr>
            <w:r w:rsidRPr="00DF5A93">
              <w:rPr>
                <w:b/>
                <w:bCs/>
              </w:rPr>
              <w:t>Question</w:t>
            </w:r>
          </w:p>
        </w:tc>
        <w:tc>
          <w:tcPr>
            <w:tcW w:w="7015" w:type="dxa"/>
          </w:tcPr>
          <w:p w14:paraId="3B70447E" w14:textId="72B0A97E" w:rsidR="00003379" w:rsidRPr="00003379" w:rsidRDefault="00003379" w:rsidP="00880C3F">
            <w:pPr>
              <w:rPr>
                <w:rFonts w:eastAsiaTheme="minorEastAsia"/>
              </w:rPr>
            </w:pPr>
            <w:r>
              <w:t>When is Dijkstra’s shortest path better than Floyd’s algorithm for solving all pairs shortest path</w:t>
            </w:r>
            <w:r w:rsidR="001E17E5">
              <w:t xml:space="preserve"> (APSP)</w:t>
            </w:r>
            <w:r>
              <w:t xml:space="preserve">, depending on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>?</w:t>
            </w:r>
          </w:p>
        </w:tc>
      </w:tr>
      <w:tr w:rsidR="00B6084B" w14:paraId="08611D10" w14:textId="77777777" w:rsidTr="00B6084B">
        <w:tc>
          <w:tcPr>
            <w:tcW w:w="2335" w:type="dxa"/>
          </w:tcPr>
          <w:p w14:paraId="69CE4327" w14:textId="28FCC319" w:rsidR="00B6084B" w:rsidRDefault="00B6084B" w:rsidP="00B6084B">
            <w:pPr>
              <w:jc w:val="right"/>
            </w:pPr>
            <w:r w:rsidRPr="00DF5A93">
              <w:rPr>
                <w:b/>
                <w:bCs/>
              </w:rPr>
              <w:t>Performance indicator</w:t>
            </w:r>
          </w:p>
        </w:tc>
        <w:tc>
          <w:tcPr>
            <w:tcW w:w="7015" w:type="dxa"/>
          </w:tcPr>
          <w:p w14:paraId="14A7E74C" w14:textId="24DD35CA" w:rsidR="00B6084B" w:rsidRDefault="00880C3F" w:rsidP="00B6084B">
            <w:r>
              <w:t>CPU time</w:t>
            </w:r>
          </w:p>
        </w:tc>
      </w:tr>
      <w:tr w:rsidR="00B6084B" w14:paraId="2D263F07" w14:textId="77777777" w:rsidTr="00B6084B">
        <w:tc>
          <w:tcPr>
            <w:tcW w:w="2335" w:type="dxa"/>
          </w:tcPr>
          <w:p w14:paraId="143F2341" w14:textId="03D5631D" w:rsidR="00B6084B" w:rsidRDefault="00B6084B" w:rsidP="00B6084B">
            <w:pPr>
              <w:jc w:val="right"/>
            </w:pPr>
            <w:r w:rsidRPr="00DF5A93">
              <w:rPr>
                <w:b/>
                <w:bCs/>
              </w:rPr>
              <w:t>Factors</w:t>
            </w:r>
          </w:p>
        </w:tc>
        <w:tc>
          <w:tcPr>
            <w:tcW w:w="7015" w:type="dxa"/>
          </w:tcPr>
          <w:p w14:paraId="17F856CA" w14:textId="3E369173" w:rsidR="00B6084B" w:rsidRDefault="00880C3F" w:rsidP="00B6084B">
            <w:r>
              <w:t>Random weighted directed graph (n, m)</w:t>
            </w:r>
          </w:p>
        </w:tc>
      </w:tr>
      <w:tr w:rsidR="00B6084B" w14:paraId="019A5401" w14:textId="77777777" w:rsidTr="00B6084B">
        <w:tc>
          <w:tcPr>
            <w:tcW w:w="2335" w:type="dxa"/>
          </w:tcPr>
          <w:p w14:paraId="6A775D36" w14:textId="2C47F886" w:rsidR="00B6084B" w:rsidRDefault="00B6084B" w:rsidP="00B6084B">
            <w:pPr>
              <w:jc w:val="right"/>
            </w:pPr>
            <w:r w:rsidRPr="00DF5A93">
              <w:rPr>
                <w:b/>
                <w:bCs/>
              </w:rPr>
              <w:t>Levels</w:t>
            </w:r>
          </w:p>
        </w:tc>
        <w:tc>
          <w:tcPr>
            <w:tcW w:w="7015" w:type="dxa"/>
          </w:tcPr>
          <w:p w14:paraId="2D7521B1" w14:textId="13BA1F35" w:rsidR="004B2DB3" w:rsidRPr="004B2DB3" w:rsidRDefault="004B2DB3" w:rsidP="004B2DB3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= 100 … </w:t>
            </w:r>
            <w:r w:rsidR="001E17E5">
              <w:rPr>
                <w:rFonts w:eastAsiaTheme="minorEastAsia"/>
              </w:rPr>
              <w:t>10</w:t>
            </w:r>
            <w:r>
              <w:rPr>
                <w:rFonts w:eastAsiaTheme="minorEastAsia"/>
              </w:rPr>
              <w:t>00</w:t>
            </w:r>
            <w:r w:rsidR="009D25AA">
              <w:rPr>
                <w:rFonts w:eastAsiaTheme="minorEastAsia"/>
              </w:rPr>
              <w:t xml:space="preserve"> increments by 100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</m:oMath>
            <w:r>
              <w:rPr>
                <w:rFonts w:eastAsiaTheme="minorEastAsia"/>
              </w:rPr>
              <w:t xml:space="preserve">= </w:t>
            </w:r>
            <w:r w:rsidR="009D25AA">
              <w:rPr>
                <w:rFonts w:eastAsiaTheme="minorEastAsia"/>
              </w:rPr>
              <w:t>10</w:t>
            </w:r>
            <w:r>
              <w:rPr>
                <w:rFonts w:eastAsiaTheme="minorEastAsia"/>
              </w:rPr>
              <w:t xml:space="preserve">00 </w:t>
            </w:r>
            <w:r w:rsidR="009D25AA">
              <w:rPr>
                <w:rFonts w:eastAsiaTheme="minorEastAsia"/>
              </w:rPr>
              <w:t>increment</w:t>
            </w:r>
            <w:r w:rsidR="00DB471D">
              <w:rPr>
                <w:rFonts w:eastAsiaTheme="minorEastAsia"/>
              </w:rPr>
              <w:t>ing</w:t>
            </w:r>
            <w:r w:rsidR="009D25AA">
              <w:rPr>
                <w:rFonts w:eastAsiaTheme="minorEastAsia"/>
              </w:rPr>
              <w:t xml:space="preserve"> by 1000</w:t>
            </w:r>
          </w:p>
        </w:tc>
      </w:tr>
      <w:tr w:rsidR="00B6084B" w14:paraId="59430011" w14:textId="77777777" w:rsidTr="00B6084B">
        <w:tc>
          <w:tcPr>
            <w:tcW w:w="2335" w:type="dxa"/>
          </w:tcPr>
          <w:p w14:paraId="28766574" w14:textId="6015EDDE" w:rsidR="00B6084B" w:rsidRDefault="00B6084B" w:rsidP="00B6084B">
            <w:pPr>
              <w:jc w:val="right"/>
            </w:pPr>
            <w:r w:rsidRPr="00DF5A93">
              <w:rPr>
                <w:b/>
                <w:bCs/>
              </w:rPr>
              <w:t>Trials</w:t>
            </w:r>
          </w:p>
        </w:tc>
        <w:tc>
          <w:tcPr>
            <w:tcW w:w="7015" w:type="dxa"/>
          </w:tcPr>
          <w:p w14:paraId="3318CB7B" w14:textId="664BE029" w:rsidR="00B6084B" w:rsidRDefault="009D25AA" w:rsidP="00B6084B">
            <w:r>
              <w:t>15 per design point</w:t>
            </w:r>
          </w:p>
        </w:tc>
      </w:tr>
      <w:tr w:rsidR="00B6084B" w14:paraId="65A75520" w14:textId="77777777" w:rsidTr="00B6084B">
        <w:tc>
          <w:tcPr>
            <w:tcW w:w="2335" w:type="dxa"/>
          </w:tcPr>
          <w:p w14:paraId="7706A0D0" w14:textId="44533889" w:rsidR="00B6084B" w:rsidRDefault="00B6084B" w:rsidP="00B6084B">
            <w:pPr>
              <w:jc w:val="right"/>
            </w:pPr>
            <w:r w:rsidRPr="00DF5A93">
              <w:rPr>
                <w:b/>
                <w:bCs/>
              </w:rPr>
              <w:t>Design points</w:t>
            </w:r>
          </w:p>
        </w:tc>
        <w:tc>
          <w:tcPr>
            <w:tcW w:w="7015" w:type="dxa"/>
          </w:tcPr>
          <w:p w14:paraId="469F3B00" w14:textId="4106252C" w:rsidR="00B6084B" w:rsidRDefault="001E17E5" w:rsidP="00B6084B">
            <w:r>
              <w:t>Iteration over m until the cutoff is found.</w:t>
            </w:r>
          </w:p>
        </w:tc>
      </w:tr>
      <w:tr w:rsidR="00B6084B" w14:paraId="3D72010E" w14:textId="77777777" w:rsidTr="00B6084B">
        <w:tc>
          <w:tcPr>
            <w:tcW w:w="2335" w:type="dxa"/>
          </w:tcPr>
          <w:p w14:paraId="3F64818A" w14:textId="47ACC645" w:rsidR="00B6084B" w:rsidRDefault="00B6084B" w:rsidP="00B6084B">
            <w:pPr>
              <w:jc w:val="right"/>
            </w:pPr>
            <w:r w:rsidRPr="00DF5A93">
              <w:rPr>
                <w:b/>
                <w:bCs/>
              </w:rPr>
              <w:t>Outputs</w:t>
            </w:r>
          </w:p>
        </w:tc>
        <w:tc>
          <w:tcPr>
            <w:tcW w:w="7015" w:type="dxa"/>
          </w:tcPr>
          <w:p w14:paraId="57784EC0" w14:textId="1761A2EA" w:rsidR="00B6084B" w:rsidRDefault="009D25AA" w:rsidP="00B6084B">
            <w:r>
              <w:t xml:space="preserve">The </w:t>
            </w:r>
            <w:r w:rsidR="001E17E5">
              <w:t xml:space="preserve">number of nodes (n) and edges (m) when </w:t>
            </w:r>
            <w:r w:rsidR="00DB471D">
              <w:t xml:space="preserve">Floyd’s algorithm become better than </w:t>
            </w:r>
            <w:r w:rsidR="001E17E5">
              <w:t>Dijkstra’s shortest path for every n.</w:t>
            </w:r>
          </w:p>
        </w:tc>
      </w:tr>
    </w:tbl>
    <w:p w14:paraId="658035A4" w14:textId="229EE82C" w:rsidR="00B6084B" w:rsidRDefault="00B6084B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5"/>
        <w:gridCol w:w="7015"/>
      </w:tblGrid>
      <w:tr w:rsidR="00B6084B" w14:paraId="3EBCD29A" w14:textId="77777777" w:rsidTr="005540AD">
        <w:tc>
          <w:tcPr>
            <w:tcW w:w="2335" w:type="dxa"/>
          </w:tcPr>
          <w:p w14:paraId="678279B3" w14:textId="77777777" w:rsidR="00B6084B" w:rsidRDefault="00B6084B" w:rsidP="005540AD">
            <w:pPr>
              <w:jc w:val="right"/>
            </w:pPr>
            <w:r w:rsidRPr="00DF5A93">
              <w:rPr>
                <w:b/>
                <w:bCs/>
              </w:rPr>
              <w:t>Question</w:t>
            </w:r>
          </w:p>
        </w:tc>
        <w:tc>
          <w:tcPr>
            <w:tcW w:w="7015" w:type="dxa"/>
          </w:tcPr>
          <w:p w14:paraId="1383B4D4" w14:textId="4BA32A36" w:rsidR="00B6084B" w:rsidRDefault="008F03B1" w:rsidP="005540AD">
            <w:r>
              <w:t>Is the extra cost due to balancing worth the savings in average path length for binary search trees?</w:t>
            </w:r>
          </w:p>
        </w:tc>
      </w:tr>
      <w:tr w:rsidR="00B6084B" w14:paraId="0CA09F60" w14:textId="77777777" w:rsidTr="005540AD">
        <w:tc>
          <w:tcPr>
            <w:tcW w:w="2335" w:type="dxa"/>
          </w:tcPr>
          <w:p w14:paraId="6CE83084" w14:textId="77777777" w:rsidR="00B6084B" w:rsidRDefault="00B6084B" w:rsidP="005540AD">
            <w:pPr>
              <w:jc w:val="right"/>
            </w:pPr>
            <w:r w:rsidRPr="00DF5A93">
              <w:rPr>
                <w:b/>
                <w:bCs/>
              </w:rPr>
              <w:t>Performance indicator</w:t>
            </w:r>
          </w:p>
        </w:tc>
        <w:tc>
          <w:tcPr>
            <w:tcW w:w="7015" w:type="dxa"/>
          </w:tcPr>
          <w:p w14:paraId="229A183D" w14:textId="1032750A" w:rsidR="00B6084B" w:rsidRDefault="008F03B1" w:rsidP="005540AD">
            <w:r>
              <w:t>CPU time</w:t>
            </w:r>
          </w:p>
        </w:tc>
      </w:tr>
      <w:tr w:rsidR="00B6084B" w14:paraId="417A2C5D" w14:textId="77777777" w:rsidTr="005540AD">
        <w:tc>
          <w:tcPr>
            <w:tcW w:w="2335" w:type="dxa"/>
          </w:tcPr>
          <w:p w14:paraId="090ED6BB" w14:textId="77777777" w:rsidR="00B6084B" w:rsidRDefault="00B6084B" w:rsidP="005540AD">
            <w:pPr>
              <w:jc w:val="right"/>
            </w:pPr>
            <w:r w:rsidRPr="00DF5A93">
              <w:rPr>
                <w:b/>
                <w:bCs/>
              </w:rPr>
              <w:t>Factors</w:t>
            </w:r>
          </w:p>
        </w:tc>
        <w:tc>
          <w:tcPr>
            <w:tcW w:w="7015" w:type="dxa"/>
          </w:tcPr>
          <w:p w14:paraId="195087E5" w14:textId="0A67CC97" w:rsidR="00B6084B" w:rsidRDefault="00BF3A1B" w:rsidP="005540AD">
            <w:r>
              <w:t>R</w:t>
            </w:r>
            <w:r w:rsidR="00A6440B">
              <w:t>eal-world data</w:t>
            </w:r>
            <w:r>
              <w:t xml:space="preserve"> </w:t>
            </w:r>
            <w:r w:rsidR="00331A06">
              <w:t>D</w:t>
            </w:r>
          </w:p>
        </w:tc>
      </w:tr>
      <w:tr w:rsidR="00B6084B" w14:paraId="56EA1F99" w14:textId="77777777" w:rsidTr="005540AD">
        <w:tc>
          <w:tcPr>
            <w:tcW w:w="2335" w:type="dxa"/>
          </w:tcPr>
          <w:p w14:paraId="0704D344" w14:textId="77777777" w:rsidR="00B6084B" w:rsidRDefault="00B6084B" w:rsidP="005540AD">
            <w:pPr>
              <w:jc w:val="right"/>
            </w:pPr>
            <w:r w:rsidRPr="00DF5A93">
              <w:rPr>
                <w:b/>
                <w:bCs/>
              </w:rPr>
              <w:t>Levels</w:t>
            </w:r>
          </w:p>
        </w:tc>
        <w:tc>
          <w:tcPr>
            <w:tcW w:w="7015" w:type="dxa"/>
          </w:tcPr>
          <w:p w14:paraId="5F298542" w14:textId="56096112" w:rsidR="004A63E3" w:rsidRPr="004A63E3" w:rsidRDefault="00331A06" w:rsidP="005540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 = 50</w:t>
            </w:r>
          </w:p>
        </w:tc>
      </w:tr>
      <w:tr w:rsidR="00B6084B" w14:paraId="495BFB2D" w14:textId="77777777" w:rsidTr="005540AD">
        <w:tc>
          <w:tcPr>
            <w:tcW w:w="2335" w:type="dxa"/>
          </w:tcPr>
          <w:p w14:paraId="6ECB1CA0" w14:textId="77777777" w:rsidR="00B6084B" w:rsidRDefault="00B6084B" w:rsidP="005540AD">
            <w:pPr>
              <w:jc w:val="right"/>
            </w:pPr>
            <w:r w:rsidRPr="00DF5A93">
              <w:rPr>
                <w:b/>
                <w:bCs/>
              </w:rPr>
              <w:t>Trials</w:t>
            </w:r>
          </w:p>
        </w:tc>
        <w:tc>
          <w:tcPr>
            <w:tcW w:w="7015" w:type="dxa"/>
          </w:tcPr>
          <w:p w14:paraId="0116237C" w14:textId="0035455D" w:rsidR="00B6084B" w:rsidRDefault="004A63E3" w:rsidP="005540AD">
            <w:r>
              <w:t xml:space="preserve">1 </w:t>
            </w:r>
            <w:r w:rsidR="00BF3A1B">
              <w:t>with a “balanced” binary search tree, 1 with a regular one</w:t>
            </w:r>
          </w:p>
        </w:tc>
      </w:tr>
      <w:tr w:rsidR="00B6084B" w14:paraId="4A7989AB" w14:textId="77777777" w:rsidTr="005540AD">
        <w:tc>
          <w:tcPr>
            <w:tcW w:w="2335" w:type="dxa"/>
          </w:tcPr>
          <w:p w14:paraId="68BFD0DA" w14:textId="77777777" w:rsidR="00B6084B" w:rsidRDefault="00B6084B" w:rsidP="005540AD">
            <w:pPr>
              <w:jc w:val="right"/>
            </w:pPr>
            <w:r w:rsidRPr="00DF5A93">
              <w:rPr>
                <w:b/>
                <w:bCs/>
              </w:rPr>
              <w:t>Design points</w:t>
            </w:r>
          </w:p>
        </w:tc>
        <w:tc>
          <w:tcPr>
            <w:tcW w:w="7015" w:type="dxa"/>
          </w:tcPr>
          <w:p w14:paraId="21BC28E4" w14:textId="1717CF84" w:rsidR="00B6084B" w:rsidRDefault="004A63E3" w:rsidP="005540AD">
            <w:r>
              <w:t>Full factorial</w:t>
            </w:r>
          </w:p>
        </w:tc>
      </w:tr>
      <w:tr w:rsidR="00B6084B" w14:paraId="31770AD5" w14:textId="77777777" w:rsidTr="005540AD">
        <w:tc>
          <w:tcPr>
            <w:tcW w:w="2335" w:type="dxa"/>
          </w:tcPr>
          <w:p w14:paraId="33A352F8" w14:textId="77777777" w:rsidR="00B6084B" w:rsidRDefault="00B6084B" w:rsidP="005540AD">
            <w:pPr>
              <w:jc w:val="right"/>
            </w:pPr>
            <w:r w:rsidRPr="00DF5A93">
              <w:rPr>
                <w:b/>
                <w:bCs/>
              </w:rPr>
              <w:t>Outputs</w:t>
            </w:r>
          </w:p>
        </w:tc>
        <w:tc>
          <w:tcPr>
            <w:tcW w:w="7015" w:type="dxa"/>
          </w:tcPr>
          <w:p w14:paraId="1BB2B283" w14:textId="37B6C15A" w:rsidR="00B6084B" w:rsidRDefault="008F03B1" w:rsidP="005540AD">
            <w:r>
              <w:t>The time for a “balanced” binary search tree, compared to the time for a regular binary search-tree</w:t>
            </w:r>
            <w:r w:rsidR="00BC38A1">
              <w:t>.</w:t>
            </w:r>
          </w:p>
        </w:tc>
      </w:tr>
    </w:tbl>
    <w:p w14:paraId="453D9B7A" w14:textId="35757CA9" w:rsidR="00B6084B" w:rsidRDefault="00B6084B"/>
    <w:p w14:paraId="3471CA65" w14:textId="7CF489B4" w:rsidR="006353B4" w:rsidRDefault="006353B4">
      <w:r>
        <w:br w:type="page"/>
      </w:r>
    </w:p>
    <w:p w14:paraId="3B334DFF" w14:textId="780D14A5" w:rsidR="008932E6" w:rsidRDefault="008932E6" w:rsidP="008932E6">
      <w:pPr>
        <w:pStyle w:val="Heading1"/>
      </w:pPr>
      <w:r>
        <w:lastRenderedPageBreak/>
        <w:t>Graph Coloring</w:t>
      </w:r>
    </w:p>
    <w:p w14:paraId="6D1C339E" w14:textId="77777777" w:rsidR="002C0AB4" w:rsidRPr="002C0AB4" w:rsidRDefault="008932E6" w:rsidP="008932E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n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∈</m:t>
          </m:r>
          <m:r>
            <m:rPr>
              <m:lit/>
            </m:rPr>
            <w:rPr>
              <w:rFonts w:ascii="Cambria Math" w:eastAsiaTheme="majorEastAsia" w:hAnsi="Cambria Math" w:cstheme="majorBidi"/>
            </w:rPr>
            <m:t>{</m:t>
          </m:r>
          <m:r>
            <w:rPr>
              <w:rFonts w:ascii="Cambria Math" w:eastAsiaTheme="majorEastAsia" w:hAnsi="Cambria Math" w:cstheme="majorBidi"/>
            </w:rPr>
            <m:t>10, 20, 30… 100</m:t>
          </m:r>
          <m:r>
            <m:rPr>
              <m:lit/>
            </m:rPr>
            <w:rPr>
              <w:rFonts w:ascii="Cambria Math" w:eastAsiaTheme="majorEastAsia" w:hAnsi="Cambria Math" w:cstheme="majorBidi"/>
            </w:rPr>
            <m:t>}</m:t>
          </m:r>
        </m:oMath>
      </m:oMathPara>
    </w:p>
    <w:p w14:paraId="5382A52D" w14:textId="6F101662" w:rsidR="008932E6" w:rsidRPr="0062625C" w:rsidRDefault="0062625C" w:rsidP="006353B4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∈{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-1, 2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, 5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, 10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500</m:t>
          </m:r>
          <m:r>
            <w:rPr>
              <w:rFonts w:ascii="Cambria Math" w:hAnsi="Cambria Math"/>
            </w:rPr>
            <m:t>i</m:t>
          </m:r>
          <m:r>
            <m:rPr>
              <m:lit/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38E3DF5B" w14:textId="5ECDEB7F" w:rsidR="0062625C" w:rsidRPr="006353B4" w:rsidRDefault="0062625C" w:rsidP="006353B4">
      <w:r w:rsidRPr="006353B4">
        <w:t xml:space="preserve">Pilot experiments done on </w:t>
      </w:r>
      <w:r w:rsidR="0003633D" w:rsidRPr="006353B4">
        <w:t>graph (</w:t>
      </w:r>
      <w:proofErr w:type="spellStart"/>
      <w:proofErr w:type="gramStart"/>
      <w:r w:rsidR="0003633D" w:rsidRPr="006353B4">
        <w:t>n,m</w:t>
      </w:r>
      <w:proofErr w:type="spellEnd"/>
      <w:proofErr w:type="gramEnd"/>
      <w:r w:rsidR="0003633D" w:rsidRPr="006353B4">
        <w:t>)</w:t>
      </w:r>
      <w:r w:rsidR="002C0AB4" w:rsidRPr="006353B4">
        <w:t>,</w:t>
      </w:r>
      <w:r w:rsidR="00F22718">
        <w:t xml:space="preserve"> with values of </w:t>
      </w:r>
      <m:oMath>
        <m:r>
          <w:rPr>
            <w:rFonts w:ascii="Cambria Math" w:hAnsi="Cambria Math"/>
          </w:rPr>
          <m:t>n</m:t>
        </m:r>
      </m:oMath>
      <w:r w:rsidR="00F22718">
        <w:t xml:space="preserve"> and </w:t>
      </w:r>
      <m:oMath>
        <m:r>
          <w:rPr>
            <w:rFonts w:ascii="Cambria Math" w:hAnsi="Cambria Math"/>
          </w:rPr>
          <m:t>m</m:t>
        </m:r>
      </m:oMath>
      <w:r w:rsidR="002C0AB4" w:rsidRPr="006353B4">
        <w:t xml:space="preserve"> as specified above</w:t>
      </w:r>
      <w:r w:rsidR="0003633D" w:rsidRPr="006353B4">
        <w:t xml:space="preserve">. Values of </w:t>
      </w:r>
      <m:oMath>
        <m:r>
          <w:rPr>
            <w:rFonts w:ascii="Cambria Math" w:hAnsi="Cambria Math"/>
          </w:rPr>
          <m:t>m</m:t>
        </m:r>
      </m:oMath>
      <w:r w:rsidR="0003633D" w:rsidRPr="006353B4">
        <w:t xml:space="preserve"> exceeding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="0003633D" w:rsidRPr="006353B4">
        <w:t xml:space="preserve"> are ignored. Moreover, experiments every 500 up to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="0003633D" w:rsidRPr="006353B4">
        <w:t xml:space="preserve"> have been performed for </w:t>
      </w:r>
      <m:oMath>
        <m:r>
          <w:rPr>
            <w:rFonts w:ascii="Cambria Math" w:hAnsi="Cambria Math"/>
          </w:rPr>
          <m:t>n=50</m:t>
        </m:r>
      </m:oMath>
      <w:r w:rsidR="0003633D" w:rsidRPr="006353B4">
        <w:t xml:space="preserve"> and higher.</w:t>
      </w:r>
      <w:r w:rsidR="002C0AB4" w:rsidRPr="006353B4">
        <w:t xml:space="preserve"> Random numbers have been generated using a seed of 20.</w:t>
      </w:r>
      <w:r w:rsidR="004A3E43" w:rsidRPr="006353B4">
        <w:t xml:space="preserve"> </w:t>
      </w:r>
      <w:r w:rsidR="006353B4" w:rsidRPr="006353B4">
        <w:t>The number of iterations for random graph coloring</w:t>
      </w:r>
      <w:r w:rsidR="00A87C06">
        <w:t xml:space="preserve"> and SIG</w:t>
      </w:r>
      <w:r w:rsidR="006353B4" w:rsidRPr="006353B4">
        <w:t xml:space="preserve"> algorithm ha</w:t>
      </w:r>
      <w:r w:rsidR="00A87C06">
        <w:t>s</w:t>
      </w:r>
      <w:r w:rsidR="006353B4" w:rsidRPr="006353B4">
        <w:t xml:space="preserve"> been set t</w:t>
      </w:r>
      <w:r w:rsidR="00A87C06">
        <w:t>o</w:t>
      </w:r>
      <w:r w:rsidR="006353B4" w:rsidRPr="006353B4">
        <w:t xml:space="preserve"> 100.</w:t>
      </w:r>
      <w:r w:rsidR="00A87C06">
        <w:t xml:space="preserve"> Are included only the conclusions based on the results, not the data themselves. </w:t>
      </w:r>
    </w:p>
    <w:p w14:paraId="60F8AE4A" w14:textId="517D65EE" w:rsidR="0003633D" w:rsidRPr="006353B4" w:rsidRDefault="0003633D" w:rsidP="006353B4">
      <w:r w:rsidRPr="006353B4">
        <w:t xml:space="preserve">The results show that whenever the number of </w:t>
      </w:r>
      <w:r w:rsidR="002C0AB4" w:rsidRPr="006353B4">
        <w:t>edges</w:t>
      </w:r>
      <w:r w:rsidRPr="006353B4">
        <w:t xml:space="preserve"> </w:t>
      </w:r>
      <w:r w:rsidR="002C0AB4" w:rsidRPr="006353B4">
        <w:t>reaches 3000, independently of the number of nodes</w:t>
      </w:r>
      <w:r w:rsidRPr="006353B4">
        <w:t xml:space="preserve">, all three implementations </w:t>
      </w:r>
      <w:r w:rsidR="002C0AB4" w:rsidRPr="006353B4">
        <w:t xml:space="preserve">of graph coloring results on a </w:t>
      </w:r>
      <w:r w:rsidR="002C0AB4" w:rsidRPr="006353B4">
        <w:rPr>
          <w:i/>
          <w:iCs/>
        </w:rPr>
        <w:t>Segmentation fault</w:t>
      </w:r>
      <w:r w:rsidR="002C0AB4" w:rsidRPr="006353B4">
        <w:t>.</w:t>
      </w:r>
    </w:p>
    <w:p w14:paraId="25CB77FD" w14:textId="0D35485D" w:rsidR="008F03B1" w:rsidRPr="008932E6" w:rsidRDefault="00E7304B" w:rsidP="008F03B1">
      <w:r>
        <w:t xml:space="preserve">From the different experiments run, solution quality goes as follow: greedy &lt; random &lt; SIG. It appears that for low number of nodes (&lt;30) all three algorithms give the same results. </w:t>
      </w:r>
      <w:r w:rsidR="008060AF">
        <w:t>Random coloring tends to give the same result as SIG until the number of edges exceeds 500. However, all three algorithms give quite similar results, with a difference between the greedy and the SIG algorithms rarely exceeding 5.</w:t>
      </w:r>
    </w:p>
    <w:p w14:paraId="54D09170" w14:textId="43ED569C" w:rsidR="006353B4" w:rsidRPr="008932E6" w:rsidRDefault="006353B4" w:rsidP="008932E6"/>
    <w:sectPr w:rsidR="006353B4" w:rsidRPr="0089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93"/>
    <w:rsid w:val="00003379"/>
    <w:rsid w:val="0003633D"/>
    <w:rsid w:val="00060C70"/>
    <w:rsid w:val="000C1D89"/>
    <w:rsid w:val="000E4C5B"/>
    <w:rsid w:val="00102147"/>
    <w:rsid w:val="001E17E5"/>
    <w:rsid w:val="002C0AB4"/>
    <w:rsid w:val="002F17CD"/>
    <w:rsid w:val="00331A06"/>
    <w:rsid w:val="004A3E43"/>
    <w:rsid w:val="004A63E3"/>
    <w:rsid w:val="004B2DB3"/>
    <w:rsid w:val="005820E3"/>
    <w:rsid w:val="0062625C"/>
    <w:rsid w:val="006353B4"/>
    <w:rsid w:val="007359C0"/>
    <w:rsid w:val="008060AF"/>
    <w:rsid w:val="00807ED3"/>
    <w:rsid w:val="00880C3F"/>
    <w:rsid w:val="008932E6"/>
    <w:rsid w:val="008F03B1"/>
    <w:rsid w:val="009D25AA"/>
    <w:rsid w:val="00A6440B"/>
    <w:rsid w:val="00A87C06"/>
    <w:rsid w:val="00AF24AB"/>
    <w:rsid w:val="00B2481D"/>
    <w:rsid w:val="00B34C41"/>
    <w:rsid w:val="00B6084B"/>
    <w:rsid w:val="00BC38A1"/>
    <w:rsid w:val="00BF3A1B"/>
    <w:rsid w:val="00C92E20"/>
    <w:rsid w:val="00DB471D"/>
    <w:rsid w:val="00DF5A93"/>
    <w:rsid w:val="00E56E9F"/>
    <w:rsid w:val="00E7304B"/>
    <w:rsid w:val="00EE7607"/>
    <w:rsid w:val="00F2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47B0"/>
  <w15:chartTrackingRefBased/>
  <w15:docId w15:val="{538C5CC6-49DD-4448-97F8-0E7C4709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2E6"/>
  </w:style>
  <w:style w:type="paragraph" w:styleId="Heading1">
    <w:name w:val="heading 1"/>
    <w:basedOn w:val="Normal"/>
    <w:next w:val="Normal"/>
    <w:link w:val="Heading1Char"/>
    <w:uiPriority w:val="9"/>
    <w:qFormat/>
    <w:rsid w:val="00893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1D8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3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353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8DEDB-9F38-4737-B90F-7B761E81A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l'homel</dc:creator>
  <cp:keywords/>
  <dc:description/>
  <cp:lastModifiedBy>valentin l'homel</cp:lastModifiedBy>
  <cp:revision>8</cp:revision>
  <dcterms:created xsi:type="dcterms:W3CDTF">2021-11-05T13:55:00Z</dcterms:created>
  <dcterms:modified xsi:type="dcterms:W3CDTF">2021-11-08T17:37:00Z</dcterms:modified>
</cp:coreProperties>
</file>