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2C10" w14:textId="7FAA1848" w:rsidR="00B42F10" w:rsidRPr="00B42F10" w:rsidRDefault="00B42F10" w:rsidP="003F2CE4">
      <w:pPr>
        <w:pStyle w:val="Heading1"/>
        <w:jc w:val="center"/>
      </w:pPr>
      <w:r>
        <w:t xml:space="preserve">Cryptography – </w:t>
      </w:r>
      <w:r w:rsidRPr="003F2CE4">
        <w:t>Project</w:t>
      </w:r>
      <w:r>
        <w:t xml:space="preserve"> 3</w:t>
      </w:r>
    </w:p>
    <w:p w14:paraId="334D71C1" w14:textId="77777777" w:rsidR="00B42F10" w:rsidRDefault="00B42F10" w:rsidP="003D0837">
      <w:pPr>
        <w:jc w:val="both"/>
        <w:rPr>
          <w:i/>
          <w:iCs/>
        </w:rPr>
      </w:pPr>
    </w:p>
    <w:p w14:paraId="0D0B52D1" w14:textId="1FD1EC03" w:rsidR="00B42F10" w:rsidRPr="00B4022D" w:rsidRDefault="00B42F10" w:rsidP="003D0837">
      <w:pPr>
        <w:jc w:val="both"/>
        <w:rPr>
          <w:i/>
          <w:iCs/>
        </w:rPr>
      </w:pPr>
      <w:r>
        <w:rPr>
          <w:i/>
          <w:iCs/>
        </w:rPr>
        <w:t xml:space="preserve">Code source available on </w:t>
      </w:r>
      <w:hyperlink r:id="rId7" w:history="1">
        <w:r w:rsidRPr="00FD4FFE">
          <w:rPr>
            <w:rStyle w:val="Hyperlink"/>
            <w:i/>
            <w:iCs/>
          </w:rPr>
          <w:t>my GitHub</w:t>
        </w:r>
      </w:hyperlink>
      <w:r>
        <w:rPr>
          <w:i/>
          <w:iCs/>
        </w:rPr>
        <w:t>.</w:t>
      </w:r>
    </w:p>
    <w:p w14:paraId="544BC43A" w14:textId="6A57518A" w:rsidR="00B42F10" w:rsidRDefault="00B42F10" w:rsidP="003D0837">
      <w:pPr>
        <w:jc w:val="both"/>
      </w:pPr>
      <w:r>
        <w:t xml:space="preserve">For this third project, we were </w:t>
      </w:r>
      <w:r w:rsidR="000D14B7">
        <w:t>t</w:t>
      </w:r>
      <w:r>
        <w:t xml:space="preserve">asked to recreate </w:t>
      </w:r>
      <w:r w:rsidR="000D14B7">
        <w:t xml:space="preserve">the Transport Layer Security (TLS) protocol. The requirement were authentication, key </w:t>
      </w:r>
      <w:r w:rsidR="003F2CE4">
        <w:t>exchange,</w:t>
      </w:r>
      <w:r w:rsidR="000D14B7">
        <w:t xml:space="preserve"> and data encryption.</w:t>
      </w:r>
    </w:p>
    <w:p w14:paraId="1153A44A" w14:textId="65377E06" w:rsidR="000D14B7" w:rsidRDefault="000D14B7" w:rsidP="003D0837">
      <w:pPr>
        <w:jc w:val="both"/>
      </w:pPr>
      <w:r>
        <w:t>The standard TLS protocol works as follow:</w:t>
      </w:r>
    </w:p>
    <w:p w14:paraId="1CEA954E" w14:textId="175F205F" w:rsidR="000D14B7" w:rsidRDefault="000D14B7" w:rsidP="003D0837">
      <w:pPr>
        <w:pStyle w:val="ListParagraph"/>
        <w:numPr>
          <w:ilvl w:val="0"/>
          <w:numId w:val="1"/>
        </w:numPr>
        <w:jc w:val="both"/>
      </w:pPr>
      <w:r w:rsidRPr="000D14B7">
        <w:t>A client initiates a communication with a serv</w:t>
      </w:r>
      <w:r>
        <w:t>er.</w:t>
      </w:r>
    </w:p>
    <w:p w14:paraId="376990E3" w14:textId="0DD32696" w:rsidR="000D14B7" w:rsidRDefault="000D14B7" w:rsidP="003D0837">
      <w:pPr>
        <w:pStyle w:val="ListParagraph"/>
        <w:numPr>
          <w:ilvl w:val="0"/>
          <w:numId w:val="1"/>
        </w:numPr>
        <w:jc w:val="both"/>
      </w:pPr>
      <w:r>
        <w:t>The server</w:t>
      </w:r>
      <w:r w:rsidR="001A1367">
        <w:t xml:space="preserve"> responds by sending a digital certificate, containing its personal information which enables authentication, its public key, and a digital signature.</w:t>
      </w:r>
    </w:p>
    <w:p w14:paraId="787C02A2" w14:textId="3598874F" w:rsidR="001A1367" w:rsidRDefault="001A1367" w:rsidP="003D0837">
      <w:pPr>
        <w:pStyle w:val="ListParagraph"/>
        <w:numPr>
          <w:ilvl w:val="0"/>
          <w:numId w:val="1"/>
        </w:numPr>
        <w:jc w:val="both"/>
      </w:pPr>
      <w:r>
        <w:t>The client checks the certificate and uses the given public key to verify the authenticity of the signature.</w:t>
      </w:r>
    </w:p>
    <w:p w14:paraId="4D78B463" w14:textId="30F10B64" w:rsidR="001A1367" w:rsidRDefault="001A1367" w:rsidP="003D0837">
      <w:pPr>
        <w:pStyle w:val="ListParagraph"/>
        <w:numPr>
          <w:ilvl w:val="0"/>
          <w:numId w:val="1"/>
        </w:numPr>
        <w:jc w:val="both"/>
      </w:pPr>
      <w:r>
        <w:t>The client and server exchange a secret key use for the upcoming encryption.</w:t>
      </w:r>
      <w:r w:rsidR="00D70DBF">
        <w:t xml:space="preserve"> This can be done by two ways:</w:t>
      </w:r>
    </w:p>
    <w:p w14:paraId="4D28B89C" w14:textId="4E01423B" w:rsidR="001A1367" w:rsidRDefault="00D70DBF" w:rsidP="003D0837">
      <w:pPr>
        <w:pStyle w:val="ListParagraph"/>
        <w:numPr>
          <w:ilvl w:val="1"/>
          <w:numId w:val="1"/>
        </w:numPr>
        <w:jc w:val="both"/>
      </w:pPr>
      <w:r>
        <w:t>The client generates a random number and shares it to the server by encrypting it using the public key. Then both sides use the random number to generate the same key.</w:t>
      </w:r>
    </w:p>
    <w:p w14:paraId="4405DC8D" w14:textId="31B8C973" w:rsidR="00271893" w:rsidRDefault="00D70DBF" w:rsidP="003D0837">
      <w:pPr>
        <w:pStyle w:val="ListParagraph"/>
        <w:numPr>
          <w:ilvl w:val="1"/>
          <w:numId w:val="1"/>
        </w:numPr>
        <w:jc w:val="both"/>
      </w:pPr>
      <w:r>
        <w:t xml:space="preserve">Both the client and server generate a private key </w:t>
      </w:r>
      <w:r w:rsidR="00271893">
        <w:t>and</w:t>
      </w:r>
      <w:r>
        <w:t xml:space="preserve"> public key and share the public </w:t>
      </w:r>
      <w:r w:rsidR="00271893">
        <w:t>one</w:t>
      </w:r>
      <w:r>
        <w:t xml:space="preserve">. Then they generate the secret </w:t>
      </w:r>
      <w:r w:rsidR="00271893">
        <w:t>common key by combining their private key and the other’s public key.</w:t>
      </w:r>
    </w:p>
    <w:p w14:paraId="1915020B" w14:textId="5652EF48" w:rsidR="00271893" w:rsidRDefault="00271893" w:rsidP="003D0837">
      <w:pPr>
        <w:pStyle w:val="ListParagraph"/>
        <w:numPr>
          <w:ilvl w:val="0"/>
          <w:numId w:val="1"/>
        </w:numPr>
        <w:jc w:val="both"/>
      </w:pPr>
      <w:r>
        <w:t>They exchange a dummy encrypted message to confirm they use the same key.</w:t>
      </w:r>
    </w:p>
    <w:p w14:paraId="46B28036" w14:textId="5FA5C7C1" w:rsidR="00271893" w:rsidRDefault="00271893" w:rsidP="003D0837">
      <w:pPr>
        <w:jc w:val="both"/>
      </w:pPr>
      <w:r>
        <w:t>After the initial communication, both sides can encrypt and decrypt messages using the shared generated secret key.</w:t>
      </w:r>
    </w:p>
    <w:p w14:paraId="61F71B19" w14:textId="5FD778B4" w:rsidR="00271893" w:rsidRDefault="00271893" w:rsidP="003D0837">
      <w:pPr>
        <w:jc w:val="both"/>
      </w:pPr>
    </w:p>
    <w:p w14:paraId="1ECEF91E" w14:textId="5BE53E10" w:rsidR="005C14ED" w:rsidRDefault="003D0837" w:rsidP="003D0837">
      <w:pPr>
        <w:jc w:val="both"/>
      </w:pPr>
      <w:r>
        <w:t xml:space="preserve">I implemented this using Python, using the Crypto module proposed by </w:t>
      </w:r>
      <w:proofErr w:type="spellStart"/>
      <w:r>
        <w:t>PyCryptodome</w:t>
      </w:r>
      <w:proofErr w:type="spellEnd"/>
      <w:r>
        <w:t xml:space="preserve"> for most of the technical parts. The server’s certificate is composed exclusively of the public key. The signature is generated using an </w:t>
      </w:r>
      <w:hyperlink r:id="rId8" w:history="1">
        <w:r w:rsidRPr="00FD4FFE">
          <w:rPr>
            <w:rStyle w:val="Hyperlink"/>
          </w:rPr>
          <w:t>SHA-256</w:t>
        </w:r>
      </w:hyperlink>
      <w:r>
        <w:t xml:space="preserve"> hash</w:t>
      </w:r>
      <w:r w:rsidR="004C564E">
        <w:t xml:space="preserve"> and the </w:t>
      </w:r>
      <w:hyperlink r:id="rId9" w:anchor="section-8.2" w:history="1">
        <w:r w:rsidR="004C564E" w:rsidRPr="00FD4FFE">
          <w:rPr>
            <w:rStyle w:val="Hyperlink"/>
          </w:rPr>
          <w:t>RSASSA-PKCS1-v1.5</w:t>
        </w:r>
      </w:hyperlink>
      <w:r w:rsidR="004C564E">
        <w:t xml:space="preserve"> encoding method.</w:t>
      </w:r>
    </w:p>
    <w:p w14:paraId="683E7D6F" w14:textId="3EA00E42" w:rsidR="00271893" w:rsidRDefault="004C564E" w:rsidP="003D0837">
      <w:pPr>
        <w:jc w:val="both"/>
        <w:rPr>
          <w:rFonts w:eastAsiaTheme="minorEastAsia"/>
          <w:iCs/>
        </w:rPr>
      </w:pPr>
      <w:r>
        <w:t xml:space="preserve">The secret key is generated using the second method explained previously, </w:t>
      </w:r>
      <w:r w:rsidR="00D763F5">
        <w:t>more precisely with the m</w:t>
      </w:r>
      <w:r w:rsidR="00D763F5" w:rsidRPr="00D763F5">
        <w:t>ultiplicative group of integers modulo n</w:t>
      </w:r>
      <w:r w:rsidR="00D763F5">
        <w:t xml:space="preserve">. </w:t>
      </w:r>
      <w:r w:rsidR="00404BBF">
        <w:t xml:space="preserve">The client generates a prime number </w:t>
      </w:r>
      <w:r w:rsidR="00404BBF" w:rsidRPr="00404BBF">
        <w:rPr>
          <w:rFonts w:ascii="Cambria Math" w:hAnsi="Cambria Math"/>
          <w:i/>
          <w:iCs/>
        </w:rPr>
        <w:t>p</w:t>
      </w:r>
      <w:r w:rsidR="00404BBF">
        <w:t xml:space="preserve"> of 128-bits, and a random number </w:t>
      </w:r>
      <m:oMath>
        <m:r>
          <w:rPr>
            <w:rFonts w:ascii="Cambria Math" w:hAnsi="Cambria Math"/>
          </w:rPr>
          <m:t>g</m:t>
        </m:r>
      </m:oMath>
      <w:r w:rsidR="00404BBF">
        <w:t xml:space="preserve"> lower than it. Then it generates its private key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C14ED">
        <w:rPr>
          <w:rFonts w:eastAsiaTheme="minorEastAsia"/>
        </w:rPr>
        <w:t xml:space="preserve"> </w:t>
      </w:r>
      <w:r w:rsidR="00404BBF">
        <w:t>with a random number of 32-bit</w:t>
      </w:r>
      <w:r w:rsidR="005C14ED">
        <w:t>s</w:t>
      </w:r>
      <w:r w:rsidR="00404BBF">
        <w:t>, and calculates the public key</w:t>
      </w:r>
      <w:r w:rsidR="005C14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04BBF">
        <w:t xml:space="preserve"> as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c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</m:t>
        </m:r>
      </m:oMath>
      <w:r w:rsidR="005C14ED">
        <w:rPr>
          <w:rFonts w:eastAsiaTheme="minorEastAsia"/>
          <w:iCs/>
        </w:rPr>
        <w:t>. The cl</w:t>
      </w:r>
      <w:proofErr w:type="spellStart"/>
      <w:r w:rsidR="005C14ED">
        <w:rPr>
          <w:rFonts w:eastAsiaTheme="minorEastAsia"/>
          <w:iCs/>
        </w:rPr>
        <w:t>ient</w:t>
      </w:r>
      <w:proofErr w:type="spellEnd"/>
      <w:r w:rsidR="005C14ED">
        <w:rPr>
          <w:rFonts w:eastAsiaTheme="minorEastAsia"/>
          <w:iCs/>
        </w:rPr>
        <w:t xml:space="preserve"> shares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g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C14ED">
        <w:rPr>
          <w:rFonts w:eastAsiaTheme="minorEastAsia"/>
          <w:iCs/>
        </w:rPr>
        <w:t xml:space="preserve"> to the server, which generates its personal another private and public keys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D278D6">
        <w:rPr>
          <w:rFonts w:eastAsiaTheme="minorEastAsia"/>
          <w:iCs/>
        </w:rPr>
        <w:t xml:space="preserve"> the same way. It also resolves the secret key </w:t>
      </w:r>
      <m:oMath>
        <m:r>
          <w:rPr>
            <w:rFonts w:ascii="Cambria Math" w:eastAsiaTheme="minorEastAsia" w:hAnsi="Cambria Math"/>
          </w:rPr>
          <m:t>k as k=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D278D6">
        <w:rPr>
          <w:rFonts w:eastAsiaTheme="minorEastAsia"/>
          <w:iCs/>
        </w:rPr>
        <w:t xml:space="preserve">. The server then sends its public key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B82DDF">
        <w:rPr>
          <w:rFonts w:eastAsiaTheme="minorEastAsia"/>
          <w:iCs/>
        </w:rPr>
        <w:t xml:space="preserve"> and an encrypted message to the client. The client calculates the secret key and check the message and reply with an equally encrypted message.</w:t>
      </w:r>
    </w:p>
    <w:p w14:paraId="6B65E21B" w14:textId="1B3FB4AA" w:rsidR="00B82DDF" w:rsidRDefault="00B82DDF" w:rsidP="003D0837">
      <w:pPr>
        <w:jc w:val="both"/>
      </w:pPr>
      <w:r>
        <w:t xml:space="preserve">The secret key k is used for an AES encryption in CBC mode. </w:t>
      </w:r>
      <w:r w:rsidR="00863860">
        <w:t xml:space="preserve">The IV required is obtained using the SHA-256 hash of the secret key. The first 128-bits are used for the client to server encryption/decryption, and the last bits for the server to client communication. The modular exponentiation algorithm used for the key generation is </w:t>
      </w:r>
      <w:r w:rsidR="00365AD9">
        <w:t xml:space="preserve">originally from </w:t>
      </w:r>
      <w:hyperlink r:id="rId10" w:anchor="Implementation_in_Lua" w:history="1">
        <w:r w:rsidR="00365AD9" w:rsidRPr="00FD4FFE">
          <w:rPr>
            <w:rStyle w:val="Hyperlink"/>
          </w:rPr>
          <w:t>Wikipedia</w:t>
        </w:r>
      </w:hyperlink>
      <w:r w:rsidR="00365AD9">
        <w:t>.</w:t>
      </w:r>
    </w:p>
    <w:p w14:paraId="171469A1" w14:textId="6C3CC7AA" w:rsidR="00365AD9" w:rsidRDefault="00365AD9" w:rsidP="003D0837">
      <w:pPr>
        <w:jc w:val="both"/>
      </w:pPr>
    </w:p>
    <w:p w14:paraId="72C4B5F9" w14:textId="52A33A27" w:rsidR="00C35699" w:rsidRDefault="00C35699" w:rsidP="003D0837">
      <w:pPr>
        <w:jc w:val="both"/>
      </w:pPr>
      <w:r>
        <w:t xml:space="preserve">Four python scripts are available in order to test my implementation. I provided a regular client-server communication, without any encryption, named </w:t>
      </w:r>
      <w:hyperlink r:id="rId11" w:history="1">
        <w:r w:rsidRPr="00B2041D">
          <w:rPr>
            <w:rStyle w:val="Hyperlink"/>
          </w:rPr>
          <w:t>serverSimple.py</w:t>
        </w:r>
      </w:hyperlink>
      <w:r>
        <w:t xml:space="preserve"> and </w:t>
      </w:r>
      <w:bookmarkStart w:id="0" w:name="_Hlk106542505"/>
      <w:r w:rsidR="00B2041D">
        <w:fldChar w:fldCharType="begin"/>
      </w:r>
      <w:r w:rsidR="00B2041D">
        <w:instrText xml:space="preserve"> HYPERLINK "https://github.com/pival13/ITUProject/blob/master/BLG520_Cryptography/HW3/clientSimple.py" </w:instrText>
      </w:r>
      <w:r w:rsidR="00B2041D">
        <w:fldChar w:fldCharType="separate"/>
      </w:r>
      <w:r w:rsidRPr="00B2041D">
        <w:rPr>
          <w:rStyle w:val="Hyperlink"/>
        </w:rPr>
        <w:t>clientSimple.py</w:t>
      </w:r>
      <w:bookmarkEnd w:id="0"/>
      <w:r w:rsidR="00B2041D">
        <w:fldChar w:fldCharType="end"/>
      </w:r>
      <w:r w:rsidR="00B2041D">
        <w:t xml:space="preserve">, </w:t>
      </w:r>
      <w:r w:rsidR="003F2CE4">
        <w:t>as well as</w:t>
      </w:r>
      <w:r w:rsidR="00B2041D">
        <w:t xml:space="preserve"> their TLS encrypted equivalent as </w:t>
      </w:r>
      <w:hyperlink r:id="rId12" w:history="1">
        <w:r w:rsidR="00B2041D" w:rsidRPr="00B2041D">
          <w:rPr>
            <w:rStyle w:val="Hyperlink"/>
          </w:rPr>
          <w:t>server.py</w:t>
        </w:r>
      </w:hyperlink>
      <w:r w:rsidR="00B2041D">
        <w:t xml:space="preserve"> and </w:t>
      </w:r>
      <w:hyperlink r:id="rId13" w:history="1">
        <w:r w:rsidR="00B2041D" w:rsidRPr="00B2041D">
          <w:rPr>
            <w:rStyle w:val="Hyperlink"/>
          </w:rPr>
          <w:t>client.py</w:t>
        </w:r>
      </w:hyperlink>
      <w:r w:rsidR="00B2041D">
        <w:t xml:space="preserve">. All scripts work locally. The server does not require any argument, while the client requires the server port, which is display </w:t>
      </w:r>
      <w:r w:rsidR="003B56D0">
        <w:t>when launching it. The only interaction possible are on the client side: any inputted string will be sent to the server, which will reply with the reversed string.</w:t>
      </w:r>
    </w:p>
    <w:p w14:paraId="7EA0675F" w14:textId="6BA0E418" w:rsidR="003B56D0" w:rsidRDefault="003B56D0" w:rsidP="003D0837">
      <w:pPr>
        <w:jc w:val="both"/>
      </w:pPr>
      <w:r>
        <w:t xml:space="preserve">I also recorded and provided the message exchanged during </w:t>
      </w:r>
      <w:r w:rsidR="003F2CE4">
        <w:t>an</w:t>
      </w:r>
      <w:r>
        <w:t xml:space="preserve"> experiment</w:t>
      </w:r>
      <w:r w:rsidR="00E91B13">
        <w:t>,</w:t>
      </w:r>
      <w:r>
        <w:t xml:space="preserve"> with both encrypted and plain </w:t>
      </w:r>
      <w:r w:rsidR="00E91B13">
        <w:t>communication</w:t>
      </w:r>
      <w:r>
        <w:t xml:space="preserve">. On both cases, I only created the connection, inputted “Hello World”, and closed it. The result was retrieved using </w:t>
      </w:r>
      <w:hyperlink r:id="rId14" w:history="1">
        <w:r w:rsidRPr="00CB5D38">
          <w:rPr>
            <w:rStyle w:val="Hyperlink"/>
          </w:rPr>
          <w:t>Wireshark</w:t>
        </w:r>
      </w:hyperlink>
      <w:r w:rsidR="00CB5D38">
        <w:t xml:space="preserve">, and is available as </w:t>
      </w:r>
      <w:hyperlink r:id="rId15" w:history="1">
        <w:r w:rsidR="00CB5D38" w:rsidRPr="00CB5D38">
          <w:rPr>
            <w:rStyle w:val="Hyperlink"/>
          </w:rPr>
          <w:t>content.</w:t>
        </w:r>
        <w:r w:rsidR="00CB5D38">
          <w:rPr>
            <w:rStyle w:val="Hyperlink"/>
          </w:rPr>
          <w:t>txt</w:t>
        </w:r>
      </w:hyperlink>
      <w:r w:rsidR="00CB5D38">
        <w:t xml:space="preserve"> and </w:t>
      </w:r>
      <w:hyperlink r:id="rId16" w:history="1">
        <w:r w:rsidR="00CB5D38" w:rsidRPr="00CB5D38">
          <w:rPr>
            <w:rStyle w:val="Hyperlink"/>
          </w:rPr>
          <w:t>contentSimple.txt</w:t>
        </w:r>
      </w:hyperlink>
      <w:r w:rsidR="00CB5D38">
        <w:t>. Note that the first 44 bytes (2C</w:t>
      </w:r>
      <w:r w:rsidR="00CB5D38">
        <w:rPr>
          <w:vertAlign w:val="subscript"/>
        </w:rPr>
        <w:t>16</w:t>
      </w:r>
      <w:r w:rsidR="00CB5D38">
        <w:t>)</w:t>
      </w:r>
      <w:r w:rsidR="00E91B13">
        <w:t xml:space="preserve"> on the exchanged data</w:t>
      </w:r>
      <w:r w:rsidR="00CB5D38">
        <w:t xml:space="preserve"> are sockets related.</w:t>
      </w:r>
    </w:p>
    <w:p w14:paraId="586A2A41" w14:textId="6DD139A6" w:rsidR="00CB5D38" w:rsidRDefault="00CB5D38" w:rsidP="003D0837">
      <w:pPr>
        <w:jc w:val="both"/>
      </w:pPr>
    </w:p>
    <w:p w14:paraId="757D52CA" w14:textId="77777777" w:rsidR="00824365" w:rsidRDefault="00DF4FB7" w:rsidP="003D0837">
      <w:pPr>
        <w:jc w:val="both"/>
      </w:pPr>
      <w:r>
        <w:t xml:space="preserve">After checking the memory usage, using </w:t>
      </w:r>
      <w:hyperlink r:id="rId17" w:history="1">
        <w:r w:rsidRPr="00DF4FB7">
          <w:rPr>
            <w:rStyle w:val="Hyperlink"/>
          </w:rPr>
          <w:t>this Stack Overflow post</w:t>
        </w:r>
      </w:hyperlink>
      <w:r>
        <w:t>, I found that my simple server takes 2.3Kb, while the encrypted one takes 146.9Kb. The clients take 59.2Kb and 234.2Kb respectively. I obtained these results while reproducing the test mentioned before.</w:t>
      </w:r>
    </w:p>
    <w:p w14:paraId="0E9D9A15" w14:textId="6E14540E" w:rsidR="00DF4FB7" w:rsidRPr="00824365" w:rsidRDefault="00824365" w:rsidP="003D0837">
      <w:pPr>
        <w:jc w:val="both"/>
      </w:pPr>
      <w:r>
        <w:t>U</w:t>
      </w:r>
      <w:r w:rsidR="00DF4FB7">
        <w:t xml:space="preserve">sing the </w:t>
      </w:r>
      <w:r>
        <w:t>result</w:t>
      </w:r>
      <w:r w:rsidR="00317C47">
        <w:t xml:space="preserve"> from Wireshark, we can see the initialization of the encryption takes approximately 0.02 seconds with a localhost communication.</w:t>
      </w:r>
      <w:r>
        <w:t xml:space="preserve"> Additionally, the delta time between the client message and the server response is 2x10</w:t>
      </w:r>
      <w:r>
        <w:rPr>
          <w:vertAlign w:val="superscript"/>
        </w:rPr>
        <w:t>-3</w:t>
      </w:r>
      <w:r>
        <w:t xml:space="preserve"> seconds with encryption, and 5x10</w:t>
      </w:r>
      <w:r>
        <w:rPr>
          <w:vertAlign w:val="superscript"/>
        </w:rPr>
        <w:t>-4</w:t>
      </w:r>
      <w:r>
        <w:t xml:space="preserve"> seconds without.</w:t>
      </w:r>
    </w:p>
    <w:sectPr w:rsidR="00DF4FB7" w:rsidRPr="0082436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0E70" w14:textId="77777777" w:rsidR="001045B8" w:rsidRDefault="001045B8" w:rsidP="00B42F10">
      <w:pPr>
        <w:spacing w:after="0" w:line="240" w:lineRule="auto"/>
      </w:pPr>
      <w:r>
        <w:separator/>
      </w:r>
    </w:p>
  </w:endnote>
  <w:endnote w:type="continuationSeparator" w:id="0">
    <w:p w14:paraId="59E272AE" w14:textId="77777777" w:rsidR="001045B8" w:rsidRDefault="001045B8" w:rsidP="00B4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017D" w14:textId="77777777" w:rsidR="001045B8" w:rsidRDefault="001045B8" w:rsidP="00B42F10">
      <w:pPr>
        <w:spacing w:after="0" w:line="240" w:lineRule="auto"/>
      </w:pPr>
      <w:r>
        <w:separator/>
      </w:r>
    </w:p>
  </w:footnote>
  <w:footnote w:type="continuationSeparator" w:id="0">
    <w:p w14:paraId="4CFEF5C5" w14:textId="77777777" w:rsidR="001045B8" w:rsidRDefault="001045B8" w:rsidP="00B42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8F2A" w14:textId="77777777" w:rsidR="00B42F10" w:rsidRDefault="00B42F10" w:rsidP="00B42F10">
    <w:pPr>
      <w:pStyle w:val="Header"/>
      <w:tabs>
        <w:tab w:val="clear" w:pos="4680"/>
      </w:tabs>
    </w:pPr>
    <w:r>
      <w:t>L’HOMEL Valentin</w:t>
    </w:r>
    <w:r>
      <w:tab/>
      <w:t>BLG520E – Cryptography</w:t>
    </w:r>
  </w:p>
  <w:p w14:paraId="323F1001" w14:textId="244E2E42" w:rsidR="00B42F10" w:rsidRDefault="00B42F10" w:rsidP="00B42F10">
    <w:pPr>
      <w:pStyle w:val="Header"/>
      <w:tabs>
        <w:tab w:val="clear" w:pos="4680"/>
      </w:tabs>
    </w:pPr>
    <w:r>
      <w:t>922110009</w:t>
    </w:r>
    <w:r>
      <w:tab/>
      <w:t>Project 3</w:t>
    </w:r>
  </w:p>
  <w:p w14:paraId="59816F27" w14:textId="77777777" w:rsidR="00B42F10" w:rsidRDefault="00B42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E400C"/>
    <w:multiLevelType w:val="hybridMultilevel"/>
    <w:tmpl w:val="7E4C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9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10"/>
    <w:rsid w:val="00060C70"/>
    <w:rsid w:val="000A3AF9"/>
    <w:rsid w:val="000D14B7"/>
    <w:rsid w:val="001045B8"/>
    <w:rsid w:val="001A1367"/>
    <w:rsid w:val="00271893"/>
    <w:rsid w:val="00317C47"/>
    <w:rsid w:val="00365AD9"/>
    <w:rsid w:val="003A744E"/>
    <w:rsid w:val="003B56D0"/>
    <w:rsid w:val="003D0837"/>
    <w:rsid w:val="003F2CE4"/>
    <w:rsid w:val="00404BBF"/>
    <w:rsid w:val="004C564E"/>
    <w:rsid w:val="005820E3"/>
    <w:rsid w:val="005A404D"/>
    <w:rsid w:val="005C14ED"/>
    <w:rsid w:val="00824365"/>
    <w:rsid w:val="00863860"/>
    <w:rsid w:val="00AB38B8"/>
    <w:rsid w:val="00B2041D"/>
    <w:rsid w:val="00B42F10"/>
    <w:rsid w:val="00B82DDF"/>
    <w:rsid w:val="00C35699"/>
    <w:rsid w:val="00CB5D38"/>
    <w:rsid w:val="00D278D6"/>
    <w:rsid w:val="00D70DBF"/>
    <w:rsid w:val="00D763F5"/>
    <w:rsid w:val="00DF4FB7"/>
    <w:rsid w:val="00E91B13"/>
    <w:rsid w:val="00EE7EC2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C6F5"/>
  <w15:chartTrackingRefBased/>
  <w15:docId w15:val="{A9AB6EB3-37A5-49B9-B4F1-DCC6D55D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10"/>
  </w:style>
  <w:style w:type="paragraph" w:styleId="Footer">
    <w:name w:val="footer"/>
    <w:basedOn w:val="Normal"/>
    <w:link w:val="FooterChar"/>
    <w:uiPriority w:val="99"/>
    <w:unhideWhenUsed/>
    <w:rsid w:val="00B42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10"/>
  </w:style>
  <w:style w:type="character" w:customStyle="1" w:styleId="Heading1Char">
    <w:name w:val="Heading 1 Char"/>
    <w:basedOn w:val="DefaultParagraphFont"/>
    <w:link w:val="Heading1"/>
    <w:uiPriority w:val="9"/>
    <w:rsid w:val="00B42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2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4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C5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64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4B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6234" TargetMode="External"/><Relationship Id="rId13" Type="http://schemas.openxmlformats.org/officeDocument/2006/relationships/hyperlink" Target="https://github.com/pival13/ITUProject/blob/master/BLG520_Cryptography/HW3/client.py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ival13/ITUProject/tree/master/BLG520_Cryptography/HW3" TargetMode="External"/><Relationship Id="rId12" Type="http://schemas.openxmlformats.org/officeDocument/2006/relationships/hyperlink" Target="https://github.com/pival13/ITUProject/blob/master/BLG520_Cryptography/HW3/server.py" TargetMode="External"/><Relationship Id="rId17" Type="http://schemas.openxmlformats.org/officeDocument/2006/relationships/hyperlink" Target="https://stackoverflow.com/questions/552744/how-do-i-profile-memory-usage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ival13/ITUProject/blob/master/BLG520_Cryptography/HW3/contentSimple.tx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val13/ITUProject/blob/master/BLG520_Cryptography/HW3/serverSimple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ival13/ITUProject/blob/master/BLG520_Cryptography/HW3/content.txt" TargetMode="External"/><Relationship Id="rId10" Type="http://schemas.openxmlformats.org/officeDocument/2006/relationships/hyperlink" Target="https://en.wikipedia.org/wiki/Modular_exponenti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8017" TargetMode="External"/><Relationship Id="rId14" Type="http://schemas.openxmlformats.org/officeDocument/2006/relationships/hyperlink" Target="https://www.wireshar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7</cp:revision>
  <cp:lastPrinted>2022-06-19T13:22:00Z</cp:lastPrinted>
  <dcterms:created xsi:type="dcterms:W3CDTF">2022-06-19T10:34:00Z</dcterms:created>
  <dcterms:modified xsi:type="dcterms:W3CDTF">2022-06-19T13:24:00Z</dcterms:modified>
</cp:coreProperties>
</file>