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16" w:rsidRPr="006575D4" w:rsidRDefault="00862C16" w:rsidP="0092273A">
      <w:pPr>
        <w:pStyle w:val="BodyTextIndent"/>
        <w:spacing w:line="360" w:lineRule="auto"/>
        <w:ind w:left="0"/>
        <w:jc w:val="both"/>
        <w:rPr>
          <w:color w:val="0000FF"/>
        </w:rPr>
      </w:pPr>
      <w:bookmarkStart w:id="0" w:name="_Toc26969053"/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  <w:rPr>
          <w:color w:val="0000FF"/>
        </w:rPr>
      </w:pP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  <w:rPr>
          <w:sz w:val="40"/>
        </w:rPr>
      </w:pPr>
      <w:r w:rsidRPr="006575D4">
        <w:rPr>
          <w:sz w:val="40"/>
        </w:rPr>
        <w:t>Zápočtová úloha z předmětu KIV/ZSWI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  <w:rPr>
          <w:sz w:val="40"/>
        </w:rPr>
      </w:pP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  <w:rPr>
          <w:b/>
          <w:sz w:val="40"/>
        </w:rPr>
      </w:pPr>
      <w:r w:rsidRPr="006575D4">
        <w:rPr>
          <w:b/>
          <w:sz w:val="40"/>
        </w:rPr>
        <w:t>DOKUMENT SPECIFIKACE POŽADAVKŮ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  <w:r w:rsidRPr="006575D4">
        <w:t>17. 3. 2015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</w:p>
    <w:p w:rsidR="00862C16" w:rsidRDefault="00862C16" w:rsidP="0092273A">
      <w:pPr>
        <w:pStyle w:val="BodyTextIndent"/>
        <w:spacing w:line="360" w:lineRule="auto"/>
        <w:ind w:left="0"/>
        <w:jc w:val="both"/>
      </w:pPr>
    </w:p>
    <w:p w:rsidR="00862C16" w:rsidRDefault="00862C16" w:rsidP="0092273A">
      <w:pPr>
        <w:pStyle w:val="BodyTextIndent"/>
        <w:spacing w:line="360" w:lineRule="auto"/>
        <w:ind w:left="0"/>
        <w:jc w:val="both"/>
      </w:pPr>
    </w:p>
    <w:p w:rsidR="00862C16" w:rsidRDefault="00862C16" w:rsidP="0092273A">
      <w:pPr>
        <w:pStyle w:val="BodyTextIndent"/>
        <w:spacing w:line="360" w:lineRule="auto"/>
        <w:ind w:left="0"/>
        <w:jc w:val="both"/>
      </w:pP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  <w:r w:rsidRPr="006575D4">
        <w:t>Členové: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  <w:r w:rsidRPr="006575D4">
        <w:t>David Pivovar</w:t>
      </w:r>
      <w:r w:rsidRPr="006575D4">
        <w:tab/>
      </w:r>
      <w:r w:rsidRPr="006575D4">
        <w:tab/>
      </w:r>
      <w:r w:rsidRPr="006575D4">
        <w:tab/>
      </w:r>
      <w:r w:rsidRPr="006575D4">
        <w:tab/>
      </w:r>
      <w:r w:rsidRPr="006575D4">
        <w:tab/>
        <w:t>pivovar@students.zcu.cz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  <w:r w:rsidRPr="006575D4">
        <w:t>Jan Beneš</w:t>
      </w:r>
      <w:r w:rsidRPr="006575D4">
        <w:tab/>
      </w:r>
      <w:r w:rsidRPr="006575D4">
        <w:tab/>
      </w:r>
      <w:r w:rsidRPr="006575D4">
        <w:tab/>
      </w:r>
      <w:r w:rsidRPr="006575D4">
        <w:tab/>
      </w:r>
      <w:r w:rsidRPr="006575D4">
        <w:tab/>
      </w:r>
      <w:r w:rsidRPr="006575D4">
        <w:rPr>
          <w:rStyle w:val="5yl5"/>
        </w:rPr>
        <w:t>jbenes@students.zcu.cz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  <w:r w:rsidRPr="006575D4">
        <w:t>Daniel Švarc</w:t>
      </w:r>
      <w:r w:rsidRPr="006575D4">
        <w:tab/>
      </w:r>
      <w:r w:rsidRPr="006575D4">
        <w:tab/>
      </w:r>
      <w:r w:rsidRPr="006575D4">
        <w:tab/>
      </w:r>
      <w:r w:rsidRPr="006575D4">
        <w:tab/>
      </w:r>
      <w:r w:rsidRPr="006575D4">
        <w:tab/>
      </w:r>
      <w:r w:rsidRPr="006575D4">
        <w:rPr>
          <w:rStyle w:val="5yl5"/>
        </w:rPr>
        <w:t>svarc@students.zcu.cz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  <w:r w:rsidRPr="006575D4">
        <w:t>Lenka Rychtářová</w:t>
      </w:r>
      <w:r w:rsidRPr="006575D4">
        <w:tab/>
      </w:r>
      <w:r w:rsidRPr="006575D4">
        <w:tab/>
      </w:r>
      <w:r w:rsidRPr="006575D4">
        <w:tab/>
      </w:r>
      <w:r w:rsidRPr="006575D4">
        <w:tab/>
        <w:t>rychtarl@students.zcu.cz</w:t>
      </w:r>
    </w:p>
    <w:p w:rsidR="00862C16" w:rsidRPr="006575D4" w:rsidRDefault="00862C16" w:rsidP="0092273A">
      <w:pPr>
        <w:pStyle w:val="BodyTextIndent"/>
        <w:spacing w:line="360" w:lineRule="auto"/>
        <w:ind w:left="0"/>
        <w:jc w:val="both"/>
      </w:pPr>
      <w:r w:rsidRPr="006575D4">
        <w:t>Zdeněk Valeš</w:t>
      </w:r>
      <w:r w:rsidRPr="006575D4">
        <w:tab/>
      </w:r>
      <w:r w:rsidRPr="006575D4">
        <w:tab/>
      </w:r>
      <w:r w:rsidRPr="006575D4">
        <w:tab/>
      </w:r>
      <w:r w:rsidRPr="006575D4">
        <w:tab/>
      </w:r>
      <w:r w:rsidRPr="006575D4">
        <w:tab/>
      </w:r>
      <w:r w:rsidRPr="006575D4">
        <w:rPr>
          <w:rStyle w:val="5yl5"/>
        </w:rPr>
        <w:t>valesz@students.zcu.cz</w:t>
      </w:r>
    </w:p>
    <w:p w:rsidR="00862C16" w:rsidRPr="006575D4" w:rsidRDefault="00862C16" w:rsidP="0092273A">
      <w:pPr>
        <w:pStyle w:val="BodyTextIndent"/>
        <w:spacing w:line="360" w:lineRule="auto"/>
        <w:jc w:val="both"/>
      </w:pPr>
    </w:p>
    <w:p w:rsidR="00862C16" w:rsidRPr="006575D4" w:rsidRDefault="00862C16" w:rsidP="0092273A">
      <w:pPr>
        <w:pStyle w:val="BodyTextIndent"/>
        <w:spacing w:line="360" w:lineRule="auto"/>
        <w:jc w:val="both"/>
      </w:pPr>
    </w:p>
    <w:p w:rsidR="00862C16" w:rsidRPr="006575D4" w:rsidRDefault="00862C16" w:rsidP="0092273A">
      <w:pPr>
        <w:pStyle w:val="BodyTextIndent"/>
        <w:spacing w:line="360" w:lineRule="auto"/>
        <w:jc w:val="both"/>
      </w:pPr>
    </w:p>
    <w:p w:rsidR="00862C16" w:rsidRPr="006575D4" w:rsidRDefault="00862C16" w:rsidP="0092273A">
      <w:pPr>
        <w:pStyle w:val="BodyTextIndent"/>
        <w:spacing w:line="360" w:lineRule="auto"/>
        <w:jc w:val="both"/>
      </w:pPr>
    </w:p>
    <w:p w:rsidR="00862C16" w:rsidRPr="006575D4" w:rsidRDefault="00862C16" w:rsidP="0092273A">
      <w:pPr>
        <w:pStyle w:val="Heading6"/>
        <w:numPr>
          <w:ilvl w:val="0"/>
          <w:numId w:val="0"/>
        </w:numPr>
        <w:spacing w:line="360" w:lineRule="auto"/>
        <w:rPr>
          <w:rFonts w:ascii="Times New Roman" w:hAnsi="Times New Roman"/>
          <w:i/>
          <w:sz w:val="24"/>
          <w:szCs w:val="24"/>
          <w:lang w:val="cs-CZ" w:eastAsia="cs-CZ"/>
        </w:rPr>
      </w:pPr>
      <w:bookmarkStart w:id="1" w:name="_Toc33604562"/>
      <w:r w:rsidRPr="006575D4">
        <w:rPr>
          <w:rFonts w:ascii="Times New Roman" w:hAnsi="Times New Roman"/>
          <w:sz w:val="24"/>
          <w:szCs w:val="24"/>
          <w:lang w:val="cs-CZ" w:eastAsia="cs-CZ"/>
        </w:rPr>
        <w:t>Aplikace pro vedení sesterské dokumentace na tabletech – modul pro JIP</w:t>
      </w:r>
    </w:p>
    <w:p w:rsidR="00862C16" w:rsidRPr="006575D4" w:rsidRDefault="00862C16" w:rsidP="0092273A">
      <w:pPr>
        <w:pStyle w:val="Heading6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i/>
          <w:sz w:val="28"/>
          <w:szCs w:val="28"/>
          <w:lang w:val="cs-CZ"/>
        </w:rPr>
      </w:pPr>
      <w:r w:rsidRPr="006575D4">
        <w:rPr>
          <w:rFonts w:ascii="Times New Roman" w:hAnsi="Times New Roman"/>
          <w:sz w:val="28"/>
          <w:szCs w:val="28"/>
          <w:lang w:val="cs-CZ"/>
        </w:rPr>
        <w:t>DOKUMENT SPECIFIKACE POŽADAVKŮ</w:t>
      </w:r>
      <w:bookmarkEnd w:id="1"/>
    </w:p>
    <w:p w:rsidR="00862C16" w:rsidRPr="006575D4" w:rsidRDefault="00862C16" w:rsidP="0092273A">
      <w:pPr>
        <w:pStyle w:val="BodyTextIndent"/>
        <w:spacing w:line="360" w:lineRule="auto"/>
        <w:jc w:val="both"/>
      </w:pPr>
      <w:r w:rsidRPr="006575D4">
        <w:t>pro Fakultní nemocnici Plzeň</w:t>
      </w: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pStyle w:val="BodyTextIndent"/>
        <w:spacing w:line="360" w:lineRule="auto"/>
        <w:jc w:val="both"/>
      </w:pPr>
      <w:r w:rsidRPr="006575D4">
        <w:t>Verze 1.0</w:t>
      </w: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</w:pPr>
    </w:p>
    <w:p w:rsidR="00862C16" w:rsidRPr="006575D4" w:rsidRDefault="00862C16" w:rsidP="0092273A">
      <w:pPr>
        <w:pStyle w:val="Heading4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i/>
        </w:rPr>
      </w:pPr>
      <w:bookmarkStart w:id="2" w:name="_Toc33604563"/>
      <w:bookmarkStart w:id="3" w:name="_Toc33604822"/>
      <w:bookmarkStart w:id="4" w:name="_Toc33604884"/>
      <w:bookmarkStart w:id="5" w:name="_Toc33604924"/>
      <w:r w:rsidRPr="006575D4">
        <w:rPr>
          <w:rFonts w:ascii="Times New Roman" w:hAnsi="Times New Roman"/>
        </w:rPr>
        <w:t>Historie dokumentu</w:t>
      </w:r>
      <w:bookmarkEnd w:id="2"/>
      <w:bookmarkEnd w:id="3"/>
      <w:bookmarkEnd w:id="4"/>
      <w:bookmarkEnd w:id="5"/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000"/>
      </w:tblPr>
      <w:tblGrid>
        <w:gridCol w:w="2388"/>
        <w:gridCol w:w="1234"/>
        <w:gridCol w:w="3319"/>
        <w:gridCol w:w="2635"/>
      </w:tblGrid>
      <w:tr w:rsidR="00862C16" w:rsidRPr="006575D4" w:rsidTr="00E30444">
        <w:tc>
          <w:tcPr>
            <w:tcW w:w="2454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Datum</w:t>
            </w:r>
          </w:p>
        </w:tc>
        <w:tc>
          <w:tcPr>
            <w:tcW w:w="1254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Verze</w:t>
            </w:r>
          </w:p>
        </w:tc>
        <w:tc>
          <w:tcPr>
            <w:tcW w:w="3420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Popis</w:t>
            </w:r>
          </w:p>
        </w:tc>
        <w:tc>
          <w:tcPr>
            <w:tcW w:w="2690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Autor</w:t>
            </w:r>
          </w:p>
        </w:tc>
      </w:tr>
      <w:tr w:rsidR="00862C16" w:rsidRPr="006575D4" w:rsidTr="00E30444">
        <w:tc>
          <w:tcPr>
            <w:tcW w:w="2454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17. 3. 2015</w:t>
            </w:r>
          </w:p>
        </w:tc>
        <w:tc>
          <w:tcPr>
            <w:tcW w:w="1254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420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Původní verze</w:t>
            </w:r>
          </w:p>
        </w:tc>
        <w:tc>
          <w:tcPr>
            <w:tcW w:w="2690" w:type="dxa"/>
          </w:tcPr>
          <w:p w:rsidR="00862C16" w:rsidRPr="00D22A2D" w:rsidRDefault="00862C16" w:rsidP="0092273A">
            <w:pPr>
              <w:pStyle w:val="Plain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2A2D">
              <w:rPr>
                <w:rFonts w:ascii="Times New Roman" w:hAnsi="Times New Roman"/>
                <w:sz w:val="24"/>
                <w:szCs w:val="24"/>
              </w:rPr>
              <w:t>Lenka Rychtářová, Daniel Švarc</w:t>
            </w:r>
          </w:p>
        </w:tc>
      </w:tr>
    </w:tbl>
    <w:p w:rsidR="00862C16" w:rsidRDefault="00862C16" w:rsidP="00D51E4E">
      <w:pPr>
        <w:pStyle w:val="TOCEntry"/>
        <w:spacing w:line="360" w:lineRule="auto"/>
        <w:jc w:val="both"/>
        <w:rPr>
          <w:rFonts w:ascii="Times New Roman" w:hAnsi="Times New Roman"/>
        </w:rPr>
      </w:pPr>
    </w:p>
    <w:p w:rsidR="00862C16" w:rsidRPr="00D51E4E" w:rsidRDefault="00862C16" w:rsidP="00D51E4E">
      <w:pPr>
        <w:pStyle w:val="TOCEntry"/>
        <w:spacing w:line="360" w:lineRule="auto"/>
        <w:jc w:val="both"/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</w:rPr>
        <w:br w:type="page"/>
      </w:r>
      <w:bookmarkEnd w:id="0"/>
      <w:r w:rsidRPr="00D51E4E">
        <w:rPr>
          <w:rFonts w:ascii="Times New Roman" w:hAnsi="Times New Roman"/>
          <w:sz w:val="24"/>
          <w:szCs w:val="24"/>
          <w:lang w:val="cs-CZ"/>
        </w:rPr>
        <w:t>Obsah</w:t>
      </w:r>
    </w:p>
    <w:p w:rsidR="00862C16" w:rsidRPr="005D2D61" w:rsidRDefault="00862C16" w:rsidP="00D51E4E">
      <w:pPr>
        <w:pStyle w:val="TOC1"/>
        <w:spacing w:line="360" w:lineRule="auto"/>
        <w:rPr>
          <w:rFonts w:ascii="Calibri" w:hAnsi="Calibri"/>
          <w:b w:val="0"/>
          <w:sz w:val="22"/>
          <w:szCs w:val="22"/>
          <w:lang w:val="cs-CZ" w:eastAsia="cs-CZ"/>
        </w:rPr>
      </w:pPr>
      <w:r w:rsidRPr="00D51E4E">
        <w:rPr>
          <w:rFonts w:ascii="Times New Roman" w:hAnsi="Times New Roman"/>
          <w:szCs w:val="24"/>
          <w:lang w:val="cs-CZ"/>
        </w:rPr>
        <w:fldChar w:fldCharType="begin"/>
      </w:r>
      <w:r w:rsidRPr="00D51E4E">
        <w:rPr>
          <w:rFonts w:ascii="Times New Roman" w:hAnsi="Times New Roman"/>
          <w:szCs w:val="24"/>
          <w:lang w:val="cs-CZ"/>
        </w:rPr>
        <w:instrText xml:space="preserve"> TOC \o "1-3" \h \z \u </w:instrText>
      </w:r>
      <w:r w:rsidRPr="00D51E4E">
        <w:rPr>
          <w:rFonts w:ascii="Times New Roman" w:hAnsi="Times New Roman"/>
          <w:szCs w:val="24"/>
          <w:lang w:val="cs-CZ"/>
        </w:rPr>
        <w:fldChar w:fldCharType="separate"/>
      </w:r>
      <w:hyperlink w:anchor="_Toc413679014" w:history="1">
        <w:r w:rsidRPr="00E55130">
          <w:rPr>
            <w:rStyle w:val="Hyperlink"/>
            <w:rFonts w:ascii="Times New Roman" w:hAnsi="Times New Roman"/>
            <w:lang w:val="cs-CZ"/>
          </w:rPr>
          <w:t>1.</w:t>
        </w:r>
        <w:r w:rsidRPr="005D2D61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lang w:val="cs-C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_Toc413679014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15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1.1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Předmět specifikace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16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1.2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Cílové publikum, návod ke čtení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17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1.3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Rozsah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18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1.4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Odkazy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1"/>
        <w:spacing w:line="36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13679019" w:history="1">
        <w:r w:rsidRPr="00E55130">
          <w:rPr>
            <w:rStyle w:val="Hyperlink"/>
            <w:rFonts w:ascii="Times New Roman" w:hAnsi="Times New Roman"/>
          </w:rPr>
          <w:t>2.</w:t>
        </w:r>
        <w:r w:rsidRPr="005D2D61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</w:rPr>
          <w:t>Obecný popis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_Toc413679019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0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2.1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Kontext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1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2.2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Funkce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2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2.3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Třídy uživatelů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3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2.4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Provozní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4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2.5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Omezení návrhu a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5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2.6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Uživatelská dokumentace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6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2.7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Předpoklady a závislosti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1"/>
        <w:spacing w:line="36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13679027" w:history="1">
        <w:r w:rsidRPr="00E55130">
          <w:rPr>
            <w:rStyle w:val="Hyperlink"/>
            <w:rFonts w:ascii="Times New Roman" w:hAnsi="Times New Roman"/>
            <w:lang w:val="cs-CZ"/>
          </w:rPr>
          <w:t>3.</w:t>
        </w:r>
        <w:r w:rsidRPr="005D2D61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lang w:val="cs-CZ"/>
          </w:rPr>
          <w:t>Funkce systému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_Toc413679027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28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3.1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Medikační karta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29" w:history="1">
        <w:r w:rsidRPr="00E55130">
          <w:rPr>
            <w:rStyle w:val="Hyperlink"/>
            <w:rFonts w:ascii="Times New Roman" w:hAnsi="Times New Roman"/>
            <w:i/>
            <w:lang w:val="cs-CZ"/>
          </w:rPr>
          <w:t>3.1.1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Popis a priorita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_Toc413679029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0" w:history="1">
        <w:r w:rsidRPr="00E55130">
          <w:rPr>
            <w:rStyle w:val="Hyperlink"/>
            <w:rFonts w:ascii="Times New Roman" w:hAnsi="Times New Roman"/>
            <w:i/>
            <w:lang w:val="cs-CZ"/>
          </w:rPr>
          <w:t>3.1.2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Události a odpovědi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1" w:history="1">
        <w:r w:rsidRPr="00E55130">
          <w:rPr>
            <w:rStyle w:val="Hyperlink"/>
            <w:rFonts w:ascii="Times New Roman" w:hAnsi="Times New Roman"/>
            <w:i/>
            <w:lang w:val="cs-CZ"/>
          </w:rPr>
          <w:t>3.1.3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Funkční požadavky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32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3.2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Denní bilance tekutin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3" w:history="1">
        <w:r w:rsidRPr="00E55130">
          <w:rPr>
            <w:rStyle w:val="Hyperlink"/>
            <w:i/>
            <w:lang w:val="cs-CZ"/>
          </w:rPr>
          <w:t>3.2.1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i/>
            <w:lang w:val="cs-CZ"/>
          </w:rPr>
          <w:t>Popis a priorita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4" w:history="1">
        <w:r w:rsidRPr="00E55130">
          <w:rPr>
            <w:rStyle w:val="Hyperlink"/>
            <w:rFonts w:ascii="Times New Roman" w:hAnsi="Times New Roman"/>
            <w:i/>
            <w:lang w:val="cs-CZ"/>
          </w:rPr>
          <w:t>3.2.2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Události a odpovědi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5" w:history="1">
        <w:r w:rsidRPr="00E55130">
          <w:rPr>
            <w:rStyle w:val="Hyperlink"/>
            <w:rFonts w:ascii="Times New Roman" w:hAnsi="Times New Roman"/>
            <w:i/>
            <w:lang w:val="cs-CZ"/>
          </w:rPr>
          <w:t>3.2.3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Funkční požadavky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36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3.3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Zavedené invazivní přístupy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7" w:history="1">
        <w:r w:rsidRPr="00E55130">
          <w:rPr>
            <w:rStyle w:val="Hyperlink"/>
            <w:rFonts w:ascii="Times New Roman" w:hAnsi="Times New Roman"/>
            <w:i/>
            <w:lang w:val="cs-CZ"/>
          </w:rPr>
          <w:t>3.3.1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Popis a priorita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8" w:history="1">
        <w:r w:rsidRPr="00E55130">
          <w:rPr>
            <w:rStyle w:val="Hyperlink"/>
            <w:rFonts w:ascii="Times New Roman" w:hAnsi="Times New Roman"/>
            <w:i/>
            <w:lang w:val="cs-CZ"/>
          </w:rPr>
          <w:t>3.3.2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Události a odpovědi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3"/>
        <w:spacing w:line="360" w:lineRule="auto"/>
        <w:rPr>
          <w:rFonts w:ascii="Calibri" w:hAnsi="Calibri"/>
          <w:szCs w:val="22"/>
          <w:lang w:val="cs-CZ" w:eastAsia="cs-CZ"/>
        </w:rPr>
      </w:pPr>
      <w:hyperlink w:anchor="_Toc413679039" w:history="1">
        <w:r w:rsidRPr="00E55130">
          <w:rPr>
            <w:rStyle w:val="Hyperlink"/>
            <w:rFonts w:ascii="Times New Roman" w:hAnsi="Times New Roman"/>
            <w:i/>
            <w:lang w:val="cs-CZ"/>
          </w:rPr>
          <w:t>3.3.3</w:t>
        </w:r>
        <w:r w:rsidRPr="005D2D61">
          <w:rPr>
            <w:rFonts w:ascii="Calibri" w:hAnsi="Calibri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i/>
            <w:lang w:val="cs-CZ"/>
          </w:rPr>
          <w:t>Funkční požadavky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_Toc413679039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1"/>
        <w:spacing w:line="36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13679040" w:history="1">
        <w:r w:rsidRPr="00E55130">
          <w:rPr>
            <w:rStyle w:val="Hyperlink"/>
            <w:rFonts w:ascii="Times New Roman" w:hAnsi="Times New Roman"/>
            <w:lang w:val="cs-CZ"/>
          </w:rPr>
          <w:t>4.</w:t>
        </w:r>
        <w:r w:rsidRPr="005D2D61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lang w:val="cs-CZ"/>
          </w:rPr>
          <w:t>Požadavky na vnější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_Toc413679040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1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4.1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Uživatelská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2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4.2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Hardwarová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3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4.3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Softwarová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4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4.4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Komunikační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1"/>
        <w:spacing w:line="360" w:lineRule="auto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13679045" w:history="1">
        <w:r w:rsidRPr="00E55130">
          <w:rPr>
            <w:rStyle w:val="Hyperlink"/>
            <w:rFonts w:ascii="Times New Roman" w:hAnsi="Times New Roman"/>
            <w:lang w:val="cs-CZ"/>
          </w:rPr>
          <w:t>5.</w:t>
        </w:r>
        <w:r w:rsidRPr="005D2D61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lang w:val="cs-CZ"/>
          </w:rPr>
          <w:t>Další parametrické (mimofunkční) požadavky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_Toc413679045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6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5.1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Výkonnostní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7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5.2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Bezpečnostní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tabs>
          <w:tab w:val="left" w:pos="960"/>
        </w:tabs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8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5.3</w:t>
        </w:r>
        <w:r w:rsidRPr="005D2D61">
          <w:rPr>
            <w:rFonts w:ascii="Calibri" w:hAnsi="Calibri"/>
            <w:noProof/>
            <w:szCs w:val="22"/>
            <w:lang w:val="cs-CZ" w:eastAsia="cs-CZ"/>
          </w:rPr>
          <w:tab/>
        </w:r>
        <w:r w:rsidRPr="00E55130">
          <w:rPr>
            <w:rStyle w:val="Hyperlink"/>
            <w:rFonts w:ascii="Times New Roman" w:hAnsi="Times New Roman"/>
            <w:noProof/>
            <w:lang w:val="cs-CZ"/>
          </w:rPr>
          <w:t>Kvalitativní parametry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5D2D61" w:rsidRDefault="00862C16" w:rsidP="00D51E4E">
      <w:pPr>
        <w:pStyle w:val="TOC2"/>
        <w:spacing w:line="360" w:lineRule="auto"/>
        <w:rPr>
          <w:rFonts w:ascii="Calibri" w:hAnsi="Calibri"/>
          <w:noProof/>
          <w:szCs w:val="22"/>
          <w:lang w:val="cs-CZ" w:eastAsia="cs-CZ"/>
        </w:rPr>
      </w:pPr>
      <w:hyperlink w:anchor="_Toc413679049" w:history="1">
        <w:r w:rsidRPr="00E55130">
          <w:rPr>
            <w:rStyle w:val="Hyperlink"/>
            <w:rFonts w:ascii="Times New Roman" w:hAnsi="Times New Roman"/>
            <w:noProof/>
            <w:lang w:val="cs-CZ"/>
          </w:rPr>
          <w:t>Dodatek A: Seznam úkolů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_Toc413679049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C16" w:rsidRPr="006575D4" w:rsidRDefault="00862C16" w:rsidP="00D51E4E">
      <w:pPr>
        <w:spacing w:line="360" w:lineRule="auto"/>
        <w:jc w:val="both"/>
        <w:rPr>
          <w:rFonts w:ascii="Times New Roman" w:hAnsi="Times New Roman"/>
          <w:lang w:val="cs-CZ"/>
        </w:rPr>
      </w:pPr>
      <w:r w:rsidRPr="00D51E4E">
        <w:rPr>
          <w:rFonts w:ascii="Times New Roman" w:hAnsi="Times New Roman"/>
          <w:szCs w:val="24"/>
          <w:lang w:val="cs-CZ"/>
        </w:rPr>
        <w:fldChar w:fldCharType="end"/>
      </w: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</w:rPr>
        <w:sectPr w:rsidR="00862C16" w:rsidRPr="006575D4" w:rsidSect="00CE46BE">
          <w:footerReference w:type="default" r:id="rId7"/>
          <w:footerReference w:type="first" r:id="rId8"/>
          <w:pgSz w:w="12240" w:h="15840" w:code="1"/>
          <w:pgMar w:top="1440" w:right="1440" w:bottom="1440" w:left="1440" w:header="708" w:footer="708" w:gutter="0"/>
          <w:cols w:space="708"/>
          <w:docGrid w:linePitch="326"/>
        </w:sectPr>
      </w:pPr>
    </w:p>
    <w:p w:rsidR="00862C16" w:rsidRPr="006575D4" w:rsidRDefault="00862C16" w:rsidP="0092273A">
      <w:pPr>
        <w:pStyle w:val="Heading1"/>
        <w:spacing w:line="360" w:lineRule="auto"/>
        <w:jc w:val="both"/>
        <w:rPr>
          <w:rFonts w:ascii="Times New Roman" w:hAnsi="Times New Roman"/>
          <w:lang w:val="cs-CZ"/>
        </w:rPr>
      </w:pPr>
      <w:bookmarkStart w:id="6" w:name="_Toc413679014"/>
      <w:r w:rsidRPr="006575D4">
        <w:rPr>
          <w:rFonts w:ascii="Times New Roman" w:hAnsi="Times New Roman"/>
          <w:lang w:val="cs-CZ"/>
        </w:rPr>
        <w:t>Úvod</w:t>
      </w:r>
      <w:bookmarkEnd w:id="6"/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7" w:name="_Toc413679015"/>
      <w:r w:rsidRPr="006575D4">
        <w:rPr>
          <w:rFonts w:ascii="Times New Roman" w:hAnsi="Times New Roman"/>
          <w:lang w:val="cs-CZ"/>
        </w:rPr>
        <w:t>Předmět specifikace</w:t>
      </w:r>
      <w:bookmarkEnd w:id="7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Předmětem specifikace je vytvořit aplikaci na tablety pro Fakultní nemocnici Plzeň. Softwarový produkt je určený pro zdravotní sestry na oddělení jednotce intenzivní péče. Program nahradí tištěn</w:t>
      </w:r>
      <w:r>
        <w:rPr>
          <w:rFonts w:ascii="Times New Roman" w:hAnsi="Times New Roman"/>
          <w:lang w:val="cs-CZ"/>
        </w:rPr>
        <w:t>ou formu medikačních záznamů a záznamů o pacientech. U</w:t>
      </w:r>
      <w:r w:rsidRPr="006575D4">
        <w:rPr>
          <w:rFonts w:ascii="Times New Roman" w:hAnsi="Times New Roman"/>
          <w:lang w:val="cs-CZ"/>
        </w:rPr>
        <w:t>možní</w:t>
      </w:r>
      <w:r>
        <w:rPr>
          <w:rFonts w:ascii="Times New Roman" w:hAnsi="Times New Roman"/>
          <w:lang w:val="cs-CZ"/>
        </w:rPr>
        <w:t xml:space="preserve"> tím okamžitý přístup k datům v</w:t>
      </w:r>
      <w:r w:rsidRPr="006575D4">
        <w:rPr>
          <w:rFonts w:ascii="Times New Roman" w:hAnsi="Times New Roman"/>
          <w:lang w:val="cs-CZ"/>
        </w:rPr>
        <w:t xml:space="preserve"> databáz</w:t>
      </w:r>
      <w:r>
        <w:rPr>
          <w:rFonts w:ascii="Times New Roman" w:hAnsi="Times New Roman"/>
          <w:lang w:val="cs-CZ"/>
        </w:rPr>
        <w:t>i</w:t>
      </w:r>
      <w:r w:rsidRPr="006575D4">
        <w:rPr>
          <w:rFonts w:ascii="Times New Roman" w:hAnsi="Times New Roman"/>
          <w:lang w:val="cs-CZ"/>
        </w:rPr>
        <w:t xml:space="preserve">. </w:t>
      </w: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ab/>
        <w:t xml:space="preserve"> Hlavním pozitivem aplikace je zefektivnit přenos a ukládání dat. Na nemocničním pokoji bude k dispozici tablet, do kterého zdravotní sestra zadá údaje o pacientovi. Dále bude možné v aplikaci sledovat pokyny, které lékař </w:t>
      </w:r>
      <w:r>
        <w:rPr>
          <w:rFonts w:ascii="Times New Roman" w:hAnsi="Times New Roman"/>
          <w:lang w:val="cs-CZ"/>
        </w:rPr>
        <w:t>sestře</w:t>
      </w:r>
      <w:r w:rsidRPr="006575D4">
        <w:rPr>
          <w:rFonts w:ascii="Times New Roman" w:hAnsi="Times New Roman"/>
          <w:lang w:val="cs-CZ"/>
        </w:rPr>
        <w:t xml:space="preserve"> zadá, např. čas a množství podávaných medikamentů. </w:t>
      </w: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ab/>
        <w:t xml:space="preserve">Systém usnadní práci nejen zdravotním sestrám ale i doktorům, ušetří čas </w:t>
      </w:r>
      <w:r>
        <w:rPr>
          <w:rFonts w:ascii="Times New Roman" w:hAnsi="Times New Roman"/>
          <w:lang w:val="cs-CZ"/>
        </w:rPr>
        <w:t>i</w:t>
      </w:r>
      <w:r w:rsidRPr="006575D4">
        <w:rPr>
          <w:rFonts w:ascii="Times New Roman" w:hAnsi="Times New Roman"/>
          <w:lang w:val="cs-CZ"/>
        </w:rPr>
        <w:t xml:space="preserve"> papírování. Ve spolupráci s databází, ze které se převezmou informace, bude aplikace užitečný přínos pro dané oddělení. Funkce aplikace budou zahrnovat počítání</w:t>
      </w:r>
      <w:r>
        <w:rPr>
          <w:rFonts w:ascii="Times New Roman" w:hAnsi="Times New Roman"/>
          <w:lang w:val="cs-CZ"/>
        </w:rPr>
        <w:t xml:space="preserve"> bilancí tekutin</w:t>
      </w:r>
      <w:r w:rsidRPr="006575D4">
        <w:rPr>
          <w:rFonts w:ascii="Times New Roman" w:hAnsi="Times New Roman"/>
          <w:lang w:val="cs-CZ"/>
        </w:rPr>
        <w:t>, upozorňování</w:t>
      </w:r>
      <w:r>
        <w:rPr>
          <w:rFonts w:ascii="Times New Roman" w:hAnsi="Times New Roman"/>
          <w:lang w:val="cs-CZ"/>
        </w:rPr>
        <w:t xml:space="preserve"> na podání léků</w:t>
      </w:r>
      <w:r w:rsidRPr="006575D4">
        <w:rPr>
          <w:rFonts w:ascii="Times New Roman" w:hAnsi="Times New Roman"/>
          <w:lang w:val="cs-CZ"/>
        </w:rPr>
        <w:t xml:space="preserve">, zadávání záznamů a seznamy hospitalizovaných pacientů ke konkrétnímu dni. </w:t>
      </w: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ab/>
        <w:t>Verze produktu je 1.0.</w:t>
      </w:r>
      <w:r>
        <w:rPr>
          <w:rFonts w:ascii="Times New Roman" w:hAnsi="Times New Roman"/>
          <w:lang w:val="cs-CZ"/>
        </w:rPr>
        <w:t xml:space="preserve"> Dokument se bude v průběhu vytváření aplikace upravovat a doplňovat.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8" w:name="_Toc413679016"/>
      <w:r w:rsidRPr="006575D4">
        <w:rPr>
          <w:rFonts w:ascii="Times New Roman" w:hAnsi="Times New Roman"/>
          <w:lang w:val="cs-CZ"/>
        </w:rPr>
        <w:t>Cílové publikum, návod ke čtení</w:t>
      </w:r>
      <w:bookmarkEnd w:id="8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Cílové publikum specifikace jsou zadavatelé práce z Fakultní nemocnice Plzeň, konkrétně </w:t>
      </w:r>
      <w:r>
        <w:rPr>
          <w:rStyle w:val="5yl5"/>
          <w:rFonts w:ascii="Times New Roman" w:hAnsi="Times New Roman"/>
          <w:lang w:val="cs-CZ"/>
        </w:rPr>
        <w:t>pan PhD.</w:t>
      </w:r>
      <w:r w:rsidRPr="006575D4">
        <w:rPr>
          <w:rStyle w:val="5yl5"/>
          <w:rFonts w:ascii="Times New Roman" w:hAnsi="Times New Roman"/>
          <w:lang w:val="cs-CZ"/>
        </w:rPr>
        <w:t xml:space="preserve"> Tomáš Holeček,</w:t>
      </w:r>
      <w:r w:rsidRPr="006575D4">
        <w:rPr>
          <w:rFonts w:ascii="Times New Roman" w:hAnsi="Times New Roman"/>
          <w:lang w:val="cs-CZ"/>
        </w:rPr>
        <w:t xml:space="preserve"> paní </w:t>
      </w:r>
      <w:r>
        <w:rPr>
          <w:rFonts w:ascii="Times New Roman" w:hAnsi="Times New Roman"/>
          <w:lang w:val="cs-CZ"/>
        </w:rPr>
        <w:t>Ing.</w:t>
      </w:r>
      <w:r w:rsidRPr="006575D4">
        <w:rPr>
          <w:rFonts w:ascii="Times New Roman" w:hAnsi="Times New Roman"/>
          <w:lang w:val="cs-CZ"/>
        </w:rPr>
        <w:t xml:space="preserve"> Jana </w:t>
      </w:r>
      <w:r w:rsidRPr="006575D4">
        <w:rPr>
          <w:rStyle w:val="5yl5"/>
          <w:rFonts w:ascii="Times New Roman" w:hAnsi="Times New Roman"/>
          <w:lang w:val="cs-CZ"/>
        </w:rPr>
        <w:t>H</w:t>
      </w:r>
      <w:r>
        <w:rPr>
          <w:rStyle w:val="5yl5"/>
          <w:rFonts w:ascii="Times New Roman" w:hAnsi="Times New Roman"/>
          <w:lang w:val="cs-CZ"/>
        </w:rPr>
        <w:t>eidenreichová</w:t>
      </w:r>
      <w:r w:rsidRPr="006575D4">
        <w:rPr>
          <w:rStyle w:val="5yl5"/>
          <w:rFonts w:ascii="Times New Roman" w:hAnsi="Times New Roman"/>
          <w:lang w:val="cs-CZ"/>
        </w:rPr>
        <w:t xml:space="preserve"> a</w:t>
      </w:r>
      <w:r w:rsidRPr="006575D4">
        <w:rPr>
          <w:rFonts w:ascii="Times New Roman" w:hAnsi="Times New Roman"/>
          <w:lang w:val="cs-CZ"/>
        </w:rPr>
        <w:t xml:space="preserve"> pan </w:t>
      </w:r>
      <w:r>
        <w:rPr>
          <w:rFonts w:ascii="Times New Roman" w:hAnsi="Times New Roman"/>
          <w:lang w:val="cs-CZ"/>
        </w:rPr>
        <w:t>Ing.</w:t>
      </w:r>
      <w:r w:rsidRPr="006575D4">
        <w:rPr>
          <w:rFonts w:ascii="Times New Roman" w:hAnsi="Times New Roman"/>
          <w:lang w:val="cs-CZ"/>
        </w:rPr>
        <w:t xml:space="preserve"> Tomáš Benedikt. Dále je dokument určen pro konz</w:t>
      </w:r>
      <w:r>
        <w:rPr>
          <w:rFonts w:ascii="Times New Roman" w:hAnsi="Times New Roman"/>
          <w:lang w:val="cs-CZ"/>
        </w:rPr>
        <w:t>ultanty této práce, pana PhD. Moučka, pana Ing.</w:t>
      </w:r>
      <w:r w:rsidRPr="006575D4">
        <w:rPr>
          <w:rFonts w:ascii="Times New Roman" w:hAnsi="Times New Roman"/>
          <w:lang w:val="cs-CZ"/>
        </w:rPr>
        <w:t xml:space="preserve"> Štěbetáka a pro ostatní, kteří se o vyvíjený software budou zajímat. Jedná se především o lidi orientující se v oblasti medicínských informačních systémů, IT či samotné medicíně.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V další části specifikace je obecný popis předmětu specifikace. Třetí část obsahuje jednotlivé funkce softwaru a v dalších kapitolách jsou informace o požadavcích aplikace.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9" w:name="_Toc413679017"/>
      <w:r w:rsidRPr="006575D4">
        <w:rPr>
          <w:rFonts w:ascii="Times New Roman" w:hAnsi="Times New Roman"/>
          <w:lang w:val="cs-CZ"/>
        </w:rPr>
        <w:t>Rozsah projektu</w:t>
      </w:r>
      <w:bookmarkEnd w:id="9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Aplikaci budou používat zdravotní sestry, kterým se zjednoduší manipulace s daty o pacientech. Po přihlášení do Oracle databáze se objeví hlavní část programu, kde bude zobrazen aktuální datum a hospitalizovaní pacienti. Do softwaru spadají tři </w:t>
      </w:r>
      <w:r>
        <w:rPr>
          <w:rFonts w:ascii="Times New Roman" w:hAnsi="Times New Roman"/>
          <w:lang w:val="cs-CZ"/>
        </w:rPr>
        <w:t xml:space="preserve">části </w:t>
      </w:r>
      <w:r w:rsidRPr="006575D4">
        <w:rPr>
          <w:rFonts w:ascii="Times New Roman" w:hAnsi="Times New Roman"/>
          <w:lang w:val="cs-CZ"/>
        </w:rPr>
        <w:t xml:space="preserve">aplikace. 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První část produktu se zabývá bilancí tekutin konkrétního pacienta. Zdravotní sestra bude v průběhu dne zaznamenávat množství tekutin, konkrétně se jedná o přísun výživy, diurézu, sondy, drény, ultrafiltrace a jiné ztráty a přísuny. Na konci dne budou jednotlivé hodnoty sečteny a </w:t>
      </w:r>
      <w:r>
        <w:rPr>
          <w:rFonts w:ascii="Times New Roman" w:hAnsi="Times New Roman"/>
          <w:lang w:val="cs-CZ"/>
        </w:rPr>
        <w:t>zapsán</w:t>
      </w:r>
      <w:r w:rsidRPr="006575D4">
        <w:rPr>
          <w:rFonts w:ascii="Times New Roman" w:hAnsi="Times New Roman"/>
          <w:lang w:val="cs-CZ"/>
        </w:rPr>
        <w:t>y do databáze</w:t>
      </w:r>
      <w:r>
        <w:rPr>
          <w:rFonts w:ascii="Times New Roman" w:hAnsi="Times New Roman"/>
          <w:lang w:val="cs-CZ"/>
        </w:rPr>
        <w:t>. Výhodou je automatické s</w:t>
      </w:r>
      <w:r w:rsidRPr="006575D4">
        <w:rPr>
          <w:rFonts w:ascii="Times New Roman" w:hAnsi="Times New Roman"/>
          <w:lang w:val="cs-CZ"/>
        </w:rPr>
        <w:t>čítání</w:t>
      </w:r>
      <w:r>
        <w:rPr>
          <w:rFonts w:ascii="Times New Roman" w:hAnsi="Times New Roman"/>
          <w:lang w:val="cs-CZ"/>
        </w:rPr>
        <w:t xml:space="preserve"> bilancí tekutin a usnadněný</w:t>
      </w:r>
      <w:r w:rsidRPr="006575D4">
        <w:rPr>
          <w:rFonts w:ascii="Times New Roman" w:hAnsi="Times New Roman"/>
          <w:lang w:val="cs-CZ"/>
        </w:rPr>
        <w:t xml:space="preserve"> zápis dat.</w:t>
      </w:r>
      <w:r>
        <w:rPr>
          <w:rFonts w:ascii="Times New Roman" w:hAnsi="Times New Roman"/>
          <w:lang w:val="cs-CZ"/>
        </w:rPr>
        <w:t xml:space="preserve"> Informace se nebudou muset zaznamenávat na papír, ale přímo do tabletu. Program bude propojený s databází, kam se informace z tabletu automaticky zapíší. Předejde se tím dvojitému zápisu na papír a do databáze.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color w:val="FF0000"/>
          <w:lang w:val="cs-CZ"/>
        </w:rPr>
      </w:pPr>
      <w:r w:rsidRPr="006575D4">
        <w:rPr>
          <w:rFonts w:ascii="Times New Roman" w:hAnsi="Times New Roman"/>
          <w:lang w:val="cs-CZ"/>
        </w:rPr>
        <w:t>Druhou částí je seznam invazivních přístupů zavedených pacientovi. Patří k nim jednotlivé typy drénů a katetrů. Je zde možné vybrat typ invazivního přístupu, umístění, datum zavedení a hloubku. Na obrazovce bude vidět počet dní od zavedení. Zdravotní sestra bude mít možnost stiskno</w:t>
      </w:r>
      <w:r>
        <w:rPr>
          <w:rFonts w:ascii="Times New Roman" w:hAnsi="Times New Roman"/>
          <w:lang w:val="cs-CZ"/>
        </w:rPr>
        <w:t>ut tlačítko vyměnit nebo zrušit, čímž</w:t>
      </w:r>
      <w:r w:rsidRPr="006575D4">
        <w:rPr>
          <w:rFonts w:ascii="Times New Roman" w:hAnsi="Times New Roman"/>
          <w:lang w:val="cs-CZ"/>
        </w:rPr>
        <w:t xml:space="preserve"> se</w:t>
      </w:r>
      <w:r>
        <w:rPr>
          <w:rFonts w:ascii="Times New Roman" w:hAnsi="Times New Roman"/>
          <w:lang w:val="cs-CZ"/>
        </w:rPr>
        <w:t xml:space="preserve"> počet dní automaticky resetuje</w:t>
      </w:r>
      <w:r w:rsidRPr="006575D4">
        <w:rPr>
          <w:rFonts w:ascii="Times New Roman" w:hAnsi="Times New Roman"/>
          <w:lang w:val="cs-CZ"/>
        </w:rPr>
        <w:t xml:space="preserve">. V aplikaci bude také možné zadat nový invazivní přístup. </w:t>
      </w:r>
      <w:r>
        <w:rPr>
          <w:rFonts w:ascii="Times New Roman" w:hAnsi="Times New Roman"/>
          <w:lang w:val="cs-CZ"/>
        </w:rPr>
        <w:t>Zmíněné aktivity se zapíší</w:t>
      </w:r>
      <w:r w:rsidRPr="006575D4">
        <w:rPr>
          <w:rFonts w:ascii="Times New Roman" w:hAnsi="Times New Roman"/>
          <w:lang w:val="cs-CZ"/>
        </w:rPr>
        <w:t xml:space="preserve"> do databáze.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Třetí a nejdůležitější částí softwaru budou záznamy o ordinovaných lécích. </w:t>
      </w:r>
      <w:r w:rsidRPr="008F75C3">
        <w:rPr>
          <w:rFonts w:ascii="Times New Roman" w:hAnsi="Times New Roman"/>
          <w:color w:val="FF0000"/>
          <w:lang w:val="cs-CZ"/>
        </w:rPr>
        <w:t xml:space="preserve">Na tabletu budou informace o předepsaných medikamentech z databáze. </w:t>
      </w:r>
      <w:r w:rsidRPr="006575D4">
        <w:rPr>
          <w:rFonts w:ascii="Times New Roman" w:hAnsi="Times New Roman"/>
          <w:lang w:val="cs-CZ"/>
        </w:rPr>
        <w:t xml:space="preserve">Zdravotní sestra uvidí název léku, množství a časy užití. V případě jiného podání se odlišnosti zpětně promítnou do databáze, ve které je doktor zhlédne. 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>
        <w:rPr>
          <w:rFonts w:ascii="Times New Roman" w:hAnsi="Times New Roman"/>
          <w:lang w:val="cs-CZ"/>
        </w:rPr>
        <w:t>Produkt je vytvořen s cílem ušetření</w:t>
      </w:r>
      <w:r w:rsidRPr="006575D4">
        <w:rPr>
          <w:rFonts w:ascii="Times New Roman" w:hAnsi="Times New Roman"/>
          <w:lang w:val="cs-CZ"/>
        </w:rPr>
        <w:t xml:space="preserve"> času</w:t>
      </w:r>
      <w:r>
        <w:rPr>
          <w:rFonts w:ascii="Times New Roman" w:hAnsi="Times New Roman"/>
          <w:lang w:val="cs-CZ"/>
        </w:rPr>
        <w:t xml:space="preserve"> při zápisu informací o invazivních přístupech a bilancích tekutin. Dojde k </w:t>
      </w:r>
      <w:r w:rsidRPr="006575D4">
        <w:rPr>
          <w:rFonts w:ascii="Times New Roman" w:hAnsi="Times New Roman"/>
          <w:lang w:val="cs-CZ"/>
        </w:rPr>
        <w:t>okamžité</w:t>
      </w:r>
      <w:r>
        <w:rPr>
          <w:rFonts w:ascii="Times New Roman" w:hAnsi="Times New Roman"/>
          <w:lang w:val="cs-CZ"/>
        </w:rPr>
        <w:t xml:space="preserve">mu propojení dat s databází, předejde se </w:t>
      </w:r>
      <w:r w:rsidRPr="006575D4">
        <w:rPr>
          <w:rFonts w:ascii="Times New Roman" w:hAnsi="Times New Roman"/>
          <w:lang w:val="cs-CZ"/>
        </w:rPr>
        <w:t>ruční</w:t>
      </w:r>
      <w:r>
        <w:rPr>
          <w:rFonts w:ascii="Times New Roman" w:hAnsi="Times New Roman"/>
          <w:lang w:val="cs-CZ"/>
        </w:rPr>
        <w:t>mu</w:t>
      </w:r>
      <w:r w:rsidRPr="006575D4">
        <w:rPr>
          <w:rFonts w:ascii="Times New Roman" w:hAnsi="Times New Roman"/>
          <w:lang w:val="cs-CZ"/>
        </w:rPr>
        <w:t xml:space="preserve"> zadávání.</w:t>
      </w:r>
      <w:r>
        <w:rPr>
          <w:rFonts w:ascii="Times New Roman" w:hAnsi="Times New Roman"/>
          <w:lang w:val="cs-CZ"/>
        </w:rPr>
        <w:t xml:space="preserve"> Omezí se chybovost při přepisování a bude lepší dostupnost dat.</w:t>
      </w:r>
      <w:r w:rsidRPr="006575D4">
        <w:rPr>
          <w:rFonts w:ascii="Times New Roman" w:hAnsi="Times New Roman"/>
          <w:lang w:val="cs-CZ"/>
        </w:rPr>
        <w:t xml:space="preserve"> 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10" w:name="_Toc413679018"/>
      <w:r w:rsidRPr="006575D4">
        <w:rPr>
          <w:rFonts w:ascii="Times New Roman" w:hAnsi="Times New Roman"/>
          <w:lang w:val="cs-CZ"/>
        </w:rPr>
        <w:t>Odkazy</w:t>
      </w:r>
      <w:bookmarkEnd w:id="10"/>
    </w:p>
    <w:p w:rsidR="00862C16" w:rsidRPr="006575D4" w:rsidRDefault="00862C16" w:rsidP="0092273A">
      <w:pPr>
        <w:spacing w:line="360" w:lineRule="auto"/>
        <w:ind w:left="720"/>
        <w:jc w:val="both"/>
        <w:rPr>
          <w:rFonts w:ascii="Times New Roman" w:hAnsi="Times New Roman"/>
          <w:lang w:val="cs-CZ"/>
        </w:rPr>
      </w:pPr>
      <w:r w:rsidRPr="00ED4418">
        <w:rPr>
          <w:rFonts w:ascii="Times New Roman" w:hAnsi="Times New Roman"/>
          <w:lang w:val="cs-CZ"/>
        </w:rPr>
        <w:t>http://www.medicalc.cz/</w:t>
      </w:r>
      <w:r>
        <w:rPr>
          <w:rFonts w:ascii="Times New Roman" w:hAnsi="Times New Roman"/>
          <w:lang w:val="cs-CZ"/>
        </w:rPr>
        <w:t xml:space="preserve"> - webová stránka o informačním systému Medicalc, který je zavedený ve Fakultní nemocnici v Plzni</w:t>
      </w:r>
    </w:p>
    <w:p w:rsidR="00862C16" w:rsidRPr="006575D4" w:rsidRDefault="00862C16" w:rsidP="0092273A">
      <w:pPr>
        <w:spacing w:line="360" w:lineRule="auto"/>
        <w:ind w:left="720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spacing w:line="360" w:lineRule="auto"/>
        <w:ind w:left="720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11" w:name="_GoBack"/>
      <w:bookmarkStart w:id="12" w:name="_Toc439994673"/>
      <w:bookmarkStart w:id="13" w:name="_Toc26969061"/>
      <w:bookmarkEnd w:id="11"/>
      <w:r w:rsidRPr="00770DE4">
        <w:rPr>
          <w:rFonts w:ascii="Times New Roman" w:hAnsi="Times New Roman"/>
          <w:i/>
          <w:color w:val="0000FF"/>
          <w:sz w:val="22"/>
          <w:szCs w:val="22"/>
          <w:lang w:val="cs-CZ"/>
        </w:rPr>
        <w:br w:type="page"/>
      </w:r>
      <w:bookmarkStart w:id="14" w:name="_Toc413679019"/>
      <w:bookmarkEnd w:id="12"/>
      <w:bookmarkEnd w:id="13"/>
      <w:r w:rsidRPr="006575D4">
        <w:rPr>
          <w:rFonts w:ascii="Times New Roman" w:hAnsi="Times New Roman"/>
        </w:rPr>
        <w:t>Obecný popis</w:t>
      </w:r>
      <w:bookmarkEnd w:id="14"/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15" w:name="_Toc413679020"/>
      <w:r w:rsidRPr="006575D4">
        <w:rPr>
          <w:rFonts w:ascii="Times New Roman" w:hAnsi="Times New Roman"/>
          <w:lang w:val="cs-CZ"/>
        </w:rPr>
        <w:t>Kontext systému</w:t>
      </w:r>
      <w:bookmarkEnd w:id="15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Aplika</w:t>
      </w:r>
      <w:r>
        <w:rPr>
          <w:rFonts w:ascii="Times New Roman" w:hAnsi="Times New Roman"/>
          <w:lang w:val="cs-CZ"/>
        </w:rPr>
        <w:t>ce bude kompatibilní s</w:t>
      </w:r>
      <w:r w:rsidRPr="006575D4">
        <w:rPr>
          <w:rFonts w:ascii="Times New Roman" w:hAnsi="Times New Roman"/>
          <w:lang w:val="cs-CZ"/>
        </w:rPr>
        <w:t xml:space="preserve"> </w:t>
      </w:r>
      <w:r>
        <w:rPr>
          <w:rFonts w:ascii="Times New Roman" w:hAnsi="Times New Roman"/>
          <w:lang w:val="cs-CZ"/>
        </w:rPr>
        <w:t>informačním</w:t>
      </w:r>
      <w:r w:rsidRPr="006575D4">
        <w:rPr>
          <w:rFonts w:ascii="Times New Roman" w:hAnsi="Times New Roman"/>
          <w:lang w:val="cs-CZ"/>
        </w:rPr>
        <w:t xml:space="preserve"> systém</w:t>
      </w:r>
      <w:r>
        <w:rPr>
          <w:rFonts w:ascii="Times New Roman" w:hAnsi="Times New Roman"/>
          <w:lang w:val="cs-CZ"/>
        </w:rPr>
        <w:t>em</w:t>
      </w:r>
      <w:r w:rsidRPr="006575D4">
        <w:rPr>
          <w:rFonts w:ascii="Times New Roman" w:hAnsi="Times New Roman"/>
          <w:lang w:val="cs-CZ"/>
        </w:rPr>
        <w:t xml:space="preserve"> Fakultní nemocnice v Plzni. Je zde zavedený Medicalc</w:t>
      </w:r>
      <w:r>
        <w:rPr>
          <w:rFonts w:ascii="Times New Roman" w:hAnsi="Times New Roman"/>
          <w:lang w:val="cs-CZ"/>
        </w:rPr>
        <w:t xml:space="preserve"> a Oracle databáze. Medicalc</w:t>
      </w:r>
      <w:r w:rsidRPr="006575D4">
        <w:rPr>
          <w:rFonts w:ascii="Times New Roman" w:hAnsi="Times New Roman"/>
          <w:lang w:val="cs-CZ"/>
        </w:rPr>
        <w:t xml:space="preserve"> je nemocniční </w:t>
      </w:r>
      <w:r>
        <w:rPr>
          <w:rFonts w:ascii="Times New Roman" w:hAnsi="Times New Roman"/>
          <w:lang w:val="cs-CZ"/>
        </w:rPr>
        <w:t xml:space="preserve">informační </w:t>
      </w:r>
      <w:r w:rsidRPr="006575D4">
        <w:rPr>
          <w:rFonts w:ascii="Times New Roman" w:hAnsi="Times New Roman"/>
          <w:lang w:val="cs-CZ"/>
        </w:rPr>
        <w:t>systém, který zaznamenává klinické události. Nově vytvořený software bude zmíněný systé</w:t>
      </w:r>
      <w:r>
        <w:rPr>
          <w:rFonts w:ascii="Times New Roman" w:hAnsi="Times New Roman"/>
          <w:lang w:val="cs-CZ"/>
        </w:rPr>
        <w:t>m doplňovat. Systémová integrita</w:t>
      </w:r>
      <w:r w:rsidRPr="006575D4">
        <w:rPr>
          <w:rFonts w:ascii="Times New Roman" w:hAnsi="Times New Roman"/>
          <w:lang w:val="cs-CZ"/>
        </w:rPr>
        <w:t xml:space="preserve"> </w:t>
      </w:r>
      <w:r>
        <w:rPr>
          <w:rFonts w:ascii="Times New Roman" w:hAnsi="Times New Roman"/>
          <w:lang w:val="cs-CZ"/>
        </w:rPr>
        <w:t xml:space="preserve">mezi Medicalcem a nově vytvořenou aplikací </w:t>
      </w:r>
      <w:r w:rsidRPr="006575D4">
        <w:rPr>
          <w:rFonts w:ascii="Times New Roman" w:hAnsi="Times New Roman"/>
          <w:lang w:val="cs-CZ"/>
        </w:rPr>
        <w:t>nen</w:t>
      </w:r>
      <w:r>
        <w:rPr>
          <w:rFonts w:ascii="Times New Roman" w:hAnsi="Times New Roman"/>
          <w:lang w:val="cs-CZ"/>
        </w:rPr>
        <w:t>í</w:t>
      </w:r>
      <w:r w:rsidRPr="006575D4">
        <w:rPr>
          <w:rFonts w:ascii="Times New Roman" w:hAnsi="Times New Roman"/>
          <w:lang w:val="cs-CZ"/>
        </w:rPr>
        <w:t>, pouze jsou využ</w:t>
      </w:r>
      <w:r>
        <w:rPr>
          <w:rFonts w:ascii="Times New Roman" w:hAnsi="Times New Roman"/>
          <w:lang w:val="cs-CZ"/>
        </w:rPr>
        <w:t>ívány některé funkční prvky.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V nemocnici je vytvořená Oracle databáze, ve které se uchovávají</w:t>
      </w:r>
      <w:r>
        <w:rPr>
          <w:rFonts w:ascii="Times New Roman" w:hAnsi="Times New Roman"/>
          <w:lang w:val="cs-CZ"/>
        </w:rPr>
        <w:t xml:space="preserve"> medikační záznamy a</w:t>
      </w:r>
      <w:r w:rsidRPr="006575D4">
        <w:rPr>
          <w:rFonts w:ascii="Times New Roman" w:hAnsi="Times New Roman"/>
          <w:lang w:val="cs-CZ"/>
        </w:rPr>
        <w:t xml:space="preserve"> informace o jednotlivých pacientech. Medicalc funguje ve spolupráci s touto databází, na kterou bude také napojena nová aplikace. </w:t>
      </w:r>
    </w:p>
    <w:p w:rsidR="00862C16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color w:val="FF0000"/>
          <w:lang w:val="cs-CZ"/>
        </w:rPr>
      </w:pPr>
      <w:r w:rsidRPr="006575D4">
        <w:rPr>
          <w:rFonts w:ascii="Times New Roman" w:hAnsi="Times New Roman"/>
          <w:lang w:val="cs-CZ"/>
        </w:rPr>
        <w:t>Software čerpá informace z databáze, ale také</w:t>
      </w:r>
      <w:r>
        <w:rPr>
          <w:rFonts w:ascii="Times New Roman" w:hAnsi="Times New Roman"/>
          <w:lang w:val="cs-CZ"/>
        </w:rPr>
        <w:t xml:space="preserve"> je aktualizuje či přidává. Dojde-li k úspěšnému přihlášení při spuštění programu a budou povolena přístupová práva, data z tabletu se do databáze zapíší okamžitě.</w:t>
      </w:r>
      <w:r w:rsidRPr="006575D4">
        <w:rPr>
          <w:rFonts w:ascii="Times New Roman" w:hAnsi="Times New Roman"/>
          <w:lang w:val="cs-CZ"/>
        </w:rPr>
        <w:t xml:space="preserve"> </w:t>
      </w:r>
      <w:r>
        <w:rPr>
          <w:rFonts w:ascii="Times New Roman" w:hAnsi="Times New Roman"/>
          <w:color w:val="FF0000"/>
          <w:lang w:val="cs-CZ"/>
        </w:rPr>
        <w:t xml:space="preserve">DOSAH ODEZVY, VŠUDE DOSTATATEČNÉ PŘIPOJENÍ.  – připojení bude na všech pokojích 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Kontext systému znázorňuje kontextový diagram, viz obr. 1.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Obr. č. 1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color w:val="FF0000"/>
          <w:lang w:val="cs-CZ"/>
        </w:rPr>
      </w:pPr>
      <w:r>
        <w:rPr>
          <w:noProof/>
          <w:lang w:val="cs-CZ"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2pt;margin-top:21.75pt;width:498pt;height:247.5pt;z-index:-251658240" wrapcoords="-33 0 -33 21535 21600 21535 21600 0 -33 0">
            <v:imagedata r:id="rId9" o:title=""/>
            <w10:wrap type="tight"/>
          </v:shape>
        </w:pict>
      </w: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pStyle w:val="template"/>
        <w:spacing w:line="360" w:lineRule="auto"/>
        <w:jc w:val="both"/>
        <w:rPr>
          <w:rFonts w:ascii="Times New Roman" w:hAnsi="Times New Roman"/>
          <w:color w:val="0000FF"/>
          <w:lang w:val="cs-CZ"/>
        </w:rPr>
      </w:pP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16" w:name="_Toc413679021"/>
      <w:r w:rsidRPr="006575D4">
        <w:rPr>
          <w:rFonts w:ascii="Times New Roman" w:hAnsi="Times New Roman"/>
          <w:lang w:val="cs-CZ"/>
        </w:rPr>
        <w:t>Funkce produktu</w:t>
      </w:r>
      <w:bookmarkEnd w:id="16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Softwarový produkt je vytvořen za účelem zefektivnění práce a manipulaci s daty o pacientech. Informace jsou nyní uchovávané v psané podobě a následně přepisované do databáze. Po zavedení softwaru </w:t>
      </w:r>
      <w:r>
        <w:rPr>
          <w:rFonts w:ascii="Times New Roman" w:hAnsi="Times New Roman"/>
          <w:lang w:val="cs-CZ"/>
        </w:rPr>
        <w:t>se budou záznamy zapisovat</w:t>
      </w:r>
      <w:r w:rsidRPr="006575D4">
        <w:rPr>
          <w:rFonts w:ascii="Times New Roman" w:hAnsi="Times New Roman"/>
          <w:lang w:val="cs-CZ"/>
        </w:rPr>
        <w:t xml:space="preserve"> pouze do tabletu, který ve spojení s databází informace okamžitě aktualizuje. Ušetří se tím čas a práce zdravotní sestry.</w:t>
      </w:r>
      <w:r>
        <w:rPr>
          <w:rFonts w:ascii="Times New Roman" w:hAnsi="Times New Roman"/>
          <w:lang w:val="cs-CZ"/>
        </w:rPr>
        <w:t xml:space="preserve"> Nyní musí sestra data zapisovat na papír a poté je přepisovat do databáze. V případě medikační karty ji musí vytisknout a zaznamenávat časy podání a následně opět přepsat do databáze. MediTab zjednoduší zapisování. Bude pouze do tabletu, data se do databáze automaticky překopírují. Předejde se tím chybovosti a usnadní se dostupnost dat.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Hlavní funkce produktu:</w:t>
      </w:r>
    </w:p>
    <w:p w:rsidR="00862C16" w:rsidRPr="006575D4" w:rsidRDefault="00862C16" w:rsidP="009227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Zaznamenání bilancí tekutin pacienta</w:t>
      </w:r>
    </w:p>
    <w:p w:rsidR="00862C16" w:rsidRPr="00266F0B" w:rsidRDefault="00862C16" w:rsidP="009227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Přehled invazivních přístupů</w:t>
      </w:r>
    </w:p>
    <w:p w:rsidR="00862C16" w:rsidRPr="00266F0B" w:rsidRDefault="00862C16" w:rsidP="009227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266F0B">
        <w:rPr>
          <w:rFonts w:ascii="Times New Roman" w:hAnsi="Times New Roman"/>
          <w:lang w:val="cs-CZ"/>
        </w:rPr>
        <w:t>Podávání naordinovaných léků – medikační karta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17" w:name="_Toc413679022"/>
      <w:r w:rsidRPr="006575D4">
        <w:rPr>
          <w:rFonts w:ascii="Times New Roman" w:hAnsi="Times New Roman"/>
          <w:lang w:val="cs-CZ"/>
        </w:rPr>
        <w:t>Třídy uživatelů</w:t>
      </w:r>
      <w:bookmarkEnd w:id="17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Uživatelé, kteří budou produkt primárně používat, jsou zdravotní sestry z oddělení jednotky intenzivní péče. Aplikace se tím musí přizpůsobit v rychlosti a jednoduchosti </w:t>
      </w:r>
      <w:r>
        <w:rPr>
          <w:rFonts w:ascii="Times New Roman" w:hAnsi="Times New Roman"/>
          <w:lang w:val="cs-CZ"/>
        </w:rPr>
        <w:t xml:space="preserve">ovládání. Používání musí být </w:t>
      </w:r>
      <w:r w:rsidRPr="006575D4">
        <w:rPr>
          <w:rFonts w:ascii="Times New Roman" w:hAnsi="Times New Roman"/>
          <w:lang w:val="cs-CZ"/>
        </w:rPr>
        <w:t xml:space="preserve">časově </w:t>
      </w:r>
      <w:r>
        <w:rPr>
          <w:rFonts w:ascii="Times New Roman" w:hAnsi="Times New Roman"/>
          <w:lang w:val="cs-CZ"/>
        </w:rPr>
        <w:t>nená</w:t>
      </w:r>
      <w:r w:rsidRPr="006575D4">
        <w:rPr>
          <w:rFonts w:ascii="Times New Roman" w:hAnsi="Times New Roman"/>
          <w:lang w:val="cs-CZ"/>
        </w:rPr>
        <w:t xml:space="preserve">ročné a intuitivní. </w:t>
      </w:r>
    </w:p>
    <w:p w:rsidR="00862C16" w:rsidRPr="00A001E2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color w:val="FF0000"/>
          <w:lang w:val="cs-CZ"/>
        </w:rPr>
      </w:pPr>
      <w:r w:rsidRPr="006575D4">
        <w:rPr>
          <w:rFonts w:ascii="Times New Roman" w:hAnsi="Times New Roman"/>
          <w:lang w:val="cs-CZ"/>
        </w:rPr>
        <w:t xml:space="preserve">Další uživatelé, kteří se mohou </w:t>
      </w:r>
      <w:r>
        <w:rPr>
          <w:rFonts w:ascii="Times New Roman" w:hAnsi="Times New Roman"/>
          <w:lang w:val="cs-CZ"/>
        </w:rPr>
        <w:t xml:space="preserve">dostat </w:t>
      </w:r>
      <w:r w:rsidRPr="006575D4">
        <w:rPr>
          <w:rFonts w:ascii="Times New Roman" w:hAnsi="Times New Roman"/>
          <w:lang w:val="cs-CZ"/>
        </w:rPr>
        <w:t>do kontaktu s aplikací, jsou zdravotní sestry z jiných oddělení a lékaři. Program budou spravovat IT vývojáři, kteří se v dané problematice orientují, proto bude kód psaný podle programátorských konvencí.</w:t>
      </w:r>
      <w:r>
        <w:rPr>
          <w:rFonts w:ascii="Times New Roman" w:hAnsi="Times New Roman"/>
          <w:color w:val="FF0000"/>
          <w:lang w:val="cs-CZ"/>
        </w:rPr>
        <w:t xml:space="preserve">JAKÉ PROGRAMÁTORSKÉ KONVENCE – kód bude hustě komentovaný kvůli snadné orientaci v něm pro programátora, který se ke kódu v budoucnu dostane, dále bude odsazovaný, proměnné výstižně pojmenované a deklarované rozumném místě. 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18" w:name="_Toc413679023"/>
      <w:r w:rsidRPr="006575D4">
        <w:rPr>
          <w:rFonts w:ascii="Times New Roman" w:hAnsi="Times New Roman"/>
          <w:lang w:val="cs-CZ"/>
        </w:rPr>
        <w:t>Provozní prostředí</w:t>
      </w:r>
      <w:bookmarkEnd w:id="18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Prostředí, ve kterém bude systém používaný, je nemocnice. Hardware, na kterém se </w:t>
      </w:r>
      <w:r>
        <w:rPr>
          <w:rFonts w:ascii="Times New Roman" w:hAnsi="Times New Roman"/>
          <w:lang w:val="cs-CZ"/>
        </w:rPr>
        <w:t>program spus</w:t>
      </w:r>
      <w:r w:rsidRPr="006575D4">
        <w:rPr>
          <w:rFonts w:ascii="Times New Roman" w:hAnsi="Times New Roman"/>
          <w:lang w:val="cs-CZ"/>
        </w:rPr>
        <w:t>t</w:t>
      </w:r>
      <w:r>
        <w:rPr>
          <w:rFonts w:ascii="Times New Roman" w:hAnsi="Times New Roman"/>
          <w:lang w:val="cs-CZ"/>
        </w:rPr>
        <w:t>í</w:t>
      </w:r>
      <w:r w:rsidRPr="006575D4">
        <w:rPr>
          <w:rFonts w:ascii="Times New Roman" w:hAnsi="Times New Roman"/>
          <w:lang w:val="cs-CZ"/>
        </w:rPr>
        <w:t xml:space="preserve">, je tablet s Intel procesorem a s operačním systémem Windows 8.1. Softwarovou komponentou je Oracle databáze. 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Jako testovací prostředí bude použita Oracle databáze vytvořena pouze za účelem testování aplikace. Databáze bude naplněna </w:t>
      </w:r>
      <w:r>
        <w:rPr>
          <w:rFonts w:ascii="Times New Roman" w:hAnsi="Times New Roman"/>
          <w:lang w:val="cs-CZ"/>
        </w:rPr>
        <w:t>fiktivními</w:t>
      </w:r>
      <w:r w:rsidRPr="006575D4">
        <w:rPr>
          <w:rFonts w:ascii="Times New Roman" w:hAnsi="Times New Roman"/>
          <w:lang w:val="cs-CZ"/>
        </w:rPr>
        <w:t xml:space="preserve"> dat</w:t>
      </w:r>
      <w:r>
        <w:rPr>
          <w:rFonts w:ascii="Times New Roman" w:hAnsi="Times New Roman"/>
          <w:lang w:val="cs-CZ"/>
        </w:rPr>
        <w:t>y</w:t>
      </w:r>
      <w:r w:rsidRPr="006575D4">
        <w:rPr>
          <w:rFonts w:ascii="Times New Roman" w:hAnsi="Times New Roman"/>
          <w:lang w:val="cs-CZ"/>
        </w:rPr>
        <w:t xml:space="preserve">. 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19" w:name="_Toc413679024"/>
      <w:r w:rsidRPr="006575D4">
        <w:rPr>
          <w:rFonts w:ascii="Times New Roman" w:hAnsi="Times New Roman"/>
          <w:lang w:val="cs-CZ"/>
        </w:rPr>
        <w:t>Omezení návrhu a implementace</w:t>
      </w:r>
      <w:bookmarkEnd w:id="19"/>
    </w:p>
    <w:p w:rsidR="00862C16" w:rsidRPr="00A001E2" w:rsidRDefault="00862C16" w:rsidP="00A001E2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Softwarový produkt bude po domluvě se zadavatelem implementovaný v programovacím jazyce C#. Zdrojové kódy budou dodržovat jednotný programátorský styl a zažitá pravidla psaní. Bude k n</w:t>
      </w:r>
      <w:r>
        <w:rPr>
          <w:rFonts w:ascii="Times New Roman" w:hAnsi="Times New Roman"/>
          <w:lang w:val="cs-CZ"/>
        </w:rPr>
        <w:t>im sepsána přehledná dokumentace</w:t>
      </w:r>
      <w:r w:rsidRPr="006575D4">
        <w:rPr>
          <w:rFonts w:ascii="Times New Roman" w:hAnsi="Times New Roman"/>
          <w:lang w:val="cs-CZ"/>
        </w:rPr>
        <w:t xml:space="preserve">. 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20" w:name="_Toc413679025"/>
      <w:r w:rsidRPr="006575D4">
        <w:rPr>
          <w:rFonts w:ascii="Times New Roman" w:hAnsi="Times New Roman"/>
          <w:lang w:val="cs-CZ"/>
        </w:rPr>
        <w:t>Uživatelská dokumentace</w:t>
      </w:r>
      <w:bookmarkEnd w:id="20"/>
      <w:r w:rsidRPr="006575D4">
        <w:rPr>
          <w:rFonts w:ascii="Times New Roman" w:hAnsi="Times New Roman"/>
          <w:lang w:val="cs-CZ"/>
        </w:rPr>
        <w:t xml:space="preserve"> 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color w:val="FF0000"/>
          <w:lang w:val="cs-CZ"/>
        </w:rPr>
      </w:pPr>
      <w:r w:rsidRPr="006575D4">
        <w:rPr>
          <w:rFonts w:ascii="Times New Roman" w:hAnsi="Times New Roman"/>
          <w:lang w:val="cs-CZ"/>
        </w:rPr>
        <w:t>Uživatelská dokumentace bude obsahovat manuál k obsluze nově vzniklé aplikace. V příručce se srozumitelně popíší základní funkce programu. Dokumentace bude dostupná</w:t>
      </w:r>
      <w:r>
        <w:rPr>
          <w:rFonts w:ascii="Times New Roman" w:hAnsi="Times New Roman"/>
          <w:lang w:val="cs-CZ"/>
        </w:rPr>
        <w:t xml:space="preserve"> ve </w:t>
      </w:r>
      <w:r w:rsidRPr="006E672F">
        <w:rPr>
          <w:rFonts w:ascii="Times New Roman" w:hAnsi="Times New Roman"/>
          <w:color w:val="FF0000"/>
          <w:lang w:val="cs-CZ"/>
        </w:rPr>
        <w:t>správě projektu.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21" w:name="_Toc413679026"/>
      <w:r w:rsidRPr="006575D4">
        <w:rPr>
          <w:rFonts w:ascii="Times New Roman" w:hAnsi="Times New Roman"/>
          <w:lang w:val="cs-CZ"/>
        </w:rPr>
        <w:t>Předpoklady a závislosti</w:t>
      </w:r>
      <w:bookmarkEnd w:id="21"/>
    </w:p>
    <w:p w:rsidR="00862C16" w:rsidRPr="006E672F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color w:val="FF0000"/>
          <w:lang w:val="cs-CZ"/>
        </w:rPr>
      </w:pPr>
      <w:r w:rsidRPr="006575D4">
        <w:rPr>
          <w:rFonts w:ascii="Times New Roman" w:hAnsi="Times New Roman"/>
          <w:lang w:val="cs-CZ"/>
        </w:rPr>
        <w:t xml:space="preserve">K vytvoření softwarového produktu je nutné </w:t>
      </w:r>
      <w:r>
        <w:rPr>
          <w:rFonts w:ascii="Times New Roman" w:hAnsi="Times New Roman"/>
          <w:lang w:val="cs-CZ"/>
        </w:rPr>
        <w:t>dodat</w:t>
      </w:r>
      <w:r w:rsidRPr="006575D4">
        <w:rPr>
          <w:rFonts w:ascii="Times New Roman" w:hAnsi="Times New Roman"/>
          <w:lang w:val="cs-CZ"/>
        </w:rPr>
        <w:t xml:space="preserve"> hardware, na kterém se bude program spouštět. V tomto případě se jedná o tablet s Intel procesorem a operačním systémem Windows 8.1. Pro otestování nově vzniklé aplikace musí být </w:t>
      </w:r>
      <w:r>
        <w:rPr>
          <w:rFonts w:ascii="Times New Roman" w:hAnsi="Times New Roman"/>
          <w:lang w:val="cs-CZ"/>
        </w:rPr>
        <w:t>přístupná</w:t>
      </w:r>
      <w:r w:rsidRPr="006575D4">
        <w:rPr>
          <w:rFonts w:ascii="Times New Roman" w:hAnsi="Times New Roman"/>
          <w:lang w:val="cs-CZ"/>
        </w:rPr>
        <w:t xml:space="preserve"> testovací Oracle databáze</w:t>
      </w:r>
      <w:r>
        <w:rPr>
          <w:rFonts w:ascii="Times New Roman" w:hAnsi="Times New Roman"/>
          <w:lang w:val="cs-CZ"/>
        </w:rPr>
        <w:t xml:space="preserve"> dodána nejpozději do 31.3.2015.</w:t>
      </w:r>
      <w:r w:rsidRPr="006E672F">
        <w:rPr>
          <w:rFonts w:ascii="Times New Roman" w:hAnsi="Times New Roman"/>
          <w:color w:val="FF0000"/>
          <w:lang w:val="cs-CZ"/>
        </w:rPr>
        <w:t xml:space="preserve"> Databáze bude naplněna vhodnými daty o</w:t>
      </w:r>
      <w:r>
        <w:rPr>
          <w:rFonts w:ascii="Times New Roman" w:hAnsi="Times New Roman"/>
          <w:color w:val="FF0000"/>
          <w:lang w:val="cs-CZ"/>
        </w:rPr>
        <w:t xml:space="preserve"> cca stovce</w:t>
      </w:r>
      <w:r w:rsidRPr="006E672F">
        <w:rPr>
          <w:rFonts w:ascii="Times New Roman" w:hAnsi="Times New Roman"/>
          <w:color w:val="FF0000"/>
          <w:lang w:val="cs-CZ"/>
        </w:rPr>
        <w:t xml:space="preserve"> pacient</w:t>
      </w:r>
      <w:r>
        <w:rPr>
          <w:rFonts w:ascii="Times New Roman" w:hAnsi="Times New Roman"/>
          <w:color w:val="FF0000"/>
          <w:lang w:val="cs-CZ"/>
        </w:rPr>
        <w:t>ů</w:t>
      </w:r>
      <w:r w:rsidRPr="006E672F">
        <w:rPr>
          <w:rFonts w:ascii="Times New Roman" w:hAnsi="Times New Roman"/>
          <w:color w:val="FF0000"/>
          <w:lang w:val="cs-CZ"/>
        </w:rPr>
        <w:t>, kde budou záznamy o bilancích tekutin, invazivních přístupech a předpisy léků.</w:t>
      </w:r>
      <w:r>
        <w:rPr>
          <w:rFonts w:ascii="Times New Roman" w:hAnsi="Times New Roman"/>
          <w:color w:val="FF0000"/>
          <w:lang w:val="cs-CZ"/>
        </w:rPr>
        <w:t xml:space="preserve"> – myslím si, že jich bude míň, deset nám úplně stačí a další si můžeme vytvořit.</w:t>
      </w:r>
    </w:p>
    <w:p w:rsidR="00862C16" w:rsidRPr="006575D4" w:rsidRDefault="00862C16" w:rsidP="0092273A">
      <w:pPr>
        <w:pStyle w:val="Heading1"/>
        <w:spacing w:line="360" w:lineRule="auto"/>
        <w:jc w:val="both"/>
        <w:rPr>
          <w:rFonts w:ascii="Times New Roman" w:hAnsi="Times New Roman"/>
          <w:lang w:val="cs-CZ"/>
        </w:rPr>
      </w:pPr>
      <w:bookmarkStart w:id="22" w:name="_Toc439994682"/>
      <w:r w:rsidRPr="006575D4">
        <w:rPr>
          <w:rFonts w:ascii="Times New Roman" w:hAnsi="Times New Roman"/>
          <w:lang w:val="cs-CZ"/>
        </w:rPr>
        <w:br w:type="page"/>
      </w:r>
      <w:bookmarkStart w:id="23" w:name="_Toc413679027"/>
      <w:r w:rsidRPr="006575D4">
        <w:rPr>
          <w:rFonts w:ascii="Times New Roman" w:hAnsi="Times New Roman"/>
          <w:lang w:val="cs-CZ"/>
        </w:rPr>
        <w:t>Funkce systému</w:t>
      </w:r>
      <w:bookmarkEnd w:id="23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Po spuštění aplikace se zobrazí obrazovka s přihlašovacími údaji do databázového systému Oracle. V případě úspěšného přihlášení bude k dispozici seznam hospitalizovaných pacientů na jednotce intenzivní péče. Po zvolení konkrétního pacienta dojde k výběru jedné ze tří obrazovek. Bude se jednat o obrazovku s denní bilancí tekutin, o zavedené invazivní přístupy a o medikační karu. </w:t>
      </w:r>
    </w:p>
    <w:p w:rsidR="00862C16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24" w:name="_Toc413679028"/>
      <w:bookmarkEnd w:id="22"/>
      <w:r w:rsidRPr="006575D4">
        <w:rPr>
          <w:rFonts w:ascii="Times New Roman" w:hAnsi="Times New Roman"/>
          <w:lang w:val="cs-CZ"/>
        </w:rPr>
        <w:t>Medikační karta</w:t>
      </w:r>
      <w:bookmarkEnd w:id="24"/>
    </w:p>
    <w:p w:rsidR="00862C16" w:rsidRPr="00D51E4E" w:rsidRDefault="00862C16" w:rsidP="00D51E4E">
      <w:pPr>
        <w:pStyle w:val="Heading3"/>
        <w:rPr>
          <w:rFonts w:ascii="Times New Roman" w:hAnsi="Times New Roman"/>
          <w:i/>
          <w:sz w:val="24"/>
          <w:szCs w:val="24"/>
          <w:lang w:val="cs-CZ"/>
        </w:rPr>
      </w:pPr>
      <w:r w:rsidRPr="00D51E4E">
        <w:rPr>
          <w:rFonts w:ascii="Times New Roman" w:hAnsi="Times New Roman"/>
          <w:i/>
          <w:sz w:val="24"/>
          <w:szCs w:val="24"/>
          <w:lang w:val="cs-CZ"/>
        </w:rPr>
        <w:tab/>
      </w:r>
      <w:bookmarkStart w:id="25" w:name="_Toc413679029"/>
      <w:r w:rsidRPr="00D51E4E">
        <w:rPr>
          <w:rFonts w:ascii="Times New Roman" w:hAnsi="Times New Roman"/>
          <w:i/>
          <w:sz w:val="24"/>
          <w:szCs w:val="24"/>
          <w:lang w:val="cs-CZ"/>
        </w:rPr>
        <w:t>Popis a priorita</w:t>
      </w:r>
      <w:bookmarkEnd w:id="25"/>
    </w:p>
    <w:p w:rsidR="00862C16" w:rsidRDefault="00862C16" w:rsidP="0092273A">
      <w:pPr>
        <w:pStyle w:val="level3text"/>
        <w:numPr>
          <w:ilvl w:val="12"/>
          <w:numId w:val="0"/>
        </w:numPr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Nejvyšší prioritu má část aplikace, která nahrazuje tištěnou formu medikační karty. Obrazovka na zařízení bude podobaná původnímu vzhledu</w:t>
      </w:r>
      <w:r>
        <w:rPr>
          <w:rFonts w:ascii="Times New Roman" w:hAnsi="Times New Roman"/>
          <w:i w:val="0"/>
          <w:sz w:val="24"/>
          <w:szCs w:val="24"/>
          <w:lang w:val="cs-CZ"/>
        </w:rPr>
        <w:t>, viz obr. 2,</w:t>
      </w:r>
      <w:r w:rsidRPr="006575D4">
        <w:rPr>
          <w:rFonts w:ascii="Times New Roman" w:hAnsi="Times New Roman"/>
          <w:i w:val="0"/>
          <w:sz w:val="24"/>
          <w:szCs w:val="24"/>
          <w:lang w:val="cs-CZ"/>
        </w:rPr>
        <w:t xml:space="preserve"> z důvodů jednoduché orientace a zažitým pravidlům. V levé části se tedy budou nacházet předepsané léky s dávkováním. Ve zbylé ploše bude tabulka s časy, ve které se vyznačí hodina podávání konkrétního medikamentu. V případě jiného podání dojde ke zvýraznění odlišností.  </w:t>
      </w:r>
    </w:p>
    <w:p w:rsidR="00862C16" w:rsidRPr="006E672F" w:rsidRDefault="00862C16" w:rsidP="0092273A">
      <w:pPr>
        <w:pStyle w:val="level3text"/>
        <w:numPr>
          <w:ilvl w:val="12"/>
          <w:numId w:val="0"/>
        </w:numPr>
        <w:spacing w:line="360" w:lineRule="auto"/>
        <w:ind w:firstLine="720"/>
        <w:jc w:val="both"/>
        <w:rPr>
          <w:rFonts w:ascii="Times New Roman" w:hAnsi="Times New Roman"/>
          <w:i w:val="0"/>
          <w:color w:val="FF0000"/>
          <w:sz w:val="24"/>
          <w:szCs w:val="24"/>
          <w:lang w:val="cs-CZ"/>
        </w:rPr>
      </w:pPr>
      <w:r w:rsidRPr="006E672F">
        <w:rPr>
          <w:rFonts w:ascii="Times New Roman" w:hAnsi="Times New Roman"/>
          <w:i w:val="0"/>
          <w:color w:val="FF0000"/>
          <w:sz w:val="24"/>
          <w:szCs w:val="24"/>
          <w:lang w:val="cs-CZ"/>
        </w:rPr>
        <w:t>Obr. 2 Tištěná forma medikační karty</w:t>
      </w:r>
    </w:p>
    <w:p w:rsidR="00862C16" w:rsidRPr="006575D4" w:rsidRDefault="00862C16" w:rsidP="0092273A">
      <w:pPr>
        <w:pStyle w:val="level3text"/>
        <w:numPr>
          <w:ilvl w:val="12"/>
          <w:numId w:val="0"/>
        </w:numPr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</w:p>
    <w:p w:rsidR="00862C16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color w:val="0000FF"/>
          <w:sz w:val="22"/>
          <w:lang w:val="cs-CZ"/>
        </w:rPr>
      </w:pPr>
    </w:p>
    <w:p w:rsidR="00862C16" w:rsidRPr="00D51E4E" w:rsidRDefault="00862C16" w:rsidP="00D51E4E">
      <w:pPr>
        <w:pStyle w:val="Heading3"/>
        <w:rPr>
          <w:rFonts w:ascii="Times New Roman" w:hAnsi="Times New Roman"/>
          <w:i/>
          <w:sz w:val="24"/>
          <w:szCs w:val="24"/>
          <w:lang w:val="cs-CZ"/>
        </w:rPr>
      </w:pPr>
      <w:r w:rsidRPr="00D51E4E">
        <w:rPr>
          <w:rFonts w:ascii="Times New Roman" w:hAnsi="Times New Roman"/>
          <w:i/>
          <w:sz w:val="24"/>
          <w:szCs w:val="24"/>
          <w:lang w:val="cs-CZ"/>
        </w:rPr>
        <w:tab/>
      </w:r>
      <w:bookmarkStart w:id="26" w:name="_Toc413679030"/>
      <w:r w:rsidRPr="00D51E4E">
        <w:rPr>
          <w:rFonts w:ascii="Times New Roman" w:hAnsi="Times New Roman"/>
          <w:i/>
          <w:sz w:val="24"/>
          <w:szCs w:val="24"/>
          <w:lang w:val="cs-CZ"/>
        </w:rPr>
        <w:t>Události a odpovědi</w:t>
      </w:r>
      <w:bookmarkEnd w:id="26"/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ab/>
        <w:t>Aplikace načte předepsané léky i s dávkováním z databáze a vyznačí v medikační kartě čas podání kolečkem. Po podání zdravotní sestra klikne na dané kolečko, které následně změní barvu a zaznamená, že akce proběhla. Podá-li se lék v jiném čase, kolečko v buňce, kam byl medikament předepsán, nezmizí, pouze se přidá další do buňky k času reálného podání. Další funkce aplikace bude přidat nový lék a doplnit k němu dávkování.</w:t>
      </w:r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ab/>
        <w:t>Kolečka, kter</w:t>
      </w:r>
      <w:r>
        <w:rPr>
          <w:rFonts w:ascii="Times New Roman" w:hAnsi="Times New Roman"/>
          <w:lang w:val="cs-CZ"/>
        </w:rPr>
        <w:t>á</w:t>
      </w:r>
      <w:r w:rsidRPr="006575D4">
        <w:rPr>
          <w:rFonts w:ascii="Times New Roman" w:hAnsi="Times New Roman"/>
          <w:lang w:val="cs-CZ"/>
        </w:rPr>
        <w:t xml:space="preserve"> označují časy jednotlivých podání léků, budou mít čtyři barvy:</w:t>
      </w:r>
    </w:p>
    <w:p w:rsidR="00862C16" w:rsidRPr="006575D4" w:rsidRDefault="00862C16" w:rsidP="0092273A">
      <w:pPr>
        <w:pStyle w:val="level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označení podání v předepsaný čas, které ještě neproběhlo</w:t>
      </w:r>
    </w:p>
    <w:p w:rsidR="00862C16" w:rsidRPr="006575D4" w:rsidRDefault="00862C16" w:rsidP="0092273A">
      <w:pPr>
        <w:pStyle w:val="level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provedené podání v předepsaný čas </w:t>
      </w:r>
    </w:p>
    <w:p w:rsidR="00862C16" w:rsidRPr="006575D4" w:rsidRDefault="00862C16" w:rsidP="0092273A">
      <w:pPr>
        <w:pStyle w:val="level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neprovedené podání v předepsaný čas</w:t>
      </w:r>
    </w:p>
    <w:p w:rsidR="00862C16" w:rsidRPr="006575D4" w:rsidRDefault="00862C16" w:rsidP="0092273A">
      <w:pPr>
        <w:pStyle w:val="level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podání léku mimo předepsaný čas  </w:t>
      </w:r>
    </w:p>
    <w:p w:rsidR="00862C16" w:rsidRPr="00D51E4E" w:rsidRDefault="00862C16" w:rsidP="0092273A">
      <w:pPr>
        <w:pStyle w:val="Heading3"/>
        <w:spacing w:line="360" w:lineRule="auto"/>
        <w:jc w:val="both"/>
        <w:rPr>
          <w:rFonts w:ascii="Times New Roman" w:hAnsi="Times New Roman"/>
          <w:i/>
          <w:lang w:val="cs-CZ"/>
        </w:rPr>
      </w:pPr>
      <w:bookmarkStart w:id="27" w:name="_Toc413679031"/>
      <w:r w:rsidRPr="00D51E4E">
        <w:rPr>
          <w:rFonts w:ascii="Times New Roman" w:hAnsi="Times New Roman"/>
          <w:i/>
          <w:sz w:val="24"/>
          <w:szCs w:val="24"/>
          <w:lang w:val="cs-CZ"/>
        </w:rPr>
        <w:t>Funkční požadavky</w:t>
      </w:r>
      <w:bookmarkEnd w:id="27"/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i/>
          <w:lang w:val="cs-CZ"/>
        </w:rPr>
      </w:pPr>
      <w:r w:rsidRPr="006575D4">
        <w:rPr>
          <w:rFonts w:ascii="Times New Roman" w:hAnsi="Times New Roman"/>
          <w:lang w:val="cs-CZ"/>
        </w:rPr>
        <w:tab/>
      </w:r>
      <w:r w:rsidRPr="006575D4">
        <w:rPr>
          <w:rFonts w:ascii="Times New Roman" w:hAnsi="Times New Roman"/>
          <w:i/>
          <w:lang w:val="cs-CZ"/>
        </w:rPr>
        <w:t>Záznam o podání léku v předepsaný čas</w:t>
      </w:r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i/>
          <w:lang w:val="cs-CZ"/>
        </w:rPr>
      </w:pPr>
      <w:r w:rsidRPr="006575D4">
        <w:rPr>
          <w:rFonts w:ascii="Times New Roman" w:hAnsi="Times New Roman"/>
          <w:lang w:val="cs-CZ"/>
        </w:rPr>
        <w:tab/>
        <w:t>Po kliknutí na buňku s kolečkem se změní jeho barva a vyžádá se množství podávaného medikamentu.</w:t>
      </w:r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i/>
          <w:lang w:val="cs-CZ"/>
        </w:rPr>
      </w:pPr>
      <w:r w:rsidRPr="006575D4">
        <w:rPr>
          <w:rFonts w:ascii="Times New Roman" w:hAnsi="Times New Roman"/>
          <w:i/>
          <w:lang w:val="cs-CZ"/>
        </w:rPr>
        <w:tab/>
        <w:t>Záznam o podání léku mimo předepsaný čas</w:t>
      </w:r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i/>
          <w:lang w:val="cs-CZ"/>
        </w:rPr>
        <w:tab/>
      </w:r>
      <w:r w:rsidRPr="006575D4">
        <w:rPr>
          <w:rFonts w:ascii="Times New Roman" w:hAnsi="Times New Roman"/>
          <w:lang w:val="cs-CZ"/>
        </w:rPr>
        <w:t>Kliknutím na prázdnou buňku v řádce s naordinovaným lékem bude možnost zaznamenat jiné podání než předepsané. Vznikne nové kolečko, které bude barevně odlišené</w:t>
      </w:r>
      <w:r>
        <w:rPr>
          <w:rFonts w:ascii="Times New Roman" w:hAnsi="Times New Roman"/>
          <w:lang w:val="cs-CZ"/>
        </w:rPr>
        <w:t>,</w:t>
      </w:r>
      <w:r w:rsidRPr="006575D4">
        <w:rPr>
          <w:rFonts w:ascii="Times New Roman" w:hAnsi="Times New Roman"/>
          <w:lang w:val="cs-CZ"/>
        </w:rPr>
        <w:t xml:space="preserve"> a tím bude zřejmé, že došlo k podání v jiném čase.</w:t>
      </w:r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i/>
          <w:lang w:val="cs-CZ"/>
        </w:rPr>
      </w:pPr>
      <w:r w:rsidRPr="006575D4">
        <w:rPr>
          <w:rFonts w:ascii="Times New Roman" w:hAnsi="Times New Roman"/>
          <w:lang w:val="cs-CZ"/>
        </w:rPr>
        <w:tab/>
      </w:r>
      <w:r w:rsidRPr="006575D4">
        <w:rPr>
          <w:rFonts w:ascii="Times New Roman" w:hAnsi="Times New Roman"/>
          <w:i/>
          <w:lang w:val="cs-CZ"/>
        </w:rPr>
        <w:t>Přidání nově podávaného léku</w:t>
      </w:r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i/>
          <w:lang w:val="cs-CZ"/>
        </w:rPr>
        <w:tab/>
      </w:r>
      <w:r w:rsidRPr="006575D4">
        <w:rPr>
          <w:rFonts w:ascii="Times New Roman" w:hAnsi="Times New Roman"/>
          <w:lang w:val="cs-CZ"/>
        </w:rPr>
        <w:t>Zdravotní sestra bude mít možnost přidat nově podávaný lék pacientovi. Pod seznamem naordinovaných medikamentů se bude nacházet tlačítko vložit, kde se zobrazí seznam léků z databáze nebo se bude moci zadat libovolný řetězec s názvem léku. Nepovinným údajem k vyplnění bude dávkování. Bude-li dávkování zadáno podle generalizovaného zápisu ve Fakultní nemocnici v Plzni, zobrazí se příslušná kolečka v časech, kdy má k podání medikamentu dojít. V opačném případě se při podávání doplní.</w:t>
      </w:r>
      <w:r>
        <w:rPr>
          <w:rFonts w:ascii="Times New Roman" w:hAnsi="Times New Roman"/>
          <w:lang w:val="cs-CZ"/>
        </w:rPr>
        <w:t xml:space="preserve"> </w:t>
      </w:r>
      <w:r w:rsidRPr="006575D4">
        <w:rPr>
          <w:rFonts w:ascii="Times New Roman" w:hAnsi="Times New Roman"/>
          <w:lang w:val="cs-CZ"/>
        </w:rPr>
        <w:t xml:space="preserve">K vzniklému řádku s novým lékem bude možnost vytvořit poznámku. </w:t>
      </w:r>
    </w:p>
    <w:p w:rsidR="00862C16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28" w:name="_Toc413679032"/>
      <w:r w:rsidRPr="006575D4">
        <w:rPr>
          <w:rFonts w:ascii="Times New Roman" w:hAnsi="Times New Roman"/>
          <w:lang w:val="cs-CZ"/>
        </w:rPr>
        <w:t>Denní bilance tekutin</w:t>
      </w:r>
      <w:bookmarkEnd w:id="28"/>
    </w:p>
    <w:p w:rsidR="00862C16" w:rsidRPr="00D51E4E" w:rsidRDefault="00862C16" w:rsidP="00D51E4E">
      <w:pPr>
        <w:pStyle w:val="Heading3"/>
        <w:rPr>
          <w:i/>
          <w:sz w:val="24"/>
          <w:szCs w:val="24"/>
          <w:lang w:val="cs-CZ"/>
        </w:rPr>
      </w:pPr>
      <w:bookmarkStart w:id="29" w:name="_Toc413679033"/>
      <w:r w:rsidRPr="00D51E4E">
        <w:rPr>
          <w:i/>
          <w:sz w:val="24"/>
          <w:szCs w:val="24"/>
          <w:lang w:val="cs-CZ"/>
        </w:rPr>
        <w:t>Popis a priorita</w:t>
      </w:r>
      <w:bookmarkEnd w:id="29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Další část produktu</w:t>
      </w:r>
      <w:r>
        <w:rPr>
          <w:rFonts w:ascii="Times New Roman" w:hAnsi="Times New Roman"/>
          <w:lang w:val="cs-CZ"/>
        </w:rPr>
        <w:t>,</w:t>
      </w:r>
      <w:r w:rsidRPr="006575D4">
        <w:rPr>
          <w:rFonts w:ascii="Times New Roman" w:hAnsi="Times New Roman"/>
          <w:lang w:val="cs-CZ"/>
        </w:rPr>
        <w:t xml:space="preserve"> </w:t>
      </w:r>
      <w:r>
        <w:rPr>
          <w:rFonts w:ascii="Times New Roman" w:hAnsi="Times New Roman"/>
          <w:lang w:val="cs-CZ"/>
        </w:rPr>
        <w:t xml:space="preserve">se střední prioritou, </w:t>
      </w:r>
      <w:r w:rsidRPr="006575D4">
        <w:rPr>
          <w:rFonts w:ascii="Times New Roman" w:hAnsi="Times New Roman"/>
          <w:lang w:val="cs-CZ"/>
        </w:rPr>
        <w:t>s</w:t>
      </w:r>
      <w:r>
        <w:rPr>
          <w:rFonts w:ascii="Times New Roman" w:hAnsi="Times New Roman"/>
          <w:lang w:val="cs-CZ"/>
        </w:rPr>
        <w:t xml:space="preserve">e zabývá denní bilancí tekutin. </w:t>
      </w:r>
      <w:r w:rsidRPr="006575D4">
        <w:rPr>
          <w:rFonts w:ascii="Times New Roman" w:hAnsi="Times New Roman"/>
          <w:lang w:val="cs-CZ"/>
        </w:rPr>
        <w:t>Obrazovka se rozdělí do dvou barevně odlišných části pro příjem a výdej tekutin. Příjem bude zobrazený zelenou barvou, kde se budou zadávat</w:t>
      </w:r>
      <w:r>
        <w:rPr>
          <w:rFonts w:ascii="Times New Roman" w:hAnsi="Times New Roman"/>
          <w:lang w:val="cs-CZ"/>
        </w:rPr>
        <w:t xml:space="preserve"> hodnoty podání enterální, parenterální výživy a jiných příjmů. </w:t>
      </w:r>
      <w:r w:rsidRPr="006575D4">
        <w:rPr>
          <w:rFonts w:ascii="Times New Roman" w:hAnsi="Times New Roman"/>
          <w:lang w:val="cs-CZ"/>
        </w:rPr>
        <w:t>Výdej se označí barvou červenou, kde se bude sledovat množstv</w:t>
      </w:r>
      <w:r>
        <w:rPr>
          <w:rFonts w:ascii="Times New Roman" w:hAnsi="Times New Roman"/>
          <w:lang w:val="cs-CZ"/>
        </w:rPr>
        <w:t>í diurézy, sond, filtrací, drénu a jiných ztrát</w:t>
      </w:r>
      <w:r w:rsidRPr="006575D4">
        <w:rPr>
          <w:rFonts w:ascii="Times New Roman" w:hAnsi="Times New Roman"/>
          <w:color w:val="FF0000"/>
          <w:lang w:val="cs-CZ"/>
        </w:rPr>
        <w:t>.</w:t>
      </w:r>
    </w:p>
    <w:p w:rsidR="00862C16" w:rsidRPr="00D51E4E" w:rsidRDefault="00862C16" w:rsidP="0092273A">
      <w:pPr>
        <w:pStyle w:val="Heading3"/>
        <w:spacing w:line="360" w:lineRule="auto"/>
        <w:jc w:val="both"/>
        <w:rPr>
          <w:rFonts w:ascii="Times New Roman" w:hAnsi="Times New Roman"/>
          <w:i/>
          <w:sz w:val="24"/>
          <w:szCs w:val="24"/>
          <w:lang w:val="cs-CZ"/>
        </w:rPr>
      </w:pPr>
      <w:bookmarkStart w:id="30" w:name="_Toc413679034"/>
      <w:r w:rsidRPr="00D51E4E">
        <w:rPr>
          <w:rFonts w:ascii="Times New Roman" w:hAnsi="Times New Roman"/>
          <w:i/>
          <w:sz w:val="24"/>
          <w:szCs w:val="24"/>
          <w:lang w:val="cs-CZ"/>
        </w:rPr>
        <w:t>Události a odpovědi</w:t>
      </w:r>
      <w:bookmarkEnd w:id="30"/>
    </w:p>
    <w:p w:rsidR="00862C16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b/>
          <w:i/>
          <w:lang w:val="cs-CZ"/>
        </w:rPr>
        <w:tab/>
      </w:r>
      <w:r w:rsidRPr="006575D4">
        <w:rPr>
          <w:rFonts w:ascii="Times New Roman" w:hAnsi="Times New Roman"/>
          <w:lang w:val="cs-CZ"/>
        </w:rPr>
        <w:t>Po kliknutí na okénko u dané tekutiny se zobrazí numerická klávesnice, kde se zadá konkrétní množství.</w:t>
      </w:r>
    </w:p>
    <w:p w:rsidR="00862C16" w:rsidRPr="006575D4" w:rsidRDefault="00862C16" w:rsidP="0092273A">
      <w:pPr>
        <w:pStyle w:val="level4"/>
        <w:spacing w:line="360" w:lineRule="auto"/>
        <w:ind w:left="0"/>
        <w:jc w:val="both"/>
        <w:rPr>
          <w:rFonts w:ascii="Times New Roman" w:hAnsi="Times New Roman"/>
          <w:lang w:val="cs-CZ"/>
        </w:rPr>
      </w:pPr>
    </w:p>
    <w:p w:rsidR="00862C16" w:rsidRPr="00D51E4E" w:rsidRDefault="00862C16" w:rsidP="00D51E4E">
      <w:pPr>
        <w:pStyle w:val="Heading3"/>
        <w:rPr>
          <w:rFonts w:ascii="Times New Roman" w:hAnsi="Times New Roman"/>
          <w:i/>
          <w:sz w:val="24"/>
          <w:szCs w:val="24"/>
          <w:lang w:val="cs-CZ"/>
        </w:rPr>
      </w:pPr>
      <w:bookmarkStart w:id="31" w:name="_Toc413679035"/>
      <w:r w:rsidRPr="00D51E4E">
        <w:rPr>
          <w:rFonts w:ascii="Times New Roman" w:hAnsi="Times New Roman"/>
          <w:i/>
          <w:sz w:val="24"/>
          <w:szCs w:val="24"/>
          <w:lang w:val="cs-CZ"/>
        </w:rPr>
        <w:t>Funkční požadavky</w:t>
      </w:r>
      <w:bookmarkEnd w:id="31"/>
    </w:p>
    <w:p w:rsidR="00862C16" w:rsidRPr="006575D4" w:rsidRDefault="00862C16" w:rsidP="00D51E4E">
      <w:pPr>
        <w:pStyle w:val="level4"/>
        <w:spacing w:line="360" w:lineRule="auto"/>
        <w:ind w:left="0"/>
        <w:jc w:val="both"/>
        <w:rPr>
          <w:rFonts w:ascii="Times New Roman" w:hAnsi="Times New Roman"/>
          <w:sz w:val="22"/>
          <w:lang w:val="cs-CZ"/>
        </w:rPr>
      </w:pPr>
      <w:r w:rsidRPr="006575D4">
        <w:rPr>
          <w:rFonts w:ascii="Times New Roman" w:hAnsi="Times New Roman"/>
          <w:lang w:val="cs-CZ"/>
        </w:rPr>
        <w:tab/>
        <w:t xml:space="preserve">Do okének se budou moci po celý den zadávat objemy tekutin. </w:t>
      </w:r>
      <w:r>
        <w:rPr>
          <w:rFonts w:ascii="Times New Roman" w:hAnsi="Times New Roman"/>
          <w:lang w:val="cs-CZ"/>
        </w:rPr>
        <w:t>Během</w:t>
      </w:r>
      <w:r w:rsidRPr="006575D4">
        <w:rPr>
          <w:rFonts w:ascii="Times New Roman" w:hAnsi="Times New Roman"/>
          <w:lang w:val="cs-CZ"/>
        </w:rPr>
        <w:t xml:space="preserve"> dne</w:t>
      </w:r>
      <w:r>
        <w:rPr>
          <w:rFonts w:ascii="Times New Roman" w:hAnsi="Times New Roman"/>
          <w:lang w:val="cs-CZ"/>
        </w:rPr>
        <w:t xml:space="preserve"> bude docházet</w:t>
      </w:r>
      <w:r w:rsidRPr="006575D4">
        <w:rPr>
          <w:rFonts w:ascii="Times New Roman" w:hAnsi="Times New Roman"/>
          <w:lang w:val="cs-CZ"/>
        </w:rPr>
        <w:t xml:space="preserve"> k </w:t>
      </w:r>
      <w:r>
        <w:rPr>
          <w:rFonts w:ascii="Times New Roman" w:hAnsi="Times New Roman"/>
          <w:lang w:val="cs-CZ"/>
        </w:rPr>
        <w:t>průběžným</w:t>
      </w:r>
      <w:r w:rsidRPr="006575D4">
        <w:rPr>
          <w:rFonts w:ascii="Times New Roman" w:hAnsi="Times New Roman"/>
          <w:lang w:val="cs-CZ"/>
        </w:rPr>
        <w:t> součtům.</w:t>
      </w:r>
    </w:p>
    <w:p w:rsidR="00862C16" w:rsidRPr="00D51E4E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cs-CZ"/>
        </w:rPr>
      </w:pPr>
      <w:bookmarkStart w:id="32" w:name="_Toc413679036"/>
      <w:r w:rsidRPr="00D51E4E">
        <w:rPr>
          <w:rFonts w:ascii="Times New Roman" w:hAnsi="Times New Roman"/>
          <w:lang w:val="cs-CZ"/>
        </w:rPr>
        <w:t>Zavedené invazivní přístupy</w:t>
      </w:r>
      <w:bookmarkEnd w:id="32"/>
    </w:p>
    <w:p w:rsidR="00862C16" w:rsidRPr="00D51E4E" w:rsidRDefault="00862C16" w:rsidP="00D51E4E">
      <w:pPr>
        <w:pStyle w:val="Heading3"/>
        <w:rPr>
          <w:rFonts w:ascii="Times New Roman" w:hAnsi="Times New Roman"/>
          <w:i/>
          <w:sz w:val="24"/>
          <w:szCs w:val="24"/>
          <w:lang w:val="cs-CZ"/>
        </w:rPr>
      </w:pPr>
      <w:bookmarkStart w:id="33" w:name="_Toc413679037"/>
      <w:r w:rsidRPr="00D51E4E">
        <w:rPr>
          <w:rFonts w:ascii="Times New Roman" w:hAnsi="Times New Roman"/>
          <w:i/>
          <w:sz w:val="24"/>
          <w:szCs w:val="24"/>
          <w:lang w:val="cs-CZ"/>
        </w:rPr>
        <w:t>Popis a priorita</w:t>
      </w:r>
      <w:bookmarkEnd w:id="33"/>
    </w:p>
    <w:p w:rsidR="00862C16" w:rsidRPr="00266F0B" w:rsidRDefault="00862C16" w:rsidP="00266F0B">
      <w:pPr>
        <w:spacing w:line="360" w:lineRule="auto"/>
        <w:ind w:firstLine="634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St</w:t>
      </w:r>
      <w:r>
        <w:rPr>
          <w:rFonts w:ascii="Times New Roman" w:hAnsi="Times New Roman"/>
          <w:lang w:val="cs-CZ"/>
        </w:rPr>
        <w:t>řední prioritu</w:t>
      </w:r>
      <w:r w:rsidRPr="006575D4">
        <w:rPr>
          <w:rFonts w:ascii="Times New Roman" w:hAnsi="Times New Roman"/>
          <w:lang w:val="cs-CZ"/>
        </w:rPr>
        <w:t xml:space="preserve"> bude mít</w:t>
      </w:r>
      <w:r>
        <w:rPr>
          <w:rFonts w:ascii="Times New Roman" w:hAnsi="Times New Roman"/>
          <w:lang w:val="cs-CZ"/>
        </w:rPr>
        <w:t xml:space="preserve"> také</w:t>
      </w:r>
      <w:r w:rsidRPr="006575D4">
        <w:rPr>
          <w:rFonts w:ascii="Times New Roman" w:hAnsi="Times New Roman"/>
          <w:lang w:val="cs-CZ"/>
        </w:rPr>
        <w:t xml:space="preserve"> přehled invazivních přístupů. Na obrazovce se promítne tabulka s informacemi o zavedeném invazivním přístupu. Sloupce v tabulce budou číslo, název, umístění, hloubka zavedení, datum zavedení a počet dnů od zavedení.</w:t>
      </w:r>
    </w:p>
    <w:p w:rsidR="00862C16" w:rsidRPr="00D51E4E" w:rsidRDefault="00862C16" w:rsidP="00D51E4E">
      <w:pPr>
        <w:pStyle w:val="Heading3"/>
        <w:rPr>
          <w:rFonts w:ascii="Times New Roman" w:hAnsi="Times New Roman"/>
          <w:i/>
          <w:sz w:val="24"/>
          <w:szCs w:val="24"/>
          <w:lang w:val="cs-CZ"/>
        </w:rPr>
      </w:pPr>
      <w:bookmarkStart w:id="34" w:name="_Toc413679038"/>
      <w:r w:rsidRPr="00D51E4E">
        <w:rPr>
          <w:rFonts w:ascii="Times New Roman" w:hAnsi="Times New Roman"/>
          <w:i/>
          <w:sz w:val="24"/>
          <w:szCs w:val="24"/>
          <w:lang w:val="cs-CZ"/>
        </w:rPr>
        <w:t>Události a odpovědi</w:t>
      </w:r>
      <w:bookmarkEnd w:id="34"/>
    </w:p>
    <w:p w:rsidR="00862C16" w:rsidRPr="006575D4" w:rsidRDefault="00862C16" w:rsidP="00266F0B">
      <w:pPr>
        <w:pStyle w:val="level4"/>
        <w:spacing w:line="360" w:lineRule="auto"/>
        <w:ind w:left="0" w:firstLine="634"/>
        <w:jc w:val="both"/>
        <w:rPr>
          <w:rFonts w:ascii="Times New Roman" w:hAnsi="Times New Roman"/>
          <w:b/>
          <w:i/>
          <w:lang w:val="cs-CZ"/>
        </w:rPr>
      </w:pPr>
      <w:r w:rsidRPr="006575D4">
        <w:rPr>
          <w:rFonts w:ascii="Times New Roman" w:hAnsi="Times New Roman"/>
          <w:lang w:val="cs-CZ"/>
        </w:rPr>
        <w:t xml:space="preserve">Aplikace načte z databáze data o zavedených invazivních přístupech. U jednotlivých drénů a katetrů bude tlačítko vyměnit a odstranit, čímž se informace aktualizují. Další funkcí bude možnost zadat nový invazivní přístup. Na volné řádce se rozevře seznam s nabídkou. </w:t>
      </w:r>
    </w:p>
    <w:p w:rsidR="00862C16" w:rsidRPr="00D51E4E" w:rsidRDefault="00862C16" w:rsidP="0092273A">
      <w:pPr>
        <w:pStyle w:val="Heading3"/>
        <w:spacing w:line="360" w:lineRule="auto"/>
        <w:jc w:val="both"/>
        <w:rPr>
          <w:rFonts w:ascii="Times New Roman" w:hAnsi="Times New Roman"/>
          <w:i/>
          <w:sz w:val="24"/>
          <w:szCs w:val="24"/>
          <w:lang w:val="cs-CZ"/>
        </w:rPr>
      </w:pPr>
      <w:bookmarkStart w:id="35" w:name="_Toc413679039"/>
      <w:r w:rsidRPr="00D51E4E">
        <w:rPr>
          <w:rFonts w:ascii="Times New Roman" w:hAnsi="Times New Roman"/>
          <w:i/>
          <w:sz w:val="24"/>
          <w:szCs w:val="24"/>
          <w:lang w:val="cs-CZ"/>
        </w:rPr>
        <w:t>Funkční požadavky</w:t>
      </w:r>
      <w:bookmarkEnd w:id="35"/>
    </w:p>
    <w:p w:rsidR="00862C16" w:rsidRPr="006575D4" w:rsidRDefault="00862C16" w:rsidP="0092273A">
      <w:pPr>
        <w:pStyle w:val="level4"/>
        <w:spacing w:line="360" w:lineRule="auto"/>
        <w:ind w:left="0" w:firstLine="634"/>
        <w:jc w:val="both"/>
        <w:rPr>
          <w:rFonts w:ascii="Times New Roman" w:hAnsi="Times New Roman"/>
          <w:i/>
          <w:lang w:val="cs-CZ"/>
        </w:rPr>
      </w:pPr>
      <w:r w:rsidRPr="006575D4">
        <w:rPr>
          <w:rFonts w:ascii="Times New Roman" w:hAnsi="Times New Roman"/>
          <w:i/>
          <w:lang w:val="cs-CZ"/>
        </w:rPr>
        <w:t>Přidání invazivního přístupu:</w:t>
      </w:r>
    </w:p>
    <w:p w:rsidR="00862C16" w:rsidRPr="006575D4" w:rsidRDefault="00862C16" w:rsidP="0092273A">
      <w:pPr>
        <w:pStyle w:val="level4"/>
        <w:spacing w:line="360" w:lineRule="auto"/>
        <w:ind w:left="0" w:firstLine="634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 xml:space="preserve">Do první </w:t>
      </w:r>
      <w:r>
        <w:rPr>
          <w:rFonts w:ascii="Times New Roman" w:hAnsi="Times New Roman"/>
          <w:lang w:val="cs-CZ"/>
        </w:rPr>
        <w:t>prázdné</w:t>
      </w:r>
      <w:r w:rsidRPr="006575D4">
        <w:rPr>
          <w:rFonts w:ascii="Times New Roman" w:hAnsi="Times New Roman"/>
          <w:lang w:val="cs-CZ"/>
        </w:rPr>
        <w:t xml:space="preserve"> řádky bude možnost přidat nově zavedený drén či katetr. Klikne-li se do sloupce s názvem, rozbalí se seznam s výběry. Aplikace následně automaticky doplní číslo zavedeného invazivního přístupu, datum a počet dní od zavedení. Údaje, které bude muset zdravotní sestra dopsat, budou hloubka zavedení a umístění, což není povinné pole, pokud je umístění vyplněno.</w:t>
      </w:r>
    </w:p>
    <w:p w:rsidR="00862C16" w:rsidRPr="006575D4" w:rsidRDefault="00862C16" w:rsidP="0092273A">
      <w:pPr>
        <w:pStyle w:val="level4"/>
        <w:spacing w:line="360" w:lineRule="auto"/>
        <w:ind w:left="0" w:firstLine="634"/>
        <w:jc w:val="both"/>
        <w:rPr>
          <w:rFonts w:ascii="Times New Roman" w:hAnsi="Times New Roman"/>
          <w:i/>
          <w:lang w:val="cs-CZ"/>
        </w:rPr>
      </w:pPr>
      <w:r w:rsidRPr="006575D4">
        <w:rPr>
          <w:rFonts w:ascii="Times New Roman" w:hAnsi="Times New Roman"/>
          <w:i/>
          <w:lang w:val="cs-CZ"/>
        </w:rPr>
        <w:t>Výměna invazivního přístupu:</w:t>
      </w:r>
    </w:p>
    <w:p w:rsidR="00862C16" w:rsidRDefault="00862C16" w:rsidP="0092273A">
      <w:pPr>
        <w:pStyle w:val="level4"/>
        <w:spacing w:line="360" w:lineRule="auto"/>
        <w:ind w:left="0" w:firstLine="634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Zmáčkne-li se tlačítko vyměnit, změní se u daného invazivního přístupu datum zavedení na</w:t>
      </w:r>
      <w:r>
        <w:rPr>
          <w:rFonts w:ascii="Times New Roman" w:hAnsi="Times New Roman"/>
          <w:lang w:val="cs-CZ"/>
        </w:rPr>
        <w:t> </w:t>
      </w:r>
      <w:r w:rsidRPr="006575D4">
        <w:rPr>
          <w:rFonts w:ascii="Times New Roman" w:hAnsi="Times New Roman"/>
          <w:lang w:val="cs-CZ"/>
        </w:rPr>
        <w:t>aktuální a resetuje se počet dní od zavedení.</w:t>
      </w:r>
    </w:p>
    <w:p w:rsidR="00862C16" w:rsidRPr="006575D4" w:rsidRDefault="00862C16" w:rsidP="0092273A">
      <w:pPr>
        <w:pStyle w:val="level4"/>
        <w:spacing w:line="360" w:lineRule="auto"/>
        <w:ind w:left="0" w:firstLine="634"/>
        <w:jc w:val="both"/>
        <w:rPr>
          <w:rFonts w:ascii="Times New Roman" w:hAnsi="Times New Roman"/>
          <w:i/>
          <w:lang w:val="cs-CZ"/>
        </w:rPr>
      </w:pPr>
      <w:r>
        <w:rPr>
          <w:rFonts w:ascii="Times New Roman" w:hAnsi="Times New Roman"/>
          <w:lang w:val="cs-CZ"/>
        </w:rPr>
        <w:br w:type="page"/>
      </w:r>
      <w:r w:rsidRPr="006575D4">
        <w:rPr>
          <w:rFonts w:ascii="Times New Roman" w:hAnsi="Times New Roman"/>
          <w:i/>
          <w:lang w:val="cs-CZ"/>
        </w:rPr>
        <w:t>Odstranění invazivního přístupu:</w:t>
      </w:r>
    </w:p>
    <w:p w:rsidR="00862C16" w:rsidRPr="006575D4" w:rsidRDefault="00862C16" w:rsidP="0092273A">
      <w:pPr>
        <w:pStyle w:val="level4"/>
        <w:spacing w:line="360" w:lineRule="auto"/>
        <w:ind w:left="0" w:firstLine="634"/>
        <w:jc w:val="both"/>
        <w:rPr>
          <w:rFonts w:ascii="Times New Roman" w:hAnsi="Times New Roman"/>
          <w:i/>
          <w:lang w:val="cs-CZ"/>
        </w:rPr>
      </w:pPr>
      <w:r w:rsidRPr="006575D4">
        <w:rPr>
          <w:rFonts w:ascii="Times New Roman" w:hAnsi="Times New Roman"/>
          <w:lang w:val="cs-CZ"/>
        </w:rPr>
        <w:t>Klikne-li se na tlačítko odstranit, řádka se odstraní z aplikace a následně i z databáze. Z důvodů bezpečnosti se objeví dialogové okno, kde se bude muset trvalé odstranění potvrdit.</w:t>
      </w:r>
    </w:p>
    <w:p w:rsidR="00862C16" w:rsidRPr="006575D4" w:rsidRDefault="00862C16" w:rsidP="0092273A">
      <w:pPr>
        <w:pStyle w:val="Heading1"/>
        <w:spacing w:line="360" w:lineRule="auto"/>
        <w:jc w:val="both"/>
        <w:rPr>
          <w:rFonts w:ascii="Times New Roman" w:hAnsi="Times New Roman"/>
          <w:lang w:val="cs-CZ"/>
        </w:rPr>
      </w:pPr>
      <w:bookmarkStart w:id="36" w:name="_Toc413679040"/>
      <w:r w:rsidRPr="006575D4">
        <w:rPr>
          <w:rFonts w:ascii="Times New Roman" w:hAnsi="Times New Roman"/>
          <w:lang w:val="cs-CZ"/>
        </w:rPr>
        <w:t>Požadavky na vnější rozhraní</w:t>
      </w:r>
      <w:bookmarkEnd w:id="36"/>
    </w:p>
    <w:p w:rsidR="00862C16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37" w:name="_Toc413679041"/>
      <w:r w:rsidRPr="006575D4">
        <w:rPr>
          <w:rFonts w:ascii="Times New Roman" w:hAnsi="Times New Roman"/>
          <w:lang w:val="cs-CZ"/>
        </w:rPr>
        <w:t>Uživatelská rozhraní</w:t>
      </w:r>
      <w:bookmarkEnd w:id="37"/>
    </w:p>
    <w:p w:rsidR="00862C16" w:rsidRDefault="00862C16" w:rsidP="0092273A">
      <w:pPr>
        <w:spacing w:line="360" w:lineRule="auto"/>
        <w:ind w:firstLine="720"/>
        <w:jc w:val="both"/>
        <w:rPr>
          <w:lang w:val="cs-CZ"/>
        </w:rPr>
      </w:pPr>
      <w:r>
        <w:rPr>
          <w:lang w:val="cs-CZ"/>
        </w:rPr>
        <w:t>Při tvorbě uživatelského rozhraní se budou zohledňovat zvyky a způsoby, které jsou na oddělení zavedené. Vzhled bude tvořen podle tištěné formy medikační karty a Medicalcu. Po přihlášení do Oracle databáze bude na výběr mezi třemi obrazovkami. Bude možnost zvolit mezi medikační kartou, seznamem invazivních přístupů a bilancí tekutin.</w:t>
      </w:r>
    </w:p>
    <w:p w:rsidR="00862C16" w:rsidRDefault="00862C16" w:rsidP="0092273A">
      <w:pPr>
        <w:spacing w:line="360" w:lineRule="auto"/>
        <w:ind w:firstLine="720"/>
        <w:jc w:val="both"/>
        <w:rPr>
          <w:lang w:val="cs-CZ"/>
        </w:rPr>
      </w:pPr>
      <w:r>
        <w:rPr>
          <w:lang w:val="cs-CZ"/>
        </w:rPr>
        <w:t xml:space="preserve">Plocha se seznamem invazivních přístupů bude velmi podobná vzhledu z Medicalcu. Odlišnosti nastanou pouze v detailech, které budou nutné kvůli přizpůsobení k dotykovému ovládání. </w:t>
      </w:r>
    </w:p>
    <w:p w:rsidR="00862C16" w:rsidRDefault="00862C16" w:rsidP="0092273A">
      <w:pPr>
        <w:tabs>
          <w:tab w:val="left" w:pos="8355"/>
        </w:tabs>
        <w:spacing w:line="360" w:lineRule="auto"/>
        <w:ind w:firstLine="720"/>
        <w:jc w:val="both"/>
        <w:rPr>
          <w:lang w:val="cs-CZ"/>
        </w:rPr>
      </w:pPr>
      <w:r>
        <w:rPr>
          <w:lang w:val="cs-CZ"/>
        </w:rPr>
        <w:t>Denní bilance tekutin bude rozdělena do dvou částí. Příjem tekutin se zobrazí zelenou barvou a výdej červenou. Pod každou částí bude celkový součet objemů pro aktuální den.</w:t>
      </w:r>
    </w:p>
    <w:p w:rsidR="00862C16" w:rsidRDefault="00862C16" w:rsidP="0092273A">
      <w:pPr>
        <w:tabs>
          <w:tab w:val="left" w:pos="8355"/>
        </w:tabs>
        <w:spacing w:line="360" w:lineRule="auto"/>
        <w:ind w:firstLine="720"/>
        <w:jc w:val="both"/>
        <w:rPr>
          <w:lang w:val="cs-CZ"/>
        </w:rPr>
      </w:pPr>
      <w:r>
        <w:rPr>
          <w:lang w:val="cs-CZ"/>
        </w:rPr>
        <w:t>Třetí obrazovka bude nahrazovat tištěnou formu medikační karty. Vzhled bude téměř stejný. Odlišnosti nastanou ve zvýraznění času podání. Obraz se přizpůsobí hardwarové komponentě.</w:t>
      </w:r>
    </w:p>
    <w:p w:rsidR="00862C16" w:rsidRPr="006C6AF6" w:rsidRDefault="00862C16" w:rsidP="0092273A">
      <w:pPr>
        <w:ind w:left="720"/>
        <w:jc w:val="both"/>
        <w:rPr>
          <w:lang w:val="cs-CZ"/>
        </w:rPr>
      </w:pPr>
      <w:r>
        <w:rPr>
          <w:lang w:val="cs-CZ"/>
        </w:rPr>
        <w:t xml:space="preserve">  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38" w:name="_Toc413679042"/>
      <w:r w:rsidRPr="006575D4">
        <w:rPr>
          <w:rFonts w:ascii="Times New Roman" w:hAnsi="Times New Roman"/>
          <w:lang w:val="cs-CZ"/>
        </w:rPr>
        <w:t>Hardwarová rozhraní</w:t>
      </w:r>
      <w:bookmarkEnd w:id="38"/>
    </w:p>
    <w:p w:rsidR="00862C16" w:rsidRPr="006575D4" w:rsidRDefault="00862C16" w:rsidP="0092273A">
      <w:pPr>
        <w:spacing w:line="360" w:lineRule="auto"/>
        <w:ind w:left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Hardwarová komponenta pro softwarový produkt je tablet s Intel procesorem.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39" w:name="_Toc413679043"/>
      <w:r w:rsidRPr="006575D4">
        <w:rPr>
          <w:rFonts w:ascii="Times New Roman" w:hAnsi="Times New Roman"/>
          <w:lang w:val="cs-CZ"/>
        </w:rPr>
        <w:t>Softwarová rozhraní</w:t>
      </w:r>
      <w:bookmarkEnd w:id="39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>
        <w:rPr>
          <w:rFonts w:ascii="Times New Roman" w:hAnsi="Times New Roman"/>
          <w:lang w:val="cs-CZ"/>
        </w:rPr>
        <w:t>Softwarové komponenty, se kterými bude aplikace pracovat jsou Oracle databáze a .NET Framework. Dále se bude používat</w:t>
      </w:r>
      <w:r w:rsidRPr="006575D4">
        <w:rPr>
          <w:rFonts w:ascii="Times New Roman" w:hAnsi="Times New Roman"/>
          <w:lang w:val="cs-CZ"/>
        </w:rPr>
        <w:t xml:space="preserve"> operační systém Windows 8.1.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40" w:name="_Toc413679044"/>
      <w:r w:rsidRPr="006575D4">
        <w:rPr>
          <w:rFonts w:ascii="Times New Roman" w:hAnsi="Times New Roman"/>
          <w:lang w:val="cs-CZ"/>
        </w:rPr>
        <w:t>Komunikační rozhraní</w:t>
      </w:r>
      <w:bookmarkEnd w:id="40"/>
    </w:p>
    <w:p w:rsidR="00862C16" w:rsidRPr="006575D4" w:rsidRDefault="00862C16" w:rsidP="0092273A">
      <w:pPr>
        <w:spacing w:line="360" w:lineRule="auto"/>
        <w:ind w:left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Obsluhování programu bude</w:t>
      </w:r>
      <w:r>
        <w:rPr>
          <w:rFonts w:ascii="Times New Roman" w:hAnsi="Times New Roman"/>
          <w:lang w:val="cs-CZ"/>
        </w:rPr>
        <w:t xml:space="preserve"> dotykové</w:t>
      </w:r>
      <w:r w:rsidRPr="006575D4">
        <w:rPr>
          <w:rFonts w:ascii="Times New Roman" w:hAnsi="Times New Roman"/>
          <w:lang w:val="cs-CZ"/>
        </w:rPr>
        <w:t xml:space="preserve"> přes funkční prvky grafického uživatelského rozhraní. </w:t>
      </w:r>
    </w:p>
    <w:p w:rsidR="00862C16" w:rsidRPr="006575D4" w:rsidRDefault="00862C16" w:rsidP="0092273A">
      <w:pPr>
        <w:pStyle w:val="Heading1"/>
        <w:spacing w:line="360" w:lineRule="auto"/>
        <w:jc w:val="both"/>
        <w:rPr>
          <w:rFonts w:ascii="Times New Roman" w:hAnsi="Times New Roman"/>
          <w:lang w:val="cs-CZ"/>
        </w:rPr>
      </w:pPr>
      <w:bookmarkStart w:id="41" w:name="_Toc413679045"/>
      <w:bookmarkStart w:id="42" w:name="_Toc439994690"/>
      <w:r w:rsidRPr="006575D4">
        <w:rPr>
          <w:rFonts w:ascii="Times New Roman" w:hAnsi="Times New Roman"/>
          <w:lang w:val="cs-CZ"/>
        </w:rPr>
        <w:t>Další parametrické (mimofunkční) požadavky</w:t>
      </w:r>
      <w:bookmarkEnd w:id="41"/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43" w:name="_Toc413679046"/>
      <w:bookmarkEnd w:id="42"/>
      <w:r w:rsidRPr="006575D4">
        <w:rPr>
          <w:rFonts w:ascii="Times New Roman" w:hAnsi="Times New Roman"/>
          <w:lang w:val="cs-CZ"/>
        </w:rPr>
        <w:t>Výkonnostní požadavky</w:t>
      </w:r>
      <w:bookmarkEnd w:id="43"/>
    </w:p>
    <w:p w:rsidR="00862C16" w:rsidRPr="0004277E" w:rsidRDefault="00862C16" w:rsidP="0092273A">
      <w:pPr>
        <w:spacing w:line="360" w:lineRule="auto"/>
        <w:ind w:left="720"/>
        <w:jc w:val="both"/>
        <w:rPr>
          <w:rFonts w:ascii="Times New Roman" w:hAnsi="Times New Roman"/>
          <w:color w:val="FF0000"/>
          <w:lang w:val="cs-CZ"/>
        </w:rPr>
      </w:pPr>
      <w:r w:rsidRPr="001366E9">
        <w:rPr>
          <w:rFonts w:ascii="Times New Roman" w:hAnsi="Times New Roman"/>
          <w:color w:val="FF0000"/>
          <w:lang w:val="cs-CZ"/>
        </w:rPr>
        <w:t>Systém je určený pro tablet s Intel procesorem</w:t>
      </w:r>
      <w:r>
        <w:rPr>
          <w:rFonts w:ascii="Times New Roman" w:hAnsi="Times New Roman"/>
          <w:color w:val="FF0000"/>
          <w:lang w:val="cs-CZ"/>
        </w:rPr>
        <w:t xml:space="preserve"> JAKÝ</w:t>
      </w:r>
      <w:r w:rsidRPr="001366E9">
        <w:rPr>
          <w:rFonts w:ascii="Times New Roman" w:hAnsi="Times New Roman"/>
          <w:color w:val="FF0000"/>
          <w:lang w:val="cs-CZ"/>
        </w:rPr>
        <w:t xml:space="preserve"> a operačním systémem Windows 8.1.</w:t>
      </w:r>
      <w:r>
        <w:rPr>
          <w:rFonts w:ascii="Times New Roman" w:hAnsi="Times New Roman"/>
          <w:color w:val="FF0000"/>
          <w:lang w:val="cs-CZ"/>
        </w:rPr>
        <w:t xml:space="preserve"> PAMĚŤ, ADRESA APLIKACE. //Min. konfigurace - Intel Atom Quad Core Z3735F</w:t>
      </w:r>
      <w:r w:rsidRPr="0004277E">
        <w:rPr>
          <w:rFonts w:ascii="Times New Roman" w:hAnsi="Times New Roman"/>
          <w:color w:val="FF0000"/>
          <w:lang w:val="cs-CZ"/>
        </w:rPr>
        <w:t>, Intel HD Graphics, RAM 2GB</w:t>
      </w:r>
      <w:r>
        <w:rPr>
          <w:rFonts w:ascii="Times New Roman" w:hAnsi="Times New Roman"/>
          <w:color w:val="FF0000"/>
          <w:lang w:val="cs-CZ"/>
        </w:rPr>
        <w:t>.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44" w:name="_Toc413679047"/>
      <w:r w:rsidRPr="006575D4">
        <w:rPr>
          <w:rFonts w:ascii="Times New Roman" w:hAnsi="Times New Roman"/>
          <w:lang w:val="cs-CZ"/>
        </w:rPr>
        <w:t>Bezpečnostní požadavky</w:t>
      </w:r>
      <w:bookmarkEnd w:id="44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Od zadavatele nejsou žádné požadavky na bezpečnostní opatření. Bezpečnost je zajištěna interní sítí a přihlášením do Oracle databáze.</w:t>
      </w:r>
    </w:p>
    <w:p w:rsidR="00862C16" w:rsidRPr="006575D4" w:rsidRDefault="00862C16" w:rsidP="0092273A">
      <w:pPr>
        <w:pStyle w:val="Heading2"/>
        <w:spacing w:line="360" w:lineRule="auto"/>
        <w:jc w:val="both"/>
        <w:rPr>
          <w:rFonts w:ascii="Times New Roman" w:hAnsi="Times New Roman"/>
          <w:lang w:val="cs-CZ"/>
        </w:rPr>
      </w:pPr>
      <w:bookmarkStart w:id="45" w:name="_Toc413679048"/>
      <w:r w:rsidRPr="006575D4">
        <w:rPr>
          <w:rFonts w:ascii="Times New Roman" w:hAnsi="Times New Roman"/>
          <w:lang w:val="cs-CZ"/>
        </w:rPr>
        <w:t>Kvalitativní parametry</w:t>
      </w:r>
      <w:bookmarkEnd w:id="45"/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Mezi kvalitativní požadavky patří intuitivní ovládaní programu. K aplikaci bude dodán jednoduchý manuál</w:t>
      </w:r>
      <w:r>
        <w:rPr>
          <w:rFonts w:ascii="Times New Roman" w:hAnsi="Times New Roman"/>
          <w:lang w:val="cs-CZ"/>
        </w:rPr>
        <w:t xml:space="preserve"> v elektronické podobě</w:t>
      </w:r>
      <w:r w:rsidRPr="006575D4">
        <w:rPr>
          <w:rFonts w:ascii="Times New Roman" w:hAnsi="Times New Roman"/>
          <w:lang w:val="cs-CZ"/>
        </w:rPr>
        <w:t>, určený pro zaškolení uživatelů</w:t>
      </w:r>
      <w:r>
        <w:rPr>
          <w:rFonts w:ascii="Times New Roman" w:hAnsi="Times New Roman"/>
          <w:lang w:val="cs-CZ"/>
        </w:rPr>
        <w:t>. V příručce budou popsány funkce programu a ovládání</w:t>
      </w:r>
      <w:r w:rsidRPr="006575D4">
        <w:rPr>
          <w:rFonts w:ascii="Times New Roman" w:hAnsi="Times New Roman"/>
          <w:lang w:val="cs-CZ"/>
        </w:rPr>
        <w:t xml:space="preserve">. Hlavním parametrem je </w:t>
      </w:r>
      <w:r>
        <w:rPr>
          <w:rFonts w:ascii="Times New Roman" w:hAnsi="Times New Roman"/>
          <w:lang w:val="cs-CZ"/>
        </w:rPr>
        <w:t>jednoduché a intuitivní ovládání</w:t>
      </w:r>
      <w:r w:rsidRPr="006575D4">
        <w:rPr>
          <w:rFonts w:ascii="Times New Roman" w:hAnsi="Times New Roman"/>
          <w:lang w:val="cs-CZ"/>
        </w:rPr>
        <w:t>.</w:t>
      </w:r>
    </w:p>
    <w:p w:rsidR="00862C16" w:rsidRPr="006575D4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Dále je nutné dodržet programátorské konvence pro snadnou údržbu systému po jeho uvedení do provozu.</w:t>
      </w:r>
    </w:p>
    <w:p w:rsidR="00862C16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Softwarový produkt bude p</w:t>
      </w:r>
      <w:r>
        <w:rPr>
          <w:rFonts w:ascii="Times New Roman" w:hAnsi="Times New Roman"/>
          <w:lang w:val="cs-CZ"/>
        </w:rPr>
        <w:t>ři dlouhodobém spuštění funkční</w:t>
      </w:r>
      <w:r w:rsidRPr="006575D4">
        <w:rPr>
          <w:rFonts w:ascii="Times New Roman" w:hAnsi="Times New Roman"/>
          <w:lang w:val="cs-CZ"/>
        </w:rPr>
        <w:t xml:space="preserve">. V případě havárie </w:t>
      </w:r>
      <w:r>
        <w:rPr>
          <w:rFonts w:ascii="Times New Roman" w:hAnsi="Times New Roman"/>
          <w:lang w:val="cs-CZ"/>
        </w:rPr>
        <w:t>nebudou</w:t>
      </w:r>
      <w:r w:rsidRPr="006575D4">
        <w:rPr>
          <w:rFonts w:ascii="Times New Roman" w:hAnsi="Times New Roman"/>
          <w:lang w:val="cs-CZ"/>
        </w:rPr>
        <w:t xml:space="preserve"> data v</w:t>
      </w:r>
      <w:r>
        <w:rPr>
          <w:rFonts w:ascii="Times New Roman" w:hAnsi="Times New Roman"/>
          <w:lang w:val="cs-CZ"/>
        </w:rPr>
        <w:t> </w:t>
      </w:r>
      <w:r w:rsidRPr="006575D4">
        <w:rPr>
          <w:rFonts w:ascii="Times New Roman" w:hAnsi="Times New Roman"/>
          <w:lang w:val="cs-CZ"/>
        </w:rPr>
        <w:t>databázi</w:t>
      </w:r>
      <w:r>
        <w:rPr>
          <w:rFonts w:ascii="Times New Roman" w:hAnsi="Times New Roman"/>
          <w:lang w:val="cs-CZ"/>
        </w:rPr>
        <w:t xml:space="preserve"> poškozena. Z hlediska dlouhodobého používání bude vhodné program i operační systém pravidelně restartovat.  </w:t>
      </w:r>
    </w:p>
    <w:p w:rsidR="00862C16" w:rsidRPr="006575D4" w:rsidRDefault="00862C16" w:rsidP="001366E9">
      <w:pPr>
        <w:pStyle w:val="Heading1"/>
        <w:rPr>
          <w:lang w:val="cs-CZ"/>
        </w:rPr>
      </w:pPr>
      <w:r>
        <w:rPr>
          <w:lang w:val="cs-CZ"/>
        </w:rPr>
        <w:br w:type="page"/>
        <w:t>Datový model aplikace</w:t>
      </w:r>
    </w:p>
    <w:p w:rsidR="00862C16" w:rsidRDefault="00862C16" w:rsidP="0092273A">
      <w:pPr>
        <w:spacing w:line="360" w:lineRule="auto"/>
        <w:ind w:firstLine="720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1366E9">
      <w:pPr>
        <w:spacing w:line="360" w:lineRule="auto"/>
        <w:jc w:val="both"/>
        <w:rPr>
          <w:rFonts w:ascii="Times New Roman" w:hAnsi="Times New Roman"/>
          <w:lang w:val="cs-CZ"/>
        </w:rPr>
      </w:pPr>
    </w:p>
    <w:p w:rsidR="00862C16" w:rsidRPr="006575D4" w:rsidRDefault="00862C16" w:rsidP="0092273A">
      <w:pPr>
        <w:spacing w:line="360" w:lineRule="auto"/>
        <w:jc w:val="both"/>
        <w:rPr>
          <w:rFonts w:ascii="Times New Roman" w:hAnsi="Times New Roman"/>
          <w:b/>
          <w:sz w:val="28"/>
          <w:lang w:val="cs-CZ"/>
        </w:rPr>
      </w:pPr>
      <w:bookmarkStart w:id="46" w:name="_Toc26969085"/>
      <w:bookmarkStart w:id="47" w:name="_Toc439994698"/>
      <w:bookmarkStart w:id="48" w:name="_Toc413258584"/>
      <w:r w:rsidRPr="006575D4">
        <w:rPr>
          <w:rFonts w:ascii="Times New Roman" w:hAnsi="Times New Roman"/>
          <w:lang w:val="cs-CZ"/>
        </w:rPr>
        <w:br w:type="page"/>
      </w:r>
    </w:p>
    <w:p w:rsidR="00862C16" w:rsidRPr="006575D4" w:rsidRDefault="00862C16" w:rsidP="0092273A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lang w:val="cs-CZ"/>
        </w:rPr>
      </w:pPr>
      <w:bookmarkStart w:id="49" w:name="_Toc413679049"/>
      <w:r w:rsidRPr="006575D4">
        <w:rPr>
          <w:rFonts w:ascii="Times New Roman" w:hAnsi="Times New Roman"/>
          <w:lang w:val="cs-CZ"/>
        </w:rPr>
        <w:t xml:space="preserve">Dodatek A: </w:t>
      </w:r>
      <w:bookmarkEnd w:id="46"/>
      <w:bookmarkEnd w:id="47"/>
      <w:r w:rsidRPr="006575D4">
        <w:rPr>
          <w:rFonts w:ascii="Times New Roman" w:hAnsi="Times New Roman"/>
          <w:lang w:val="cs-CZ"/>
        </w:rPr>
        <w:t>Seznam úkolů</w:t>
      </w:r>
      <w:bookmarkEnd w:id="48"/>
      <w:bookmarkEnd w:id="49"/>
    </w:p>
    <w:p w:rsidR="00862C16" w:rsidRPr="006575D4" w:rsidRDefault="00862C16" w:rsidP="0092273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dokumentační činnosti</w:t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dokument specifikace požadavků (DSP)</w:t>
      </w:r>
      <w:r w:rsidRPr="006575D4">
        <w:rPr>
          <w:rFonts w:ascii="Times New Roman" w:hAnsi="Times New Roman"/>
          <w:lang w:val="cs-CZ"/>
        </w:rPr>
        <w:tab/>
      </w:r>
      <w:r w:rsidRPr="006575D4">
        <w:rPr>
          <w:rFonts w:ascii="Times New Roman" w:hAnsi="Times New Roman"/>
          <w:lang w:val="cs-CZ"/>
        </w:rPr>
        <w:tab/>
        <w:t>HOTOVO</w:t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>
        <w:rPr>
          <w:rFonts w:ascii="Times New Roman" w:hAnsi="Times New Roman"/>
          <w:lang w:val="cs-CZ"/>
        </w:rPr>
        <w:t>Ganttův diagram</w:t>
      </w:r>
      <w:r>
        <w:rPr>
          <w:rFonts w:ascii="Times New Roman" w:hAnsi="Times New Roman"/>
          <w:lang w:val="cs-CZ"/>
        </w:rPr>
        <w:tab/>
      </w:r>
      <w:r>
        <w:rPr>
          <w:rFonts w:ascii="Times New Roman" w:hAnsi="Times New Roman"/>
          <w:lang w:val="cs-CZ"/>
        </w:rPr>
        <w:tab/>
      </w:r>
      <w:r>
        <w:rPr>
          <w:rFonts w:ascii="Times New Roman" w:hAnsi="Times New Roman"/>
          <w:lang w:val="cs-CZ"/>
        </w:rPr>
        <w:tab/>
      </w:r>
      <w:r>
        <w:rPr>
          <w:rFonts w:ascii="Times New Roman" w:hAnsi="Times New Roman"/>
          <w:lang w:val="cs-CZ"/>
        </w:rPr>
        <w:tab/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hrubá verze struktury rozpisu prací (WBS)</w:t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dokument objektované analýzy (OOD)</w:t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návrhy testování</w:t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testovací protokoly</w:t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uživatelský manuál</w:t>
      </w:r>
    </w:p>
    <w:p w:rsidR="00862C16" w:rsidRPr="006575D4" w:rsidRDefault="00862C16" w:rsidP="0092273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val="cs-CZ"/>
        </w:rPr>
      </w:pPr>
      <w:r w:rsidRPr="006575D4">
        <w:rPr>
          <w:rFonts w:ascii="Times New Roman" w:hAnsi="Times New Roman"/>
          <w:lang w:val="cs-CZ"/>
        </w:rPr>
        <w:t>prezentace konečného produktu</w:t>
      </w:r>
    </w:p>
    <w:p w:rsidR="00862C16" w:rsidRPr="006575D4" w:rsidRDefault="00862C16" w:rsidP="0092273A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lang w:val="cs-CZ"/>
        </w:rPr>
        <w:t>záznam bilance tekutin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analýza a návrh řešení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implementace řešení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tvorba testů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dokumentace</w:t>
      </w:r>
    </w:p>
    <w:p w:rsidR="00862C16" w:rsidRPr="006575D4" w:rsidRDefault="00862C16" w:rsidP="0092273A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přehled invazivních přístupů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analýza a návrh řešení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implementace řešení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tvorba testů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dokumentace</w:t>
      </w:r>
    </w:p>
    <w:p w:rsidR="00862C16" w:rsidRPr="006575D4" w:rsidRDefault="00862C16" w:rsidP="0092273A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podávání ordinovaných léků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analýza a návrh řešení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implementace řešení</w:t>
      </w:r>
    </w:p>
    <w:p w:rsidR="00862C16" w:rsidRPr="006575D4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tvorba testů</w:t>
      </w:r>
    </w:p>
    <w:p w:rsidR="00862C16" w:rsidRDefault="00862C16" w:rsidP="0092273A">
      <w:pPr>
        <w:pStyle w:val="template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  <w:r w:rsidRPr="006575D4">
        <w:rPr>
          <w:rFonts w:ascii="Times New Roman" w:hAnsi="Times New Roman"/>
          <w:i w:val="0"/>
          <w:sz w:val="24"/>
          <w:szCs w:val="24"/>
          <w:lang w:val="cs-CZ"/>
        </w:rPr>
        <w:t>dokumentace</w:t>
      </w:r>
    </w:p>
    <w:p w:rsidR="00862C16" w:rsidRDefault="00862C16" w:rsidP="000C31C1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lang w:val="cs-CZ"/>
        </w:rPr>
      </w:pPr>
      <w:r>
        <w:rPr>
          <w:rFonts w:ascii="Times New Roman" w:hAnsi="Times New Roman"/>
          <w:i w:val="0"/>
          <w:sz w:val="24"/>
          <w:szCs w:val="24"/>
          <w:lang w:val="cs-CZ"/>
        </w:rPr>
        <w:br w:type="page"/>
      </w:r>
      <w:r w:rsidRPr="006575D4">
        <w:rPr>
          <w:rFonts w:ascii="Times New Roman" w:hAnsi="Times New Roman"/>
          <w:lang w:val="cs-CZ"/>
        </w:rPr>
        <w:t xml:space="preserve">Dodatek </w:t>
      </w:r>
      <w:r>
        <w:rPr>
          <w:rFonts w:ascii="Times New Roman" w:hAnsi="Times New Roman"/>
          <w:lang w:val="cs-CZ"/>
        </w:rPr>
        <w:t>B</w:t>
      </w:r>
      <w:r w:rsidRPr="006575D4">
        <w:rPr>
          <w:rFonts w:ascii="Times New Roman" w:hAnsi="Times New Roman"/>
          <w:lang w:val="cs-CZ"/>
        </w:rPr>
        <w:t xml:space="preserve">: </w:t>
      </w:r>
      <w:r>
        <w:rPr>
          <w:rFonts w:ascii="Times New Roman" w:hAnsi="Times New Roman"/>
          <w:lang w:val="cs-CZ"/>
        </w:rPr>
        <w:t>Prohlášení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  <w:i/>
        </w:rPr>
      </w:pPr>
      <w:r w:rsidRPr="000C31C1">
        <w:rPr>
          <w:rFonts w:ascii="Times New Roman" w:hAnsi="Times New Roman"/>
          <w:i/>
        </w:rPr>
        <w:t xml:space="preserve">Prohlášení zadavatele: 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>Předkládaný dokument specifikace požadavků verze 1.0 vytvořený týmem jsem detailně přečetl/a. Potvrzuji, že popisuje naši nejlepší současnou představu o požadavcích na software.  Souhlasím s tím, že všechny případné budoucí změny budu provádět podle předem stanoveného procesu, na kterém jsem se s týmem dohodl/a.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>V Plzni dne 17.3.2015</w:t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6575D4">
        <w:rPr>
          <w:rFonts w:ascii="Times New Roman" w:hAnsi="Times New Roman"/>
          <w:lang w:val="cs-CZ"/>
        </w:rPr>
        <w:t xml:space="preserve"> 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>…………………………………………………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  <w:t>Podpis zadavatele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</w:p>
    <w:p w:rsidR="00862C16" w:rsidRPr="000C31C1" w:rsidRDefault="00862C16" w:rsidP="000C31C1">
      <w:pPr>
        <w:spacing w:line="360" w:lineRule="auto"/>
        <w:rPr>
          <w:rFonts w:ascii="Times New Roman" w:hAnsi="Times New Roman"/>
          <w:i/>
        </w:rPr>
      </w:pPr>
      <w:r w:rsidRPr="000C31C1">
        <w:rPr>
          <w:rFonts w:ascii="Times New Roman" w:hAnsi="Times New Roman"/>
          <w:i/>
        </w:rPr>
        <w:t>Prohlášení týmu: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 xml:space="preserve">Tým se zavazuje vytvořit a předat sw produkt specifikovaný v tomto dokumentu zadavateli v dohodnutém rozsahu, kvalitě a termínu, nejdéle však do </w:t>
      </w:r>
      <w:r>
        <w:rPr>
          <w:rFonts w:ascii="Times New Roman" w:hAnsi="Times New Roman"/>
        </w:rPr>
        <w:t>5</w:t>
      </w:r>
      <w:r w:rsidRPr="000C31C1">
        <w:rPr>
          <w:rFonts w:ascii="Times New Roman" w:hAnsi="Times New Roman"/>
        </w:rPr>
        <w:t>.</w:t>
      </w:r>
      <w:r>
        <w:rPr>
          <w:rFonts w:ascii="Times New Roman" w:hAnsi="Times New Roman"/>
        </w:rPr>
        <w:t>5.2015</w:t>
      </w:r>
      <w:r w:rsidRPr="000C31C1">
        <w:rPr>
          <w:rFonts w:ascii="Times New Roman" w:hAnsi="Times New Roman"/>
        </w:rPr>
        <w:t>.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>V Plzni dne 17.3.2015</w:t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  <w:t>David Pivovar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>…………………………………………………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</w:r>
      <w:r w:rsidRPr="000C31C1">
        <w:rPr>
          <w:rFonts w:ascii="Times New Roman" w:hAnsi="Times New Roman"/>
        </w:rPr>
        <w:tab/>
        <w:t>Podpis šéfa týmu</w:t>
      </w:r>
    </w:p>
    <w:p w:rsidR="00862C16" w:rsidRPr="000C31C1" w:rsidRDefault="00862C16" w:rsidP="000C31C1">
      <w:pPr>
        <w:spacing w:line="360" w:lineRule="auto"/>
        <w:rPr>
          <w:rFonts w:ascii="Times New Roman" w:hAnsi="Times New Roman"/>
        </w:rPr>
      </w:pPr>
    </w:p>
    <w:p w:rsidR="00862C16" w:rsidRPr="000C31C1" w:rsidRDefault="00862C16" w:rsidP="000C31C1">
      <w:pPr>
        <w:spacing w:line="360" w:lineRule="auto"/>
        <w:rPr>
          <w:rFonts w:ascii="Times New Roman" w:hAnsi="Times New Roman"/>
          <w:lang w:val="cs-CZ"/>
        </w:rPr>
      </w:pPr>
    </w:p>
    <w:p w:rsidR="00862C16" w:rsidRPr="000C31C1" w:rsidRDefault="00862C16" w:rsidP="000C31C1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cs-CZ"/>
        </w:rPr>
      </w:pPr>
    </w:p>
    <w:sectPr w:rsidR="00862C16" w:rsidRPr="000C31C1" w:rsidSect="00CE46BE">
      <w:headerReference w:type="default" r:id="rId10"/>
      <w:footerReference w:type="default" r:id="rId11"/>
      <w:pgSz w:w="12240" w:h="15840" w:code="1"/>
      <w:pgMar w:top="1440" w:right="1296" w:bottom="1440" w:left="1296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C16" w:rsidRDefault="00862C16">
      <w:pPr>
        <w:spacing w:line="240" w:lineRule="auto"/>
      </w:pPr>
      <w:r>
        <w:separator/>
      </w:r>
    </w:p>
  </w:endnote>
  <w:endnote w:type="continuationSeparator" w:id="0">
    <w:p w:rsidR="00862C16" w:rsidRDefault="00862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16" w:rsidRDefault="00862C16">
    <w:pPr>
      <w:pStyle w:val="Footer"/>
      <w:jc w:val="center"/>
    </w:pPr>
  </w:p>
  <w:p w:rsidR="00862C16" w:rsidRDefault="00862C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16" w:rsidRDefault="00862C16">
    <w:pPr>
      <w:pStyle w:val="Footer"/>
      <w:jc w:val="center"/>
    </w:pPr>
  </w:p>
  <w:p w:rsidR="00862C16" w:rsidRDefault="00862C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16" w:rsidRDefault="00862C16">
    <w:pPr>
      <w:pStyle w:val="Footer"/>
      <w:jc w:val="center"/>
    </w:pPr>
    <w:fldSimple w:instr="PAGE   \* MERGEFORMAT">
      <w:r w:rsidRPr="0004277E">
        <w:rPr>
          <w:noProof/>
          <w:lang w:val="cs-CZ"/>
        </w:rPr>
        <w:t>6</w:t>
      </w:r>
    </w:fldSimple>
  </w:p>
  <w:p w:rsidR="00862C16" w:rsidRDefault="00862C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C16" w:rsidRDefault="00862C16">
      <w:pPr>
        <w:spacing w:line="240" w:lineRule="auto"/>
      </w:pPr>
      <w:r>
        <w:separator/>
      </w:r>
    </w:p>
  </w:footnote>
  <w:footnote w:type="continuationSeparator" w:id="0">
    <w:p w:rsidR="00862C16" w:rsidRDefault="00862C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16" w:rsidRPr="000C1D55" w:rsidRDefault="00862C16" w:rsidP="000C1D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47A7430"/>
    <w:multiLevelType w:val="multilevel"/>
    <w:tmpl w:val="5B040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">
    <w:nsid w:val="0CE01AD7"/>
    <w:multiLevelType w:val="hybridMultilevel"/>
    <w:tmpl w:val="9EFA771C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03A02F5"/>
    <w:multiLevelType w:val="multilevel"/>
    <w:tmpl w:val="61F2D654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">
    <w:nsid w:val="301B4A98"/>
    <w:multiLevelType w:val="hybridMultilevel"/>
    <w:tmpl w:val="FD24E69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C2B76A3"/>
    <w:multiLevelType w:val="hybridMultilevel"/>
    <w:tmpl w:val="3DD46D4E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46F61B8F"/>
    <w:multiLevelType w:val="hybridMultilevel"/>
    <w:tmpl w:val="0B529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13D5D"/>
    <w:multiLevelType w:val="hybridMultilevel"/>
    <w:tmpl w:val="B14E7DBC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53814769"/>
    <w:multiLevelType w:val="hybridMultilevel"/>
    <w:tmpl w:val="86029302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dgnword-docGUID" w:val="{2CC74E0D-E94F-445A-8743-4FB3C5B198CA}"/>
    <w:docVar w:name="dgnword-eventsink" w:val="22325624"/>
  </w:docVars>
  <w:rsids>
    <w:rsidRoot w:val="000C1D55"/>
    <w:rsid w:val="0001773C"/>
    <w:rsid w:val="00033477"/>
    <w:rsid w:val="00041CB9"/>
    <w:rsid w:val="0004277E"/>
    <w:rsid w:val="00060BFA"/>
    <w:rsid w:val="00077368"/>
    <w:rsid w:val="00084E4C"/>
    <w:rsid w:val="00096686"/>
    <w:rsid w:val="000A344E"/>
    <w:rsid w:val="000C1D55"/>
    <w:rsid w:val="000C31C1"/>
    <w:rsid w:val="000C42E6"/>
    <w:rsid w:val="000D2BE0"/>
    <w:rsid w:val="000D5CBE"/>
    <w:rsid w:val="000F4797"/>
    <w:rsid w:val="001003DF"/>
    <w:rsid w:val="00130734"/>
    <w:rsid w:val="0013236C"/>
    <w:rsid w:val="001366E9"/>
    <w:rsid w:val="00157086"/>
    <w:rsid w:val="001C7506"/>
    <w:rsid w:val="001D013D"/>
    <w:rsid w:val="0022106C"/>
    <w:rsid w:val="00221CFC"/>
    <w:rsid w:val="00247E11"/>
    <w:rsid w:val="00251BFA"/>
    <w:rsid w:val="00266F0B"/>
    <w:rsid w:val="00287AAE"/>
    <w:rsid w:val="00292957"/>
    <w:rsid w:val="00292E44"/>
    <w:rsid w:val="00296A79"/>
    <w:rsid w:val="002A31AC"/>
    <w:rsid w:val="002C4DEF"/>
    <w:rsid w:val="002D080C"/>
    <w:rsid w:val="002E30DB"/>
    <w:rsid w:val="002F12A1"/>
    <w:rsid w:val="003021DB"/>
    <w:rsid w:val="003069AB"/>
    <w:rsid w:val="00310DC3"/>
    <w:rsid w:val="00312EA6"/>
    <w:rsid w:val="0035267C"/>
    <w:rsid w:val="003A07D8"/>
    <w:rsid w:val="003A2BEF"/>
    <w:rsid w:val="003B091E"/>
    <w:rsid w:val="003B2733"/>
    <w:rsid w:val="003B53AD"/>
    <w:rsid w:val="003E0296"/>
    <w:rsid w:val="003E6715"/>
    <w:rsid w:val="00401362"/>
    <w:rsid w:val="00426496"/>
    <w:rsid w:val="004832A7"/>
    <w:rsid w:val="00484408"/>
    <w:rsid w:val="004926CF"/>
    <w:rsid w:val="004A0167"/>
    <w:rsid w:val="004B1A54"/>
    <w:rsid w:val="004E494F"/>
    <w:rsid w:val="00513FC2"/>
    <w:rsid w:val="005155B4"/>
    <w:rsid w:val="00537F94"/>
    <w:rsid w:val="005535DE"/>
    <w:rsid w:val="00584B3E"/>
    <w:rsid w:val="00594775"/>
    <w:rsid w:val="005C654C"/>
    <w:rsid w:val="005D2D61"/>
    <w:rsid w:val="005D5B19"/>
    <w:rsid w:val="005E2CA4"/>
    <w:rsid w:val="006123E0"/>
    <w:rsid w:val="00632E64"/>
    <w:rsid w:val="00647A17"/>
    <w:rsid w:val="006575D4"/>
    <w:rsid w:val="00662671"/>
    <w:rsid w:val="00662C49"/>
    <w:rsid w:val="00697102"/>
    <w:rsid w:val="006A4604"/>
    <w:rsid w:val="006B5068"/>
    <w:rsid w:val="006C6AF6"/>
    <w:rsid w:val="006E672F"/>
    <w:rsid w:val="006F71E0"/>
    <w:rsid w:val="00700F0C"/>
    <w:rsid w:val="00711D6E"/>
    <w:rsid w:val="00712031"/>
    <w:rsid w:val="00770DE4"/>
    <w:rsid w:val="00790D5D"/>
    <w:rsid w:val="007A166C"/>
    <w:rsid w:val="007A18C9"/>
    <w:rsid w:val="007B72B4"/>
    <w:rsid w:val="007D75F1"/>
    <w:rsid w:val="007F159F"/>
    <w:rsid w:val="0080443E"/>
    <w:rsid w:val="00823E1A"/>
    <w:rsid w:val="00847823"/>
    <w:rsid w:val="00856C5F"/>
    <w:rsid w:val="008571EB"/>
    <w:rsid w:val="00862C16"/>
    <w:rsid w:val="00866D21"/>
    <w:rsid w:val="00870D31"/>
    <w:rsid w:val="008B14E4"/>
    <w:rsid w:val="008B6B63"/>
    <w:rsid w:val="008C32E7"/>
    <w:rsid w:val="008E5163"/>
    <w:rsid w:val="008F0F87"/>
    <w:rsid w:val="008F3DAA"/>
    <w:rsid w:val="008F75C3"/>
    <w:rsid w:val="009027D1"/>
    <w:rsid w:val="009073EB"/>
    <w:rsid w:val="00915FCA"/>
    <w:rsid w:val="0092273A"/>
    <w:rsid w:val="009B7B05"/>
    <w:rsid w:val="009C6A4B"/>
    <w:rsid w:val="009D173A"/>
    <w:rsid w:val="00A001E2"/>
    <w:rsid w:val="00A24A9A"/>
    <w:rsid w:val="00A34BFE"/>
    <w:rsid w:val="00A81D83"/>
    <w:rsid w:val="00A959F9"/>
    <w:rsid w:val="00AB08C3"/>
    <w:rsid w:val="00AB2DAA"/>
    <w:rsid w:val="00AB412E"/>
    <w:rsid w:val="00AD3831"/>
    <w:rsid w:val="00AE1FDD"/>
    <w:rsid w:val="00AE21B1"/>
    <w:rsid w:val="00AE544E"/>
    <w:rsid w:val="00B00B3B"/>
    <w:rsid w:val="00B50FC9"/>
    <w:rsid w:val="00B639E8"/>
    <w:rsid w:val="00B95DB6"/>
    <w:rsid w:val="00B95ED3"/>
    <w:rsid w:val="00B965C7"/>
    <w:rsid w:val="00BA5E3E"/>
    <w:rsid w:val="00BA7F7D"/>
    <w:rsid w:val="00BB4133"/>
    <w:rsid w:val="00BC21DE"/>
    <w:rsid w:val="00BD1628"/>
    <w:rsid w:val="00BD3602"/>
    <w:rsid w:val="00BD493D"/>
    <w:rsid w:val="00C01CF7"/>
    <w:rsid w:val="00C03F77"/>
    <w:rsid w:val="00C102DD"/>
    <w:rsid w:val="00C1338C"/>
    <w:rsid w:val="00C52F9A"/>
    <w:rsid w:val="00C70B01"/>
    <w:rsid w:val="00C71792"/>
    <w:rsid w:val="00C95F94"/>
    <w:rsid w:val="00CA5C44"/>
    <w:rsid w:val="00CA5FDA"/>
    <w:rsid w:val="00CB685F"/>
    <w:rsid w:val="00CB6D33"/>
    <w:rsid w:val="00CB7C37"/>
    <w:rsid w:val="00CD1FB7"/>
    <w:rsid w:val="00CD49BD"/>
    <w:rsid w:val="00CD6EB1"/>
    <w:rsid w:val="00CE46BE"/>
    <w:rsid w:val="00CF4E36"/>
    <w:rsid w:val="00D22A2D"/>
    <w:rsid w:val="00D33920"/>
    <w:rsid w:val="00D35E9D"/>
    <w:rsid w:val="00D41469"/>
    <w:rsid w:val="00D51E4E"/>
    <w:rsid w:val="00D63BDD"/>
    <w:rsid w:val="00D75E96"/>
    <w:rsid w:val="00D956EF"/>
    <w:rsid w:val="00DA11B9"/>
    <w:rsid w:val="00E024E2"/>
    <w:rsid w:val="00E11729"/>
    <w:rsid w:val="00E30444"/>
    <w:rsid w:val="00E53C4B"/>
    <w:rsid w:val="00E55130"/>
    <w:rsid w:val="00E86432"/>
    <w:rsid w:val="00E938BE"/>
    <w:rsid w:val="00EA54BE"/>
    <w:rsid w:val="00EB3A84"/>
    <w:rsid w:val="00ED4418"/>
    <w:rsid w:val="00EF5FC5"/>
    <w:rsid w:val="00F03603"/>
    <w:rsid w:val="00F211C5"/>
    <w:rsid w:val="00F22475"/>
    <w:rsid w:val="00F55F4D"/>
    <w:rsid w:val="00FB3524"/>
    <w:rsid w:val="00FD43DF"/>
    <w:rsid w:val="00FE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86432"/>
    <w:pPr>
      <w:spacing w:line="240" w:lineRule="exact"/>
    </w:pPr>
    <w:rPr>
      <w:rFonts w:ascii="Times" w:hAnsi="Times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6432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Cambria" w:hAnsi="Cambri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643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6432"/>
    <w:pPr>
      <w:numPr>
        <w:ilvl w:val="2"/>
        <w:numId w:val="1"/>
      </w:numPr>
      <w:spacing w:before="240" w:after="240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8643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Calibri" w:hAnsi="Calibri"/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8643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Calibri" w:hAnsi="Calibri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8643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Calibri" w:hAnsi="Calibri"/>
      <w:b/>
      <w:sz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8643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8643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8643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2E44"/>
    <w:rPr>
      <w:rFonts w:ascii="Cambria" w:hAnsi="Cambria"/>
      <w:b/>
      <w:kern w:val="32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92E44"/>
    <w:rPr>
      <w:rFonts w:ascii="Cambria" w:hAnsi="Cambria"/>
      <w:b/>
      <w:i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92E44"/>
    <w:rPr>
      <w:rFonts w:ascii="Cambria" w:hAnsi="Cambria"/>
      <w:b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92E44"/>
    <w:rPr>
      <w:rFonts w:ascii="Calibri" w:hAnsi="Calibri"/>
      <w:b/>
      <w:sz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92E44"/>
    <w:rPr>
      <w:rFonts w:ascii="Calibri" w:hAnsi="Calibri"/>
      <w:b/>
      <w:i/>
      <w:sz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92E44"/>
    <w:rPr>
      <w:rFonts w:ascii="Calibri" w:hAnsi="Calibri"/>
      <w:b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92E44"/>
    <w:rPr>
      <w:rFonts w:ascii="Calibri" w:hAnsi="Calibri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92E44"/>
    <w:rPr>
      <w:rFonts w:ascii="Calibri" w:hAnsi="Calibri"/>
      <w:i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92E44"/>
    <w:rPr>
      <w:rFonts w:ascii="Cambria" w:hAnsi="Cambria"/>
      <w:lang w:val="en-US" w:eastAsia="en-US"/>
    </w:rPr>
  </w:style>
  <w:style w:type="paragraph" w:styleId="Footer">
    <w:name w:val="footer"/>
    <w:basedOn w:val="Normal"/>
    <w:link w:val="FooterChar"/>
    <w:uiPriority w:val="99"/>
    <w:rsid w:val="00E86432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92E44"/>
    <w:rPr>
      <w:rFonts w:ascii="Times" w:hAnsi="Times"/>
      <w:sz w:val="20"/>
      <w:lang w:val="en-US" w:eastAsia="en-US"/>
    </w:rPr>
  </w:style>
  <w:style w:type="paragraph" w:customStyle="1" w:styleId="bullet">
    <w:name w:val="bullet"/>
    <w:basedOn w:val="Normal"/>
    <w:uiPriority w:val="99"/>
    <w:rsid w:val="00E86432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E86432"/>
    <w:pPr>
      <w:tabs>
        <w:tab w:val="center" w:pos="4680"/>
        <w:tab w:val="right" w:pos="93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2E44"/>
    <w:rPr>
      <w:rFonts w:ascii="Times" w:hAnsi="Times"/>
      <w:sz w:val="20"/>
      <w:lang w:val="en-US" w:eastAsia="en-US"/>
    </w:rPr>
  </w:style>
  <w:style w:type="paragraph" w:customStyle="1" w:styleId="heading10">
    <w:name w:val="heading1"/>
    <w:basedOn w:val="Normal"/>
    <w:uiPriority w:val="99"/>
    <w:rsid w:val="00E86432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99"/>
    <w:rsid w:val="00E86432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99"/>
    <w:rsid w:val="00E86432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uiPriority w:val="99"/>
    <w:rsid w:val="00E86432"/>
    <w:pPr>
      <w:spacing w:before="120" w:after="120"/>
      <w:ind w:left="634"/>
    </w:pPr>
  </w:style>
  <w:style w:type="paragraph" w:customStyle="1" w:styleId="level5">
    <w:name w:val="level 5"/>
    <w:basedOn w:val="Normal"/>
    <w:uiPriority w:val="99"/>
    <w:rsid w:val="00E86432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uiPriority w:val="99"/>
    <w:qFormat/>
    <w:rsid w:val="00E86432"/>
    <w:pPr>
      <w:spacing w:before="240" w:after="720" w:line="240" w:lineRule="auto"/>
      <w:jc w:val="right"/>
    </w:pPr>
    <w:rPr>
      <w:rFonts w:ascii="Cambria" w:hAnsi="Cambria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92E44"/>
    <w:rPr>
      <w:rFonts w:ascii="Cambria" w:hAnsi="Cambria"/>
      <w:b/>
      <w:kern w:val="28"/>
      <w:sz w:val="32"/>
      <w:lang w:val="en-US" w:eastAsia="en-US"/>
    </w:rPr>
  </w:style>
  <w:style w:type="paragraph" w:customStyle="1" w:styleId="TOCEntry">
    <w:name w:val="TOCEntry"/>
    <w:basedOn w:val="Normal"/>
    <w:uiPriority w:val="99"/>
    <w:rsid w:val="00E86432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99"/>
    <w:rsid w:val="00E86432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99"/>
    <w:semiHidden/>
    <w:rsid w:val="00E86432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99"/>
    <w:semiHidden/>
    <w:rsid w:val="00E86432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99"/>
    <w:semiHidden/>
    <w:rsid w:val="00E86432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99"/>
    <w:semiHidden/>
    <w:rsid w:val="00E86432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99"/>
    <w:semiHidden/>
    <w:rsid w:val="00E86432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99"/>
    <w:semiHidden/>
    <w:rsid w:val="00E86432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uiPriority w:val="99"/>
    <w:rsid w:val="00E86432"/>
    <w:rPr>
      <w:rFonts w:ascii="Arial" w:hAnsi="Arial"/>
      <w:i/>
      <w:sz w:val="22"/>
    </w:rPr>
  </w:style>
  <w:style w:type="character" w:styleId="PageNumber">
    <w:name w:val="page number"/>
    <w:basedOn w:val="DefaultParagraphFont"/>
    <w:uiPriority w:val="99"/>
    <w:rsid w:val="00E86432"/>
    <w:rPr>
      <w:rFonts w:cs="Times New Roman"/>
    </w:rPr>
  </w:style>
  <w:style w:type="paragraph" w:customStyle="1" w:styleId="level3text">
    <w:name w:val="level 3 text"/>
    <w:basedOn w:val="Normal"/>
    <w:uiPriority w:val="99"/>
    <w:rsid w:val="00E86432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uiPriority w:val="99"/>
    <w:rsid w:val="00E86432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uiPriority w:val="99"/>
    <w:rsid w:val="00E86432"/>
    <w:rPr>
      <w:sz w:val="28"/>
    </w:rPr>
  </w:style>
  <w:style w:type="paragraph" w:customStyle="1" w:styleId="ChangeHistoryTitle">
    <w:name w:val="ChangeHistory Title"/>
    <w:basedOn w:val="Normal"/>
    <w:uiPriority w:val="99"/>
    <w:rsid w:val="00E86432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uiPriority w:val="99"/>
    <w:rsid w:val="00E86432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uiPriority w:val="99"/>
    <w:rsid w:val="00E86432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rsid w:val="00E8643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86432"/>
    <w:rPr>
      <w:rFonts w:cs="Times New Roman"/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0C1D55"/>
    <w:pPr>
      <w:spacing w:line="240" w:lineRule="auto"/>
    </w:pPr>
    <w:rPr>
      <w:rFonts w:ascii="Courier New" w:hAnsi="Courier New"/>
      <w:sz w:val="20"/>
      <w:lang w:val="cs-CZ" w:eastAsia="cs-CZ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C1D55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rsid w:val="000C1D55"/>
    <w:pPr>
      <w:spacing w:after="120" w:line="240" w:lineRule="auto"/>
      <w:ind w:left="283"/>
    </w:pPr>
    <w:rPr>
      <w:rFonts w:ascii="Times New Roman" w:hAnsi="Times New Roman"/>
      <w:lang w:val="cs-CZ" w:eastAsia="cs-CZ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C1D55"/>
    <w:rPr>
      <w:sz w:val="24"/>
    </w:rPr>
  </w:style>
  <w:style w:type="paragraph" w:styleId="BodyText">
    <w:name w:val="Body Text"/>
    <w:basedOn w:val="Normal"/>
    <w:link w:val="BodyTextChar"/>
    <w:uiPriority w:val="99"/>
    <w:semiHidden/>
    <w:rsid w:val="00C71792"/>
    <w:pPr>
      <w:spacing w:after="120" w:line="240" w:lineRule="auto"/>
    </w:pPr>
    <w:rPr>
      <w:rFonts w:ascii="Times New Roman" w:hAnsi="Times New Roman"/>
      <w:lang w:val="cs-CZ" w:eastAsia="cs-CZ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1792"/>
    <w:rPr>
      <w:sz w:val="24"/>
    </w:rPr>
  </w:style>
  <w:style w:type="paragraph" w:styleId="TOCHeading">
    <w:name w:val="TOC Heading"/>
    <w:basedOn w:val="Heading1"/>
    <w:next w:val="Normal"/>
    <w:uiPriority w:val="99"/>
    <w:qFormat/>
    <w:rsid w:val="009B7B05"/>
    <w:pPr>
      <w:numPr>
        <w:numId w:val="0"/>
      </w:numPr>
      <w:spacing w:after="0" w:line="276" w:lineRule="auto"/>
      <w:outlineLvl w:val="9"/>
    </w:pPr>
    <w:rPr>
      <w:color w:val="365F91"/>
      <w:kern w:val="0"/>
      <w:sz w:val="28"/>
      <w:szCs w:val="28"/>
      <w:lang w:val="cs-CZ"/>
    </w:rPr>
  </w:style>
  <w:style w:type="character" w:customStyle="1" w:styleId="5yl5">
    <w:name w:val="_5yl5"/>
    <w:uiPriority w:val="99"/>
    <w:rsid w:val="00C03F77"/>
  </w:style>
  <w:style w:type="character" w:customStyle="1" w:styleId="CharChar">
    <w:name w:val="Char Char"/>
    <w:uiPriority w:val="99"/>
    <w:semiHidden/>
    <w:rsid w:val="00632E6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53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481</TotalTime>
  <Pages>17</Pages>
  <Words>2844</Words>
  <Characters>16785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Dan</cp:lastModifiedBy>
  <cp:revision>34</cp:revision>
  <cp:lastPrinted>2015-03-09T14:53:00Z</cp:lastPrinted>
  <dcterms:created xsi:type="dcterms:W3CDTF">2015-03-04T20:33:00Z</dcterms:created>
  <dcterms:modified xsi:type="dcterms:W3CDTF">2015-03-14T14:21:00Z</dcterms:modified>
</cp:coreProperties>
</file>