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hcrut6qpdcu" w:id="0"/>
      <w:bookmarkEnd w:id="0"/>
      <w:r w:rsidDel="00000000" w:rsidR="00000000" w:rsidRPr="00000000">
        <w:rPr>
          <w:rtl w:val="0"/>
        </w:rPr>
        <w:t xml:space="preserve">07. Proudění krve tepnami a žílami, krevní tlak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5w4zrckt2l8" w:id="1"/>
      <w:bookmarkEnd w:id="1"/>
      <w:r w:rsidDel="00000000" w:rsidR="00000000" w:rsidRPr="00000000">
        <w:rPr>
          <w:rtl w:val="0"/>
        </w:rPr>
        <w:t xml:space="preserve">Proudění krve tepnami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tepny (</w:t>
      </w:r>
      <w:r w:rsidDel="00000000" w:rsidR="00000000" w:rsidRPr="00000000">
        <w:rPr>
          <w:color w:val="ff0000"/>
          <w:rtl w:val="0"/>
        </w:rPr>
        <w:t xml:space="preserve">arterie</w:t>
      </w:r>
      <w:r w:rsidDel="00000000" w:rsidR="00000000" w:rsidRPr="00000000">
        <w:rPr>
          <w:rtl w:val="0"/>
        </w:rPr>
        <w:t xml:space="preserve">) jsou cévy, které roznášejí krev </w:t>
      </w:r>
      <w:r w:rsidDel="00000000" w:rsidR="00000000" w:rsidRPr="00000000">
        <w:rPr>
          <w:color w:val="ff0000"/>
          <w:rtl w:val="0"/>
        </w:rPr>
        <w:t xml:space="preserve">od srdce</w:t>
      </w:r>
      <w:r w:rsidDel="00000000" w:rsidR="00000000" w:rsidRPr="00000000">
        <w:rPr>
          <w:rtl w:val="0"/>
        </w:rPr>
        <w:t xml:space="preserve"> ven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kjm7191h33c" w:id="2"/>
      <w:bookmarkEnd w:id="2"/>
      <w:r w:rsidDel="00000000" w:rsidR="00000000" w:rsidRPr="00000000">
        <w:rPr>
          <w:rtl w:val="0"/>
        </w:rPr>
        <w:t xml:space="preserve">Proudění krve žílami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= žíly (</w:t>
      </w:r>
      <w:r w:rsidDel="00000000" w:rsidR="00000000" w:rsidRPr="00000000">
        <w:rPr>
          <w:color w:val="ff0000"/>
          <w:rtl w:val="0"/>
        </w:rPr>
        <w:t xml:space="preserve">vény</w:t>
      </w:r>
      <w:r w:rsidDel="00000000" w:rsidR="00000000" w:rsidRPr="00000000">
        <w:rPr>
          <w:rtl w:val="0"/>
        </w:rPr>
        <w:t xml:space="preserve">) jsou cévy vedoucí krev směrem</w:t>
      </w:r>
      <w:r w:rsidDel="00000000" w:rsidR="00000000" w:rsidRPr="00000000">
        <w:rPr>
          <w:color w:val="ff0000"/>
          <w:rtl w:val="0"/>
        </w:rPr>
        <w:t xml:space="preserve"> k srdci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žíly obsahují kolem 64% z celkového objemu krve v těle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Nás budou zajímat výhradně žíly končetinové (především dolních končetin)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1xk6nwkohud" w:id="3"/>
      <w:bookmarkEnd w:id="3"/>
      <w:r w:rsidDel="00000000" w:rsidR="00000000" w:rsidRPr="00000000">
        <w:rPr>
          <w:rtl w:val="0"/>
        </w:rPr>
        <w:t xml:space="preserve">Žíly dolních končetin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Žíly jsou opatřeny </w:t>
      </w:r>
      <w:r w:rsidDel="00000000" w:rsidR="00000000" w:rsidRPr="00000000">
        <w:rPr>
          <w:color w:val="ff0000"/>
          <w:rtl w:val="0"/>
        </w:rPr>
        <w:t xml:space="preserve">chlopennímy systémy</w:t>
      </w:r>
      <w:r w:rsidDel="00000000" w:rsidR="00000000" w:rsidRPr="00000000">
        <w:rPr>
          <w:rtl w:val="0"/>
        </w:rPr>
        <w:t xml:space="preserve">, které zaručují: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jednosměrný tok krve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dělí vertikální sloupec krve na kratší úseky</w:t>
      </w:r>
      <w:r w:rsidDel="00000000" w:rsidR="00000000" w:rsidRPr="00000000">
        <w:rPr>
          <w:rtl w:val="0"/>
        </w:rPr>
        <w:t xml:space="preserve">, které systémy žilního návratu snadněji zvládnou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3d2xbyxu8rf" w:id="4"/>
      <w:bookmarkEnd w:id="4"/>
      <w:r w:rsidDel="00000000" w:rsidR="00000000" w:rsidRPr="00000000">
        <w:rPr>
          <w:rtl w:val="0"/>
        </w:rPr>
        <w:t xml:space="preserve">Tlak v žílách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nad srdcem tlak klesá pod hodnoty atmosférického tlaku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při poruše žilní integrity může vzniknout vzduchová embolie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při poruše vznikne podtlak → nasátí vzduchu do žíly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 srdcem, ve směru gravitace, hydrostatický tlak roste úměrně výšce krevního sloupce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při blbém srážení krve hrozí vznik trombu a jeho oddělení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pokud tento tromb doputuje do plicnice, dojde k zástavě srdce a smrti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