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Style w:val="Title"/>
        <w:contextualSpacing w:val="0"/>
        <w:jc w:val="center"/>
        <w:rPr/>
      </w:pPr>
      <w:bookmarkStart w:colFirst="0" w:colLast="0" w:name="_loznu27f1d0r" w:id="0"/>
      <w:bookmarkEnd w:id="0"/>
      <w:r w:rsidDel="00000000" w:rsidR="00000000" w:rsidRPr="00000000">
        <w:rPr>
          <w:rtl w:val="0"/>
        </w:rPr>
        <w:t xml:space="preserve">12. Emoce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vy76jmcvrrit" w:id="1"/>
      <w:bookmarkEnd w:id="1"/>
      <w:r w:rsidDel="00000000" w:rsidR="00000000" w:rsidRPr="00000000">
        <w:rPr>
          <w:rtl w:val="0"/>
        </w:rPr>
        <w:t xml:space="preserve">Limbický systém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486400" cy="376237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morfologický substrát emocí a motivací</w:t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autonomní, endokrinní, čichové funkce</w:t>
      </w:r>
    </w:p>
    <w:p w:rsidR="00000000" w:rsidDel="00000000" w:rsidP="00000000" w:rsidRDefault="00000000" w:rsidRPr="00000000">
      <w:pPr>
        <w:numPr>
          <w:ilvl w:val="0"/>
          <w:numId w:val="2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rozsáhlé spoje s korovými (asociační korové oblasti) a podkorovými oblastmi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hippokampální formace - korová složka, archikortex</w:t>
      </w:r>
    </w:p>
    <w:p w:rsidR="00000000" w:rsidDel="00000000" w:rsidP="00000000" w:rsidRDefault="00000000" w:rsidRPr="00000000">
      <w:pPr>
        <w:numPr>
          <w:ilvl w:val="1"/>
          <w:numId w:val="1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subiculum</w:t>
      </w:r>
    </w:p>
    <w:p w:rsidR="00000000" w:rsidDel="00000000" w:rsidP="00000000" w:rsidRDefault="00000000" w:rsidRPr="00000000">
      <w:pPr>
        <w:numPr>
          <w:ilvl w:val="1"/>
          <w:numId w:val="1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gyrus dentatus</w:t>
      </w:r>
    </w:p>
    <w:p w:rsidR="00000000" w:rsidDel="00000000" w:rsidP="00000000" w:rsidRDefault="00000000" w:rsidRPr="00000000">
      <w:pPr>
        <w:numPr>
          <w:ilvl w:val="1"/>
          <w:numId w:val="1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hippocampus</w:t>
      </w:r>
    </w:p>
    <w:p w:rsidR="00000000" w:rsidDel="00000000" w:rsidP="00000000" w:rsidRDefault="00000000" w:rsidRPr="00000000">
      <w:pPr>
        <w:numPr>
          <w:ilvl w:val="0"/>
          <w:numId w:val="1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jádra limbického systému - podkorová složka</w:t>
      </w:r>
    </w:p>
    <w:p w:rsidR="00000000" w:rsidDel="00000000" w:rsidP="00000000" w:rsidRDefault="00000000" w:rsidRPr="00000000">
      <w:pPr>
        <w:numPr>
          <w:ilvl w:val="1"/>
          <w:numId w:val="1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koncový mozek (amygdalární jaderný komplex)</w:t>
      </w:r>
    </w:p>
    <w:p w:rsidR="00000000" w:rsidDel="00000000" w:rsidP="00000000" w:rsidRDefault="00000000" w:rsidRPr="00000000">
      <w:pPr>
        <w:numPr>
          <w:ilvl w:val="1"/>
          <w:numId w:val="1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mezimozek (přední jádra thalamu, corpa mamillaria v hypothalamu)</w:t>
      </w:r>
    </w:p>
    <w:p w:rsidR="00000000" w:rsidDel="00000000" w:rsidP="00000000" w:rsidRDefault="00000000" w:rsidRPr="00000000">
      <w:pPr>
        <w:numPr>
          <w:ilvl w:val="1"/>
          <w:numId w:val="1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mozkový kmen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wqnqb0ryz5tt" w:id="2"/>
      <w:bookmarkEnd w:id="2"/>
      <w:r w:rsidDel="00000000" w:rsidR="00000000" w:rsidRPr="00000000">
        <w:rPr>
          <w:rtl w:val="0"/>
        </w:rPr>
        <w:t xml:space="preserve">Pepézův okruh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26670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k9z83fbrw16e" w:id="3"/>
      <w:bookmarkEnd w:id="3"/>
      <w:r w:rsidDel="00000000" w:rsidR="00000000" w:rsidRPr="00000000">
        <w:rPr>
          <w:rtl w:val="0"/>
        </w:rPr>
        <w:t xml:space="preserve">Emoce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subjektivní prožitek vztahu jedince k informacím, které k němu přicházejí ze zevního a vnitřního prostředí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psychická složka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afektivní </w:t>
      </w:r>
      <w:r w:rsidDel="00000000" w:rsidR="00000000" w:rsidRPr="00000000">
        <w:rPr>
          <w:rtl w:val="0"/>
        </w:rPr>
        <w:t xml:space="preserve">= citový prožitek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kognitivní </w:t>
      </w:r>
      <w:r w:rsidDel="00000000" w:rsidR="00000000" w:rsidRPr="00000000">
        <w:rPr>
          <w:rtl w:val="0"/>
        </w:rPr>
        <w:t xml:space="preserve">= vědomí prožívaného pocitu a jeho příčiny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color w:val="0000ff"/>
          <w:rtl w:val="0"/>
        </w:rPr>
        <w:t xml:space="preserve">konativní </w:t>
      </w:r>
      <w:r w:rsidDel="00000000" w:rsidR="00000000" w:rsidRPr="00000000">
        <w:rPr>
          <w:rtl w:val="0"/>
        </w:rPr>
        <w:t xml:space="preserve">= nutkání k určitému chování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color w:val="274e13"/>
          <w:rtl w:val="0"/>
        </w:rPr>
        <w:t xml:space="preserve">apetitivní </w:t>
      </w:r>
      <w:r w:rsidDel="00000000" w:rsidR="00000000" w:rsidRPr="00000000">
        <w:rPr>
          <w:rtl w:val="0"/>
        </w:rPr>
        <w:t xml:space="preserve">(přibližovací)</w:t>
      </w:r>
    </w:p>
    <w:p w:rsidR="00000000" w:rsidDel="00000000" w:rsidP="00000000" w:rsidRDefault="00000000" w:rsidRPr="00000000">
      <w:pPr>
        <w:numPr>
          <w:ilvl w:val="2"/>
          <w:numId w:val="6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color w:val="274e13"/>
          <w:rtl w:val="0"/>
        </w:rPr>
        <w:t xml:space="preserve">aversivní </w:t>
      </w:r>
      <w:r w:rsidDel="00000000" w:rsidR="00000000" w:rsidRPr="00000000">
        <w:rPr>
          <w:rtl w:val="0"/>
        </w:rPr>
        <w:t xml:space="preserve">(únikové)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fyzická složka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změna činnosti kosterních svalů a vnitřních orgánů (součinnost autonomního a somatického nervstva)</w:t>
      </w:r>
    </w:p>
    <w:p w:rsidR="00000000" w:rsidDel="00000000" w:rsidP="00000000" w:rsidRDefault="00000000" w:rsidRPr="00000000">
      <w:pPr>
        <w:numPr>
          <w:ilvl w:val="1"/>
          <w:numId w:val="6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příprava organismu na vhodný vzorec chování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gx7okhw2p74p" w:id="4"/>
      <w:bookmarkEnd w:id="4"/>
      <w:r w:rsidDel="00000000" w:rsidR="00000000" w:rsidRPr="00000000">
        <w:rPr>
          <w:rtl w:val="0"/>
        </w:rPr>
        <w:t xml:space="preserve">Biologická motivace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vrozená potřeba a tendence uspokojovat životní potřeby</w:t>
      </w:r>
    </w:p>
    <w:p w:rsidR="00000000" w:rsidDel="00000000" w:rsidP="00000000" w:rsidRDefault="00000000" w:rsidRPr="00000000">
      <w:pPr>
        <w:numPr>
          <w:ilvl w:val="0"/>
          <w:numId w:val="2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vnitřní stav organismu (puzení) → aktivace vzorce chování (vrozený) → redukce vnitřního stavu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instinkty - geneticky podmíněný vzorec chování není ovlivněn zkušenostmi (nižší živočichové)</w:t>
      </w:r>
    </w:p>
    <w:p w:rsidR="00000000" w:rsidDel="00000000" w:rsidP="00000000" w:rsidRDefault="00000000" w:rsidRPr="00000000">
      <w:pPr>
        <w:numPr>
          <w:ilvl w:val="0"/>
          <w:numId w:val="1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drivy - genetický podmíněný vzorec chování je modifikován zkušenostmi (vyšší živočichové)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h84e2lmqr7vn" w:id="5"/>
      <w:bookmarkEnd w:id="5"/>
      <w:r w:rsidDel="00000000" w:rsidR="00000000" w:rsidRPr="00000000">
        <w:rPr>
          <w:rtl w:val="0"/>
        </w:rPr>
        <w:t xml:space="preserve">Drivy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rozdílné vzorce chování u jedinců stejného druhu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rozvoj neokortexu → kontrola fylogeneticky starších mozkových oblastí včetně limbického systému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orbitofrontální kůra - rozhodující vliv na kontrolu limbického systému → uspokojování potřeb společensky akceptovatelnou formou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výchova, vliv alkoholu (každý zná sám)...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39ap4i84dfzg" w:id="6"/>
      <w:bookmarkEnd w:id="6"/>
      <w:r w:rsidDel="00000000" w:rsidR="00000000" w:rsidRPr="00000000">
        <w:rPr>
          <w:rtl w:val="0"/>
        </w:rPr>
        <w:t xml:space="preserve">Příklady drivů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vegetativní </w:t>
      </w:r>
      <w:r w:rsidDel="00000000" w:rsidR="00000000" w:rsidRPr="00000000">
        <w:rPr>
          <w:rtl w:val="0"/>
        </w:rPr>
        <w:t xml:space="preserve">- hlad, žízeň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z ohrožení</w:t>
      </w:r>
      <w:r w:rsidDel="00000000" w:rsidR="00000000" w:rsidRPr="00000000">
        <w:rPr>
          <w:rtl w:val="0"/>
        </w:rPr>
        <w:t xml:space="preserve"> - strach, vztek, agrese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reprodukční </w:t>
      </w:r>
      <w:r w:rsidDel="00000000" w:rsidR="00000000" w:rsidRPr="00000000">
        <w:rPr>
          <w:rtl w:val="0"/>
        </w:rPr>
        <w:t xml:space="preserve">- rozmnožování a péče o potomky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výchovné </w:t>
      </w:r>
      <w:r w:rsidDel="00000000" w:rsidR="00000000" w:rsidRPr="00000000">
        <w:rPr>
          <w:rtl w:val="0"/>
        </w:rPr>
        <w:t xml:space="preserve">- vyhledávat nové senzorické podněty</w:t>
      </w:r>
    </w:p>
    <w:p w:rsidR="00000000" w:rsidDel="00000000" w:rsidP="00000000" w:rsidRDefault="00000000" w:rsidRPr="00000000">
      <w:pPr>
        <w:numPr>
          <w:ilvl w:val="0"/>
          <w:numId w:val="1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sociální </w:t>
      </w:r>
      <w:r w:rsidDel="00000000" w:rsidR="00000000" w:rsidRPr="00000000">
        <w:rPr>
          <w:rtl w:val="0"/>
        </w:rPr>
        <w:t xml:space="preserve">- kontak s ostatními jedincy, potřeba být uznáván, milován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udufle7c2az0" w:id="7"/>
      <w:bookmarkEnd w:id="7"/>
      <w:r w:rsidDel="00000000" w:rsidR="00000000" w:rsidRPr="00000000">
        <w:rPr>
          <w:rtl w:val="0"/>
        </w:rPr>
        <w:t xml:space="preserve">Chování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soubor vnějších (pozorovatelných) projevů organismů včetně člověka</w:t>
      </w:r>
    </w:p>
    <w:p w:rsidR="00000000" w:rsidDel="00000000" w:rsidP="00000000" w:rsidRDefault="00000000" w:rsidRPr="00000000">
      <w:pPr>
        <w:numPr>
          <w:ilvl w:val="0"/>
          <w:numId w:val="1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zabezpečováno somatomotorickým systémem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Výsledný vzorec chování určují faktory: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vrozené </w:t>
      </w:r>
      <w:r w:rsidDel="00000000" w:rsidR="00000000" w:rsidRPr="00000000">
        <w:rPr>
          <w:rtl w:val="0"/>
        </w:rPr>
        <w:t xml:space="preserve">- přítomny u všech jedinců téhož druhu, geneticky determinovány</w:t>
      </w:r>
    </w:p>
    <w:p w:rsidR="00000000" w:rsidDel="00000000" w:rsidP="00000000" w:rsidRDefault="00000000" w:rsidRPr="00000000">
      <w:pPr>
        <w:numPr>
          <w:ilvl w:val="0"/>
          <w:numId w:val="2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získané </w:t>
      </w:r>
      <w:r w:rsidDel="00000000" w:rsidR="00000000" w:rsidRPr="00000000">
        <w:rPr>
          <w:rtl w:val="0"/>
        </w:rPr>
        <w:t xml:space="preserve">- ovlivňovány individuální zkušeností, nedědí se, přizpůsobení se změnám okolního světa, učení, paměť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gmv8otwjrv4u" w:id="8"/>
      <w:bookmarkEnd w:id="8"/>
      <w:r w:rsidDel="00000000" w:rsidR="00000000" w:rsidRPr="00000000">
        <w:rPr>
          <w:rtl w:val="0"/>
        </w:rPr>
        <w:t xml:space="preserve">Vrozené formy chování</w:t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nepodmíněný reflex</w:t>
      </w:r>
      <w:r w:rsidDel="00000000" w:rsidR="00000000" w:rsidRPr="00000000">
        <w:rPr>
          <w:rtl w:val="0"/>
        </w:rPr>
        <w:t xml:space="preserve"> - vrozená reakce, stereotypní odpověď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829050" cy="1162050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1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generátor vzorce pohybu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neuronální síť s endogenní vzruchovou aktivitou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bez pacemakerové aktivity ← aktivační signál</w:t>
      </w:r>
    </w:p>
    <w:p w:rsidR="00000000" w:rsidDel="00000000" w:rsidP="00000000" w:rsidRDefault="00000000" w:rsidRPr="00000000">
      <w:pPr>
        <w:numPr>
          <w:ilvl w:val="1"/>
          <w:numId w:val="14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centrální motorický program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7ygygkfmt73q" w:id="9"/>
      <w:bookmarkEnd w:id="9"/>
      <w:r w:rsidDel="00000000" w:rsidR="00000000" w:rsidRPr="00000000">
        <w:rPr>
          <w:rtl w:val="0"/>
        </w:rPr>
        <w:t xml:space="preserve">Instinktivní formy chování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motivace </w:t>
      </w:r>
      <w:r w:rsidDel="00000000" w:rsidR="00000000" w:rsidRPr="00000000">
        <w:rPr>
          <w:rtl w:val="0"/>
        </w:rPr>
        <w:t xml:space="preserve">- vhodná doba, prostředí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apetenční (hledací) chování</w:t>
      </w:r>
      <w:r w:rsidDel="00000000" w:rsidR="00000000" w:rsidRPr="00000000">
        <w:rPr>
          <w:rtl w:val="0"/>
        </w:rPr>
        <w:t xml:space="preserve"> - najít kontakt se žádaným objektem (filtrování senzorických podnětů)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konsumatorní (konečné) chování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fixní vzorce aktivity - soustava stereotypních pohybů</w:t>
      </w:r>
    </w:p>
    <w:p w:rsidR="00000000" w:rsidDel="00000000" w:rsidP="00000000" w:rsidRDefault="00000000" w:rsidRPr="00000000">
      <w:pPr>
        <w:numPr>
          <w:ilvl w:val="1"/>
          <w:numId w:val="3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spouštěč - klíčový posnět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c9obqwi6zuys" w:id="10"/>
      <w:bookmarkEnd w:id="10"/>
      <w:r w:rsidDel="00000000" w:rsidR="00000000" w:rsidRPr="00000000">
        <w:rPr>
          <w:rtl w:val="0"/>
        </w:rPr>
        <w:t xml:space="preserve">Funkční stavy CNS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smn7biqls7fg" w:id="11"/>
      <w:bookmarkEnd w:id="11"/>
      <w:r w:rsidDel="00000000" w:rsidR="00000000" w:rsidRPr="00000000">
        <w:rPr>
          <w:rtl w:val="0"/>
        </w:rPr>
        <w:t xml:space="preserve">Bdělost</w:t>
      </w:r>
    </w:p>
    <w:p w:rsidR="00000000" w:rsidDel="00000000" w:rsidP="00000000" w:rsidRDefault="00000000" w:rsidRPr="00000000">
      <w:pPr>
        <w:numPr>
          <w:ilvl w:val="0"/>
          <w:numId w:val="1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vigilita, uvědomování se sebe sama, vnímání a zpracování senzorických informací, ovlivňování efektorových orgánů</w:t>
      </w:r>
    </w:p>
    <w:p w:rsidR="00000000" w:rsidDel="00000000" w:rsidP="00000000" w:rsidRDefault="00000000" w:rsidRPr="00000000">
      <w:pPr>
        <w:numPr>
          <w:ilvl w:val="0"/>
          <w:numId w:val="2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charakter bdění je určen chováním organismu a EEG</w:t>
      </w:r>
    </w:p>
    <w:p w:rsidR="00000000" w:rsidDel="00000000" w:rsidP="00000000" w:rsidRDefault="00000000" w:rsidRPr="00000000">
      <w:pPr>
        <w:numPr>
          <w:ilvl w:val="1"/>
          <w:numId w:val="2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relaxovaná bdělost</w:t>
      </w:r>
      <w:r w:rsidDel="00000000" w:rsidR="00000000" w:rsidRPr="00000000">
        <w:rPr>
          <w:rtl w:val="0"/>
        </w:rPr>
        <w:t xml:space="preserve"> (alfa rytmus)</w:t>
      </w:r>
    </w:p>
    <w:p w:rsidR="00000000" w:rsidDel="00000000" w:rsidP="00000000" w:rsidRDefault="00000000" w:rsidRPr="00000000">
      <w:pPr>
        <w:numPr>
          <w:ilvl w:val="1"/>
          <w:numId w:val="2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aktivní bdělost</w:t>
      </w:r>
      <w:r w:rsidDel="00000000" w:rsidR="00000000" w:rsidRPr="00000000">
        <w:rPr>
          <w:rtl w:val="0"/>
        </w:rPr>
        <w:t xml:space="preserve"> (beta rytmus)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7cf44hac89d" w:id="12"/>
      <w:bookmarkEnd w:id="12"/>
      <w:r w:rsidDel="00000000" w:rsidR="00000000" w:rsidRPr="00000000">
        <w:rPr>
          <w:rtl w:val="0"/>
        </w:rPr>
        <w:t xml:space="preserve">Spánek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periodicky se opakující funkční stav organismu - změny elektrofyziologické, autonomní a endokrinní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forma vědomí (opak bdělosti)</w:t>
      </w:r>
    </w:p>
    <w:p w:rsidR="00000000" w:rsidDel="00000000" w:rsidP="00000000" w:rsidRDefault="00000000" w:rsidRPr="00000000">
      <w:pPr>
        <w:numPr>
          <w:ilvl w:val="0"/>
          <w:numId w:val="20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změny na EEG</w:t>
      </w:r>
    </w:p>
    <w:p w:rsidR="00000000" w:rsidDel="00000000" w:rsidP="00000000" w:rsidRDefault="00000000" w:rsidRPr="00000000">
      <w:pPr>
        <w:numPr>
          <w:ilvl w:val="1"/>
          <w:numId w:val="20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non-REM spánek = spánek pomalých vln, synchronizovaný</w:t>
      </w:r>
    </w:p>
    <w:p w:rsidR="00000000" w:rsidDel="00000000" w:rsidP="00000000" w:rsidRDefault="00000000" w:rsidRPr="00000000">
      <w:pPr>
        <w:numPr>
          <w:ilvl w:val="1"/>
          <w:numId w:val="20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REM spánek = rychlé pohyby očí, paradoxní, desynchronizovaný</w:t>
      </w:r>
    </w:p>
    <w:p w:rsidR="00000000" w:rsidDel="00000000" w:rsidP="00000000" w:rsidRDefault="00000000" w:rsidRPr="00000000">
      <w:pPr>
        <w:numPr>
          <w:ilvl w:val="2"/>
          <w:numId w:val="20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cca 90 minut po usnutí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zd7fl62csgze" w:id="13"/>
      <w:bookmarkEnd w:id="13"/>
      <w:r w:rsidDel="00000000" w:rsidR="00000000" w:rsidRPr="00000000">
        <w:rPr>
          <w:rtl w:val="0"/>
        </w:rPr>
        <w:t xml:space="preserve">Základní psychické problémy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Psychické procesy jsou ovlivňovány učením a aktuálním stavem vědomí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52na7tqvuwde" w:id="14"/>
      <w:bookmarkEnd w:id="14"/>
      <w:r w:rsidDel="00000000" w:rsidR="00000000" w:rsidRPr="00000000">
        <w:rPr>
          <w:rtl w:val="0"/>
        </w:rPr>
        <w:t xml:space="preserve">Angosie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léze unimodální asociační korové oblasti</w:t>
      </w:r>
    </w:p>
    <w:p w:rsidR="00000000" w:rsidDel="00000000" w:rsidP="00000000" w:rsidRDefault="00000000" w:rsidRPr="00000000">
      <w:pPr>
        <w:numPr>
          <w:ilvl w:val="0"/>
          <w:numId w:val="1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neschopnost identifikovat objekt nebo jev zrakem, sluchem či hmatem, přestože daný senzorický systém je intaktní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zrakové </w:t>
      </w:r>
      <w:r w:rsidDel="00000000" w:rsidR="00000000" w:rsidRPr="00000000">
        <w:rPr>
          <w:rtl w:val="0"/>
        </w:rPr>
        <w:t xml:space="preserve">- pro kresby, tváře (prosopagnosie), barvy (achromatopsie), hloubku prostoru, pohyb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sluchové </w:t>
      </w:r>
      <w:r w:rsidDel="00000000" w:rsidR="00000000" w:rsidRPr="00000000">
        <w:rPr>
          <w:rtl w:val="0"/>
        </w:rPr>
        <w:t xml:space="preserve">- pro řeč (čistá slovní hluchota), neverbální zvuky, hudbu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somatosenzorické </w:t>
      </w:r>
      <w:r w:rsidDel="00000000" w:rsidR="00000000" w:rsidRPr="00000000">
        <w:rPr>
          <w:rtl w:val="0"/>
        </w:rPr>
        <w:t xml:space="preserve">- předměty (astereognosie), vnímání lastního těla (asomatognosie)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64g70wbqasn" w:id="15"/>
      <w:bookmarkEnd w:id="15"/>
      <w:r w:rsidDel="00000000" w:rsidR="00000000" w:rsidRPr="00000000">
        <w:rPr>
          <w:rtl w:val="0"/>
        </w:rPr>
        <w:t xml:space="preserve">Polymodální asociační korová oblast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2076450</wp:posOffset>
            </wp:positionH>
            <wp:positionV relativeFrom="paragraph">
              <wp:posOffset>685800</wp:posOffset>
            </wp:positionV>
            <wp:extent cx="3538538" cy="3006734"/>
            <wp:effectExtent b="0" l="0" r="0" t="0"/>
            <wp:wrapSquare wrapText="bothSides" distB="114300" distT="114300" distL="114300" distR="11430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8538" cy="30067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Poruchy: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řeč, psaní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počítání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motorika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rozpoznávání částí těla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ignorování poloviny těla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1idy497i8ss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otaeazc7tqfq" w:id="17"/>
      <w:bookmarkEnd w:id="17"/>
      <w:r w:rsidDel="00000000" w:rsidR="00000000" w:rsidRPr="00000000">
        <w:rPr>
          <w:rtl w:val="0"/>
        </w:rPr>
        <w:t xml:space="preserve">Pefrontální asociační korová oblast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strategie plánování úmyslných pohybů (časový a prostorový aspekt pohybu)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vypracování strategie chování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Poruchy:</w:t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neshopnost vytvořit strategii chování (porucha pozornosti)</w:t>
      </w:r>
    </w:p>
    <w:p w:rsidR="00000000" w:rsidDel="00000000" w:rsidP="00000000" w:rsidRDefault="00000000" w:rsidRPr="00000000">
      <w:pPr>
        <w:numPr>
          <w:ilvl w:val="0"/>
          <w:numId w:val="2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perseverace (instrukce opakuje správně)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ar0grhhez744" w:id="18"/>
      <w:bookmarkEnd w:id="18"/>
      <w:r w:rsidDel="00000000" w:rsidR="00000000" w:rsidRPr="00000000">
        <w:rPr>
          <w:rtl w:val="0"/>
        </w:rPr>
        <w:t xml:space="preserve">Paralimbická asociační korová oblast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kontrola vrozeného emočního a motivačního chování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Poruchy: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pseudodeprese - apatie, ztráta vůle, emoční otupělost, pokles libida</w:t>
      </w:r>
    </w:p>
    <w:p w:rsidR="00000000" w:rsidDel="00000000" w:rsidP="00000000" w:rsidRDefault="00000000" w:rsidRPr="00000000">
      <w:pPr>
        <w:numPr>
          <w:ilvl w:val="0"/>
          <w:numId w:val="19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pseudopsychopatie - infantilní, agresivní, hyperaktivní, bez společenských zábran, frivolní, promiskuitní sexuální chování</w:t>
      </w:r>
    </w:p>
    <w:p w:rsidR="00000000" w:rsidDel="00000000" w:rsidP="00000000" w:rsidRDefault="00000000" w:rsidRPr="00000000">
      <w:pPr>
        <w:pStyle w:val="Heading1"/>
        <w:contextualSpacing w:val="0"/>
        <w:rPr/>
      </w:pPr>
      <w:bookmarkStart w:colFirst="0" w:colLast="0" w:name="_1jmhevjzoyka" w:id="19"/>
      <w:bookmarkEnd w:id="19"/>
      <w:r w:rsidDel="00000000" w:rsidR="00000000" w:rsidRPr="00000000">
        <w:rPr>
          <w:rtl w:val="0"/>
        </w:rPr>
        <w:t xml:space="preserve">Funkční odlišnosti lidského mozku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= schopnost naučit se specializované funkce</w:t>
      </w:r>
    </w:p>
    <w:p w:rsidR="00000000" w:rsidDel="00000000" w:rsidP="00000000" w:rsidRDefault="00000000" w:rsidRPr="00000000">
      <w:pPr>
        <w:numPr>
          <w:ilvl w:val="0"/>
          <w:numId w:val="2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řeč, hudební produkce, kreslení, psaní, čtení</w:t>
      </w:r>
    </w:p>
    <w:p w:rsidR="00000000" w:rsidDel="00000000" w:rsidP="00000000" w:rsidRDefault="00000000" w:rsidRPr="00000000">
      <w:pPr>
        <w:numPr>
          <w:ilvl w:val="0"/>
          <w:numId w:val="2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funkční specializace mozkových hemisfér → funkční asimetrie hemisfér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v2guup1ejmtm" w:id="20"/>
      <w:bookmarkEnd w:id="20"/>
      <w:r w:rsidDel="00000000" w:rsidR="00000000" w:rsidRPr="00000000">
        <w:rPr>
          <w:rtl w:val="0"/>
        </w:rPr>
        <w:t xml:space="preserve">Funkční specializace mozkových hemisfér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48006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levá </w:t>
      </w:r>
      <w:r w:rsidDel="00000000" w:rsidR="00000000" w:rsidRPr="00000000">
        <w:rPr>
          <w:rtl w:val="0"/>
        </w:rPr>
        <w:t xml:space="preserve">(řečová, kategorická) hemisféra</w:t>
      </w:r>
    </w:p>
    <w:p w:rsidR="00000000" w:rsidDel="00000000" w:rsidP="00000000" w:rsidRDefault="00000000" w:rsidRPr="00000000">
      <w:pPr>
        <w:numPr>
          <w:ilvl w:val="1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řeč</w:t>
      </w:r>
    </w:p>
    <w:p w:rsidR="00000000" w:rsidDel="00000000" w:rsidP="00000000" w:rsidRDefault="00000000" w:rsidRPr="00000000">
      <w:pPr>
        <w:numPr>
          <w:ilvl w:val="1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tvorba a třídění pojmů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pravá </w:t>
      </w:r>
      <w:r w:rsidDel="00000000" w:rsidR="00000000" w:rsidRPr="00000000">
        <w:rPr>
          <w:rtl w:val="0"/>
        </w:rPr>
        <w:t xml:space="preserve">(reprezentační) hemisféra</w:t>
      </w:r>
    </w:p>
    <w:p w:rsidR="00000000" w:rsidDel="00000000" w:rsidP="00000000" w:rsidRDefault="00000000" w:rsidRPr="00000000">
      <w:pPr>
        <w:numPr>
          <w:ilvl w:val="1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vnímání, interpretace neverbálních projevů (hudba, emoce, nálada)</w:t>
      </w:r>
    </w:p>
    <w:p w:rsidR="00000000" w:rsidDel="00000000" w:rsidP="00000000" w:rsidRDefault="00000000" w:rsidRPr="00000000">
      <w:pPr>
        <w:numPr>
          <w:ilvl w:val="1"/>
          <w:numId w:val="8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zpracování prostoročasových vztahů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Leváci mají řečová v centra v levé, pravé, nebo obou hemisférách</w:t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ggpm0616tse2" w:id="21"/>
      <w:bookmarkEnd w:id="21"/>
      <w:r w:rsidDel="00000000" w:rsidR="00000000" w:rsidRPr="00000000">
        <w:rPr>
          <w:rtl w:val="0"/>
        </w:rPr>
        <w:t xml:space="preserve">Řízení řečových funkcí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52900" cy="310515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wernickeho senzorické centrum</w:t>
      </w:r>
      <w:r w:rsidDel="00000000" w:rsidR="00000000" w:rsidRPr="00000000">
        <w:rPr>
          <w:rtl w:val="0"/>
        </w:rPr>
        <w:t xml:space="preserve"> (pole) = zadní část gyrus temporalis superior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pochopení významu mluvené a psané řeči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spoje se sluchovou a zrakovou kůrou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gyrus angularis - převod čtené informace do fonetické podoby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vznik myšlenky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brockovo motorické centrum</w:t>
      </w:r>
      <w:r w:rsidDel="00000000" w:rsidR="00000000" w:rsidRPr="00000000">
        <w:rPr>
          <w:rtl w:val="0"/>
        </w:rPr>
        <w:t xml:space="preserve"> (pole) = pars opercularis gyri frontalis inferior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vyjádření myšlenky (psané, mluvené)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tvorba gramatické struktury</w:t>
      </w:r>
    </w:p>
    <w:p w:rsidR="00000000" w:rsidDel="00000000" w:rsidP="00000000" w:rsidRDefault="00000000" w:rsidRPr="00000000">
      <w:pPr>
        <w:numPr>
          <w:ilvl w:val="1"/>
          <w:numId w:val="2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vznik vzruchové aktivity → motorická kůra → řeč, psaní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fasciculus arcuatus</w:t>
      </w:r>
      <w:r w:rsidDel="00000000" w:rsidR="00000000" w:rsidRPr="00000000">
        <w:rPr>
          <w:rtl w:val="0"/>
        </w:rPr>
        <w:t xml:space="preserve"> = spojuje wernickeho a brockovo pole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7l7076oeh3i0" w:id="22"/>
      <w:bookmarkEnd w:id="22"/>
      <w:r w:rsidDel="00000000" w:rsidR="00000000" w:rsidRPr="00000000">
        <w:rPr>
          <w:rtl w:val="0"/>
        </w:rPr>
        <w:t xml:space="preserve">Pojmenování nazíraného objektu</w:t>
      </w:r>
    </w:p>
    <w:p w:rsidR="00000000" w:rsidDel="00000000" w:rsidP="00000000" w:rsidRDefault="00000000" w:rsidRPr="00000000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2038" cy="2306529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038" cy="23065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contextualSpacing w:val="0"/>
        <w:rPr/>
      </w:pPr>
      <w:bookmarkStart w:colFirst="0" w:colLast="0" w:name="_mz5zpwjunmp4" w:id="23"/>
      <w:bookmarkEnd w:id="23"/>
      <w:r w:rsidDel="00000000" w:rsidR="00000000" w:rsidRPr="00000000">
        <w:rPr>
          <w:rtl w:val="0"/>
        </w:rPr>
        <w:t xml:space="preserve">Poruchy symbolických funkcí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fatické </w:t>
      </w:r>
      <w:r w:rsidDel="00000000" w:rsidR="00000000" w:rsidRPr="00000000">
        <w:rPr>
          <w:rtl w:val="0"/>
        </w:rPr>
        <w:t xml:space="preserve">= schopnost hovořit, psát, počítat, rozumět psané a mluvené řeči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praktické </w:t>
      </w:r>
      <w:r w:rsidDel="00000000" w:rsidR="00000000" w:rsidRPr="00000000">
        <w:rPr>
          <w:rtl w:val="0"/>
        </w:rPr>
        <w:t xml:space="preserve">= shopnost vykonávat cílevědomé a účelné pohyby</w:t>
      </w:r>
    </w:p>
    <w:p w:rsidR="00000000" w:rsidDel="00000000" w:rsidP="00000000" w:rsidRDefault="00000000" w:rsidRPr="00000000">
      <w:pPr>
        <w:numPr>
          <w:ilvl w:val="0"/>
          <w:numId w:val="2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gnostické </w:t>
      </w:r>
      <w:r w:rsidDel="00000000" w:rsidR="00000000" w:rsidRPr="00000000">
        <w:rPr>
          <w:rtl w:val="0"/>
        </w:rPr>
        <w:t xml:space="preserve">= schopnost poznávat předměty a jevy zrakem, sluchem, hmatem (agnosie)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flnemq7lh7ff" w:id="24"/>
      <w:bookmarkEnd w:id="24"/>
      <w:r w:rsidDel="00000000" w:rsidR="00000000" w:rsidRPr="00000000">
        <w:rPr>
          <w:rtl w:val="0"/>
        </w:rPr>
        <w:t xml:space="preserve">Poruchy fatických funkcí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afázie = získaná porucha řeči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wernickeho senzorická afázie</w:t>
      </w:r>
      <w:r w:rsidDel="00000000" w:rsidR="00000000" w:rsidRPr="00000000">
        <w:rPr>
          <w:rtl w:val="0"/>
        </w:rPr>
        <w:t xml:space="preserve"> = nemocný si není vědom své poruchy</w:t>
      </w:r>
    </w:p>
    <w:p w:rsidR="00000000" w:rsidDel="00000000" w:rsidP="00000000" w:rsidRDefault="00000000" w:rsidRPr="00000000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neschopnost chápat psanou i mluvenou řeč</w:t>
      </w:r>
    </w:p>
    <w:p w:rsidR="00000000" w:rsidDel="00000000" w:rsidP="00000000" w:rsidRDefault="00000000" w:rsidRPr="00000000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verbální i písemná produkce řeči je zachována, ale obsah je nesmislný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brocova motorická afázie</w:t>
      </w:r>
      <w:r w:rsidDel="00000000" w:rsidR="00000000" w:rsidRPr="00000000">
        <w:rPr>
          <w:rtl w:val="0"/>
        </w:rPr>
        <w:t xml:space="preserve"> = nemocný si je vědom své poruchy</w:t>
      </w:r>
    </w:p>
    <w:p w:rsidR="00000000" w:rsidDel="00000000" w:rsidP="00000000" w:rsidRDefault="00000000" w:rsidRPr="00000000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chápání mluvené i psané řeči je zachováno</w:t>
      </w:r>
    </w:p>
    <w:p w:rsidR="00000000" w:rsidDel="00000000" w:rsidP="00000000" w:rsidRDefault="00000000" w:rsidRPr="00000000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schopnost vytvořit koherentní myšlenku</w:t>
      </w:r>
    </w:p>
    <w:p w:rsidR="00000000" w:rsidDel="00000000" w:rsidP="00000000" w:rsidRDefault="00000000" w:rsidRPr="00000000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neschopnost vyjádřit myšlenku verbálně ani písemně, zadrhávání, koktání</w:t>
      </w:r>
    </w:p>
    <w:p w:rsidR="00000000" w:rsidDel="00000000" w:rsidP="00000000" w:rsidRDefault="00000000" w:rsidRPr="00000000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snížená schopnost pojmenovat předměty, opakovat slova</w:t>
      </w:r>
    </w:p>
    <w:p w:rsidR="00000000" w:rsidDel="00000000" w:rsidP="00000000" w:rsidRDefault="00000000" w:rsidRPr="00000000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agramatismy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konduktivní afázie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schopnost chápat mluvenou i psanou řeč</w:t>
      </w:r>
    </w:p>
    <w:p w:rsidR="00000000" w:rsidDel="00000000" w:rsidP="00000000" w:rsidRDefault="00000000" w:rsidRPr="00000000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verbální i písemná produce řeči je zachována, ale obsah je nesmyslný</w:t>
      </w:r>
    </w:p>
    <w:p w:rsidR="00000000" w:rsidDel="00000000" w:rsidP="00000000" w:rsidRDefault="00000000" w:rsidRPr="00000000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neschopnost opakovat slova a pojmenovat nazírané předměty</w:t>
      </w:r>
    </w:p>
    <w:p w:rsidR="00000000" w:rsidDel="00000000" w:rsidP="00000000" w:rsidRDefault="00000000" w:rsidRPr="00000000">
      <w:pPr>
        <w:numPr>
          <w:ilvl w:val="0"/>
          <w:numId w:val="1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globální afázie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1"/>
          <w:numId w:val="17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příznaky motorické a i senzorické afázie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jv1p2wdhn5ak" w:id="25"/>
      <w:bookmarkEnd w:id="25"/>
      <w:r w:rsidDel="00000000" w:rsidR="00000000" w:rsidRPr="00000000">
        <w:rPr>
          <w:rtl w:val="0"/>
        </w:rPr>
        <w:t xml:space="preserve">Absordie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prosodie = neschopnost sdělovat a vnímat emocionální složku myšlenek (slovní a větný přízvuk, intenzita a výška tónu, intonace, modulace řeči…)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motorická </w:t>
      </w:r>
      <w:r w:rsidDel="00000000" w:rsidR="00000000" w:rsidRPr="00000000">
        <w:rPr>
          <w:rtl w:val="0"/>
        </w:rPr>
        <w:t xml:space="preserve">= neschopnost vyjádřit emoční složku myšlenky</w:t>
      </w:r>
    </w:p>
    <w:p w:rsidR="00000000" w:rsidDel="00000000" w:rsidP="00000000" w:rsidRDefault="00000000" w:rsidRPr="00000000">
      <w:pPr>
        <w:numPr>
          <w:ilvl w:val="0"/>
          <w:numId w:val="16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senzorická </w:t>
      </w:r>
      <w:r w:rsidDel="00000000" w:rsidR="00000000" w:rsidRPr="00000000">
        <w:rPr>
          <w:rtl w:val="0"/>
        </w:rPr>
        <w:t xml:space="preserve">= neschopnost vnímat emoční složku myšlenky</w:t>
      </w:r>
    </w:p>
    <w:p w:rsidR="00000000" w:rsidDel="00000000" w:rsidP="00000000" w:rsidRDefault="00000000" w:rsidRPr="00000000">
      <w:pPr>
        <w:pStyle w:val="Heading3"/>
        <w:contextualSpacing w:val="0"/>
        <w:rPr/>
      </w:pPr>
      <w:bookmarkStart w:colFirst="0" w:colLast="0" w:name="_vs7ee2smylr8" w:id="26"/>
      <w:bookmarkEnd w:id="26"/>
      <w:r w:rsidDel="00000000" w:rsidR="00000000" w:rsidRPr="00000000">
        <w:rPr>
          <w:rtl w:val="0"/>
        </w:rPr>
        <w:t xml:space="preserve">Další poruchy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alexie </w:t>
      </w:r>
      <w:r w:rsidDel="00000000" w:rsidR="00000000" w:rsidRPr="00000000">
        <w:rPr>
          <w:rtl w:val="0"/>
        </w:rPr>
        <w:t xml:space="preserve">= neschopnost číst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agrafie </w:t>
      </w:r>
      <w:r w:rsidDel="00000000" w:rsidR="00000000" w:rsidRPr="00000000">
        <w:rPr>
          <w:rtl w:val="0"/>
        </w:rPr>
        <w:t xml:space="preserve">= neschopnost psát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dyslexie </w:t>
      </w:r>
      <w:r w:rsidDel="00000000" w:rsidR="00000000" w:rsidRPr="00000000">
        <w:rPr>
          <w:rtl w:val="0"/>
        </w:rPr>
        <w:t xml:space="preserve">= neschopnost převést jazykové symboly do řeči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vynechávání, překrucování textu, podobná písmena, slova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intelekt nenarušený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častěji u chlapců, leváků</w:t>
      </w:r>
    </w:p>
    <w:p w:rsidR="00000000" w:rsidDel="00000000" w:rsidP="00000000" w:rsidRDefault="00000000" w:rsidRPr="00000000">
      <w:pPr>
        <w:numPr>
          <w:ilvl w:val="1"/>
          <w:numId w:val="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pravdepodobně porucha vývoje řečové hemisféry (malý rozdíl ve velikosti planum temporale)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color w:val="ff0000"/>
          <w:rtl w:val="0"/>
        </w:rPr>
        <w:t xml:space="preserve">apraxie </w:t>
      </w:r>
      <w:r w:rsidDel="00000000" w:rsidR="00000000" w:rsidRPr="00000000">
        <w:rPr>
          <w:rtl w:val="0"/>
        </w:rPr>
        <w:t xml:space="preserve">= ztráta schopnosti provádět naučené pohyby</w:t>
      </w:r>
    </w:p>
    <w:sectPr>
      <w:headerReference r:id="rId13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cs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header" Target="header1.xml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3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