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60112588" w:rsidR="003A2FC4" w:rsidRPr="005C0981" w:rsidRDefault="00D540D8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417BD2" wp14:editId="1E1B394E">
            <wp:simplePos x="0" y="0"/>
            <wp:positionH relativeFrom="page">
              <wp:posOffset>2983776</wp:posOffset>
            </wp:positionH>
            <wp:positionV relativeFrom="margin">
              <wp:posOffset>-357726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1EE8B269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11BD9377" w:rsidR="00F255F6" w:rsidRPr="00D540D8" w:rsidRDefault="00F255F6" w:rsidP="00B40486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D540D8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A8642B" w:rsidRPr="00D540D8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N°008-DG/UPFHOB-MALI/290822</w:t>
      </w:r>
    </w:p>
    <w:p w14:paraId="2302A9FC" w14:textId="31451F79" w:rsidR="00081E58" w:rsidRDefault="00B40486" w:rsidP="00081E58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</w:pPr>
      <w:r w:rsidRPr="00D540D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 xml:space="preserve">PORTANT </w:t>
      </w:r>
      <w:r w:rsidR="00A8642B" w:rsidRPr="00D540D8">
        <w:rPr>
          <w:rFonts w:ascii="Arial" w:eastAsia="Calibri" w:hAnsi="Arial" w:cs="Arial"/>
          <w:b/>
          <w:bCs/>
          <w:color w:val="000000" w:themeColor="text1"/>
          <w:sz w:val="32"/>
          <w:szCs w:val="32"/>
          <w:lang w:eastAsia="en-US"/>
        </w:rPr>
        <w:t>VALIDATION DES RESULTATS</w:t>
      </w:r>
    </w:p>
    <w:p w14:paraId="55DE0D58" w14:textId="77777777" w:rsidR="00D540D8" w:rsidRPr="00D540D8" w:rsidRDefault="00D540D8" w:rsidP="00081E58">
      <w:pPr>
        <w:spacing w:line="240" w:lineRule="auto"/>
        <w:jc w:val="center"/>
        <w:rPr>
          <w:rFonts w:ascii="Arial" w:eastAsia="Calibri" w:hAnsi="Arial" w:cs="Arial"/>
          <w:color w:val="000000" w:themeColor="text1"/>
          <w:sz w:val="40"/>
          <w:szCs w:val="40"/>
          <w:lang w:eastAsia="en-US"/>
        </w:rPr>
      </w:pPr>
    </w:p>
    <w:p w14:paraId="42571E33" w14:textId="5471ACCD" w:rsidR="005820B4" w:rsidRDefault="005820B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61695408" w14:textId="77777777" w:rsidR="00D540D8" w:rsidRPr="00B40486" w:rsidRDefault="00D540D8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B40486" w:rsidRDefault="005820B4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66CB8741" w14:textId="375AF1F9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b/>
          <w:bCs/>
          <w:szCs w:val="24"/>
          <w:lang w:eastAsia="en-US"/>
        </w:rPr>
        <w:t>Vu</w:t>
      </w:r>
      <w:r w:rsidRPr="00A8642B">
        <w:rPr>
          <w:rFonts w:ascii="Arial" w:hAnsi="Arial" w:cs="Arial"/>
          <w:szCs w:val="24"/>
          <w:lang w:eastAsia="en-US"/>
        </w:rPr>
        <w:t xml:space="preserve"> les textes et règlements encadrant les activités pédagogiques et administratives de l’Université Privée Félix Houphouët Boigny</w:t>
      </w:r>
      <w:r w:rsidR="00D540D8">
        <w:rPr>
          <w:rFonts w:ascii="Arial" w:hAnsi="Arial" w:cs="Arial"/>
          <w:szCs w:val="24"/>
          <w:lang w:eastAsia="en-US"/>
        </w:rPr>
        <w:t>-</w:t>
      </w:r>
      <w:r w:rsidRPr="00A8642B">
        <w:rPr>
          <w:rFonts w:ascii="Arial" w:hAnsi="Arial" w:cs="Arial"/>
          <w:szCs w:val="24"/>
          <w:lang w:eastAsia="en-US"/>
        </w:rPr>
        <w:t>Mali (UPFHOB-MALI),</w:t>
      </w:r>
    </w:p>
    <w:p w14:paraId="2910B6C2" w14:textId="77777777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b/>
          <w:bCs/>
          <w:szCs w:val="24"/>
          <w:lang w:eastAsia="en-US"/>
        </w:rPr>
        <w:t>Vu</w:t>
      </w:r>
      <w:r w:rsidRPr="00A8642B">
        <w:rPr>
          <w:rFonts w:ascii="Arial" w:hAnsi="Arial" w:cs="Arial"/>
          <w:szCs w:val="24"/>
          <w:lang w:eastAsia="en-US"/>
        </w:rPr>
        <w:t xml:space="preserve"> les procès-verbaux des délibérations des jurys d’examen pour l’année scolaire 2021-2022,</w:t>
      </w:r>
    </w:p>
    <w:p w14:paraId="01400AC5" w14:textId="77777777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b/>
          <w:bCs/>
          <w:szCs w:val="24"/>
          <w:lang w:eastAsia="en-US"/>
        </w:rPr>
        <w:t>Considérant</w:t>
      </w:r>
      <w:r w:rsidRPr="00A8642B">
        <w:rPr>
          <w:rFonts w:ascii="Arial" w:hAnsi="Arial" w:cs="Arial"/>
          <w:szCs w:val="24"/>
          <w:lang w:eastAsia="en-US"/>
        </w:rPr>
        <w:t xml:space="preserve"> la nécessité de valider officiellement les résultats académiques afin de garantir l’intégrité des parcours scolaires des étudiants,</w:t>
      </w:r>
    </w:p>
    <w:p w14:paraId="4602D278" w14:textId="6242E5BC" w:rsidR="00BC113F" w:rsidRPr="00BC113F" w:rsidRDefault="005820B4" w:rsidP="00BC113F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2D048BB0" w14:textId="12203C31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b/>
          <w:bCs/>
          <w:szCs w:val="24"/>
          <w:lang w:eastAsia="en-US"/>
        </w:rPr>
        <w:t>Article 1 :</w:t>
      </w:r>
      <w:r w:rsidRPr="00A8642B">
        <w:rPr>
          <w:rFonts w:ascii="Arial" w:hAnsi="Arial" w:cs="Arial"/>
          <w:szCs w:val="24"/>
          <w:lang w:eastAsia="en-US"/>
        </w:rPr>
        <w:t xml:space="preserve"> Les résultats des évaluations académiques de l’année scolaire 2021-2022, tels qu’approuvés par les jurys de délibération, sont officiellement validés pour l’ensemble des étudiants inscrits aux différents programmes de l’Université Privée Félix Houphouët Boigny</w:t>
      </w:r>
      <w:r w:rsidR="00D540D8">
        <w:rPr>
          <w:rFonts w:ascii="Arial" w:hAnsi="Arial" w:cs="Arial"/>
          <w:szCs w:val="24"/>
          <w:lang w:eastAsia="en-US"/>
        </w:rPr>
        <w:t>-</w:t>
      </w:r>
      <w:r w:rsidRPr="00A8642B">
        <w:rPr>
          <w:rFonts w:ascii="Arial" w:hAnsi="Arial" w:cs="Arial"/>
          <w:szCs w:val="24"/>
          <w:lang w:eastAsia="en-US"/>
        </w:rPr>
        <w:t>Mali (UPFHOB-MALI).</w:t>
      </w:r>
    </w:p>
    <w:p w14:paraId="226FAAFE" w14:textId="5C1A6D32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8642B">
        <w:rPr>
          <w:rFonts w:ascii="Arial" w:hAnsi="Arial" w:cs="Arial"/>
          <w:b/>
          <w:bCs/>
          <w:szCs w:val="24"/>
          <w:lang w:val="en-US" w:eastAsia="en-US"/>
        </w:rPr>
        <w:t>Article 2 :</w:t>
      </w:r>
      <w:r w:rsidRPr="00A8642B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Publication des r</w:t>
      </w:r>
      <w:r w:rsidRPr="00A8642B">
        <w:rPr>
          <w:rFonts w:ascii="Arial" w:hAnsi="Arial" w:cs="Arial"/>
          <w:b/>
          <w:bCs/>
          <w:szCs w:val="24"/>
          <w:lang w:val="en-US" w:eastAsia="en-US"/>
        </w:rPr>
        <w:t>ésultats</w:t>
      </w:r>
    </w:p>
    <w:p w14:paraId="30FF93C3" w14:textId="4A6F5EF7" w:rsidR="00A8642B" w:rsidRPr="00A8642B" w:rsidRDefault="00A8642B" w:rsidP="00A8642B">
      <w:pPr>
        <w:numPr>
          <w:ilvl w:val="0"/>
          <w:numId w:val="2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 xml:space="preserve">Les résultats validés seront publiés par le </w:t>
      </w:r>
      <w:r w:rsidR="00D540D8">
        <w:rPr>
          <w:rFonts w:ascii="Arial" w:hAnsi="Arial" w:cs="Arial"/>
          <w:szCs w:val="24"/>
          <w:lang w:eastAsia="en-US"/>
        </w:rPr>
        <w:t>s</w:t>
      </w:r>
      <w:r w:rsidRPr="00A8642B">
        <w:rPr>
          <w:rFonts w:ascii="Arial" w:hAnsi="Arial" w:cs="Arial"/>
          <w:szCs w:val="24"/>
          <w:lang w:eastAsia="en-US"/>
        </w:rPr>
        <w:t xml:space="preserve">ervice </w:t>
      </w:r>
      <w:r w:rsidR="00D540D8">
        <w:rPr>
          <w:rFonts w:ascii="Arial" w:hAnsi="Arial" w:cs="Arial"/>
          <w:szCs w:val="24"/>
          <w:lang w:eastAsia="en-US"/>
        </w:rPr>
        <w:t>a</w:t>
      </w:r>
      <w:r w:rsidRPr="00A8642B">
        <w:rPr>
          <w:rFonts w:ascii="Arial" w:hAnsi="Arial" w:cs="Arial"/>
          <w:szCs w:val="24"/>
          <w:lang w:eastAsia="en-US"/>
        </w:rPr>
        <w:t>cadémique selon les modalités habituelles, notamment sur le tableau d'affichage de l’université et via les plateformes numériques officielles.</w:t>
      </w:r>
    </w:p>
    <w:p w14:paraId="57D4703D" w14:textId="0F429221" w:rsidR="00A8642B" w:rsidRPr="00A8642B" w:rsidRDefault="00A8642B" w:rsidP="00A8642B">
      <w:pPr>
        <w:numPr>
          <w:ilvl w:val="0"/>
          <w:numId w:val="2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 xml:space="preserve">Les étudiants seront informés de la disponibilité des résultats et des modalités de consultation par le biais d’une communication officielle du </w:t>
      </w:r>
      <w:r w:rsidR="00D540D8">
        <w:rPr>
          <w:rFonts w:ascii="Arial" w:hAnsi="Arial" w:cs="Arial"/>
          <w:szCs w:val="24"/>
          <w:lang w:eastAsia="en-US"/>
        </w:rPr>
        <w:t>s</w:t>
      </w:r>
      <w:r w:rsidRPr="00A8642B">
        <w:rPr>
          <w:rFonts w:ascii="Arial" w:hAnsi="Arial" w:cs="Arial"/>
          <w:szCs w:val="24"/>
          <w:lang w:eastAsia="en-US"/>
        </w:rPr>
        <w:t xml:space="preserve">ervice </w:t>
      </w:r>
      <w:r w:rsidR="00D540D8">
        <w:rPr>
          <w:rFonts w:ascii="Arial" w:hAnsi="Arial" w:cs="Arial"/>
          <w:szCs w:val="24"/>
          <w:lang w:eastAsia="en-US"/>
        </w:rPr>
        <w:t>a</w:t>
      </w:r>
      <w:r w:rsidRPr="00A8642B">
        <w:rPr>
          <w:rFonts w:ascii="Arial" w:hAnsi="Arial" w:cs="Arial"/>
          <w:szCs w:val="24"/>
          <w:lang w:eastAsia="en-US"/>
        </w:rPr>
        <w:t>cadémique.</w:t>
      </w:r>
    </w:p>
    <w:p w14:paraId="0BE2AA2E" w14:textId="256930B4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b/>
          <w:bCs/>
          <w:szCs w:val="24"/>
          <w:lang w:eastAsia="en-US"/>
        </w:rPr>
        <w:t>Article 3 :</w:t>
      </w:r>
      <w:r w:rsidRPr="00A8642B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Délivrance des relevés de notes et a</w:t>
      </w:r>
      <w:r w:rsidRPr="00A8642B">
        <w:rPr>
          <w:rFonts w:ascii="Arial" w:hAnsi="Arial" w:cs="Arial"/>
          <w:b/>
          <w:bCs/>
          <w:szCs w:val="24"/>
          <w:lang w:eastAsia="en-US"/>
        </w:rPr>
        <w:t>ttestations</w:t>
      </w:r>
    </w:p>
    <w:p w14:paraId="11A76E45" w14:textId="77777777" w:rsidR="00A8642B" w:rsidRPr="00A8642B" w:rsidRDefault="00A8642B" w:rsidP="00A8642B">
      <w:pPr>
        <w:numPr>
          <w:ilvl w:val="0"/>
          <w:numId w:val="2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Les relevés de notes et attestations de réussite de l’année scolaire 2021-2022 seront délivrés aux étudiants ayant satisfait aux exigences académiques de leur programme.</w:t>
      </w:r>
    </w:p>
    <w:p w14:paraId="5F3E1273" w14:textId="77777777" w:rsidR="00A8642B" w:rsidRPr="00A8642B" w:rsidRDefault="00A8642B" w:rsidP="00A8642B">
      <w:pPr>
        <w:numPr>
          <w:ilvl w:val="0"/>
          <w:numId w:val="2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Les étudiants ayant échoué à certaines unités d'enseignement pourront bénéficier des sessions de rattrapage conformément aux règlements de l’université.</w:t>
      </w:r>
    </w:p>
    <w:p w14:paraId="6B56A742" w14:textId="4C980E97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b/>
          <w:bCs/>
          <w:szCs w:val="24"/>
          <w:lang w:eastAsia="en-US"/>
        </w:rPr>
        <w:t>Article 4 :</w:t>
      </w:r>
      <w:r w:rsidRPr="00A8642B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Sessions de rattrapage et r</w:t>
      </w:r>
      <w:r w:rsidRPr="00A8642B">
        <w:rPr>
          <w:rFonts w:ascii="Arial" w:hAnsi="Arial" w:cs="Arial"/>
          <w:b/>
          <w:bCs/>
          <w:szCs w:val="24"/>
          <w:lang w:eastAsia="en-US"/>
        </w:rPr>
        <w:t>emédiation</w:t>
      </w:r>
    </w:p>
    <w:p w14:paraId="765B74E0" w14:textId="77777777" w:rsidR="00A8642B" w:rsidRPr="00A8642B" w:rsidRDefault="00A8642B" w:rsidP="00A8642B">
      <w:pPr>
        <w:numPr>
          <w:ilvl w:val="0"/>
          <w:numId w:val="2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Les étudiants ayant des unités non validées sont autorisés à participer aux sessions de rattrapage organisées selon le calendrier académique de l’année 2022-2023.</w:t>
      </w:r>
    </w:p>
    <w:p w14:paraId="2D9FB6C7" w14:textId="77777777" w:rsidR="00A8642B" w:rsidRDefault="00A8642B" w:rsidP="00A8642B">
      <w:pPr>
        <w:numPr>
          <w:ilvl w:val="0"/>
          <w:numId w:val="2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Des sessions de remédiation pourront être proposées pour les étudiants nécessitant un soutien pédagogique supplémentaire.</w:t>
      </w:r>
    </w:p>
    <w:p w14:paraId="6FF39EDB" w14:textId="77777777" w:rsidR="00D540D8" w:rsidRPr="00A8642B" w:rsidRDefault="00D540D8" w:rsidP="00D540D8">
      <w:pPr>
        <w:spacing w:line="240" w:lineRule="auto"/>
        <w:ind w:left="720"/>
        <w:jc w:val="left"/>
        <w:rPr>
          <w:rFonts w:ascii="Arial" w:hAnsi="Arial" w:cs="Arial"/>
          <w:szCs w:val="24"/>
          <w:lang w:eastAsia="en-US"/>
        </w:rPr>
      </w:pPr>
    </w:p>
    <w:p w14:paraId="6333BE71" w14:textId="13F3C1EC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8642B">
        <w:rPr>
          <w:rFonts w:ascii="Arial" w:hAnsi="Arial" w:cs="Arial"/>
          <w:b/>
          <w:bCs/>
          <w:szCs w:val="24"/>
          <w:lang w:val="en-US" w:eastAsia="en-US"/>
        </w:rPr>
        <w:lastRenderedPageBreak/>
        <w:t>Article 5 :</w:t>
      </w:r>
      <w:r w:rsidRPr="00A8642B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Attribution des m</w:t>
      </w:r>
      <w:r w:rsidRPr="00A8642B">
        <w:rPr>
          <w:rFonts w:ascii="Arial" w:hAnsi="Arial" w:cs="Arial"/>
          <w:b/>
          <w:bCs/>
          <w:szCs w:val="24"/>
          <w:lang w:val="en-US" w:eastAsia="en-US"/>
        </w:rPr>
        <w:t>entions</w:t>
      </w:r>
    </w:p>
    <w:p w14:paraId="531DE033" w14:textId="77777777" w:rsidR="00A8642B" w:rsidRPr="00A8642B" w:rsidRDefault="00A8642B" w:rsidP="00A8642B">
      <w:pPr>
        <w:numPr>
          <w:ilvl w:val="0"/>
          <w:numId w:val="2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Conformément aux critères de notation de l’UPFHOB-MALI, les mentions seront attribuées aux étudiants ayant obtenu des performances académiques remarquables, et seront indiquées sur les relevés de notes.</w:t>
      </w:r>
    </w:p>
    <w:p w14:paraId="3C2ED4A0" w14:textId="40D33E0B" w:rsidR="00A8642B" w:rsidRPr="00A8642B" w:rsidRDefault="00A8642B" w:rsidP="00A8642B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A8642B">
        <w:rPr>
          <w:rFonts w:ascii="Arial" w:hAnsi="Arial" w:cs="Arial"/>
          <w:b/>
          <w:bCs/>
          <w:szCs w:val="24"/>
          <w:lang w:val="en-US" w:eastAsia="en-US"/>
        </w:rPr>
        <w:t>Article 6 :</w:t>
      </w:r>
      <w:r w:rsidRPr="00A8642B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Application et c</w:t>
      </w:r>
      <w:r w:rsidRPr="00A8642B">
        <w:rPr>
          <w:rFonts w:ascii="Arial" w:hAnsi="Arial" w:cs="Arial"/>
          <w:b/>
          <w:bCs/>
          <w:szCs w:val="24"/>
          <w:lang w:val="en-US" w:eastAsia="en-US"/>
        </w:rPr>
        <w:t>ommunication</w:t>
      </w:r>
    </w:p>
    <w:p w14:paraId="6B9FDEA1" w14:textId="77777777" w:rsidR="00A8642B" w:rsidRPr="00A8642B" w:rsidRDefault="00A8642B" w:rsidP="00A8642B">
      <w:pPr>
        <w:numPr>
          <w:ilvl w:val="0"/>
          <w:numId w:val="2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La présente décision est applicable à compter de la date de sa signature.</w:t>
      </w:r>
    </w:p>
    <w:p w14:paraId="6F2CC4E4" w14:textId="1500C203" w:rsidR="00A8642B" w:rsidRPr="00A8642B" w:rsidRDefault="00A8642B" w:rsidP="00A8642B">
      <w:pPr>
        <w:numPr>
          <w:ilvl w:val="0"/>
          <w:numId w:val="2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A8642B">
        <w:rPr>
          <w:rFonts w:ascii="Arial" w:hAnsi="Arial" w:cs="Arial"/>
          <w:szCs w:val="24"/>
          <w:lang w:eastAsia="en-US"/>
        </w:rPr>
        <w:t>Elle sera communiquée à toutes les pa</w:t>
      </w:r>
      <w:r>
        <w:rPr>
          <w:rFonts w:ascii="Arial" w:hAnsi="Arial" w:cs="Arial"/>
          <w:szCs w:val="24"/>
          <w:lang w:eastAsia="en-US"/>
        </w:rPr>
        <w:t>rties concernées, notamment le s</w:t>
      </w:r>
      <w:r w:rsidRPr="00A8642B">
        <w:rPr>
          <w:rFonts w:ascii="Arial" w:hAnsi="Arial" w:cs="Arial"/>
          <w:szCs w:val="24"/>
          <w:lang w:eastAsia="en-US"/>
        </w:rPr>
        <w:t>erv</w:t>
      </w:r>
      <w:r>
        <w:rPr>
          <w:rFonts w:ascii="Arial" w:hAnsi="Arial" w:cs="Arial"/>
          <w:szCs w:val="24"/>
          <w:lang w:eastAsia="en-US"/>
        </w:rPr>
        <w:t>ice académique, le service des e</w:t>
      </w:r>
      <w:r w:rsidRPr="00A8642B">
        <w:rPr>
          <w:rFonts w:ascii="Arial" w:hAnsi="Arial" w:cs="Arial"/>
          <w:szCs w:val="24"/>
          <w:lang w:eastAsia="en-US"/>
        </w:rPr>
        <w:t>xamens et les départements pédagogiques pour mise en œuvre et suivi.</w:t>
      </w:r>
    </w:p>
    <w:p w14:paraId="56AB92C4" w14:textId="77777777" w:rsidR="00081E58" w:rsidRDefault="00081E58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2FB8C7C7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A8642B">
        <w:rPr>
          <w:rFonts w:ascii="Arial" w:eastAsia="Calibri" w:hAnsi="Arial" w:cs="Arial"/>
          <w:bCs/>
          <w:color w:val="000000" w:themeColor="text1"/>
          <w:lang w:eastAsia="en-US"/>
        </w:rPr>
        <w:t>29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="00A8642B">
        <w:rPr>
          <w:rFonts w:ascii="Arial" w:eastAsia="Calibri" w:hAnsi="Arial" w:cs="Arial"/>
          <w:bCs/>
          <w:color w:val="000000" w:themeColor="text1"/>
          <w:lang w:eastAsia="en-US"/>
        </w:rPr>
        <w:t>août 2022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77777777" w:rsidR="00D64EBF" w:rsidRDefault="00D64EBF"/>
    <w:sectPr w:rsidR="00D64E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7EAC"/>
    <w:multiLevelType w:val="multilevel"/>
    <w:tmpl w:val="E6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1107DE"/>
    <w:multiLevelType w:val="multilevel"/>
    <w:tmpl w:val="1C9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061"/>
    <w:multiLevelType w:val="multilevel"/>
    <w:tmpl w:val="CCF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5C6"/>
    <w:multiLevelType w:val="multilevel"/>
    <w:tmpl w:val="86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35E53"/>
    <w:multiLevelType w:val="multilevel"/>
    <w:tmpl w:val="BB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8D05E2"/>
    <w:multiLevelType w:val="multilevel"/>
    <w:tmpl w:val="DD8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1105E"/>
    <w:multiLevelType w:val="multilevel"/>
    <w:tmpl w:val="3D9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32E92"/>
    <w:multiLevelType w:val="multilevel"/>
    <w:tmpl w:val="C34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15E8E"/>
    <w:multiLevelType w:val="multilevel"/>
    <w:tmpl w:val="92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09703">
    <w:abstractNumId w:val="24"/>
  </w:num>
  <w:num w:numId="2" w16cid:durableId="682629141">
    <w:abstractNumId w:val="10"/>
  </w:num>
  <w:num w:numId="3" w16cid:durableId="1987390046">
    <w:abstractNumId w:val="1"/>
  </w:num>
  <w:num w:numId="4" w16cid:durableId="2073769594">
    <w:abstractNumId w:val="15"/>
  </w:num>
  <w:num w:numId="5" w16cid:durableId="835996697">
    <w:abstractNumId w:val="21"/>
  </w:num>
  <w:num w:numId="6" w16cid:durableId="108934593">
    <w:abstractNumId w:val="4"/>
  </w:num>
  <w:num w:numId="7" w16cid:durableId="1371999377">
    <w:abstractNumId w:val="13"/>
  </w:num>
  <w:num w:numId="8" w16cid:durableId="1361928969">
    <w:abstractNumId w:val="16"/>
  </w:num>
  <w:num w:numId="9" w16cid:durableId="1440374335">
    <w:abstractNumId w:val="14"/>
  </w:num>
  <w:num w:numId="10" w16cid:durableId="1384064336">
    <w:abstractNumId w:val="12"/>
  </w:num>
  <w:num w:numId="11" w16cid:durableId="1214732709">
    <w:abstractNumId w:val="9"/>
  </w:num>
  <w:num w:numId="12" w16cid:durableId="1281305291">
    <w:abstractNumId w:val="6"/>
  </w:num>
  <w:num w:numId="13" w16cid:durableId="306010832">
    <w:abstractNumId w:val="0"/>
  </w:num>
  <w:num w:numId="14" w16cid:durableId="955670964">
    <w:abstractNumId w:val="17"/>
  </w:num>
  <w:num w:numId="15" w16cid:durableId="799616110">
    <w:abstractNumId w:val="2"/>
  </w:num>
  <w:num w:numId="16" w16cid:durableId="783307741">
    <w:abstractNumId w:val="22"/>
  </w:num>
  <w:num w:numId="17" w16cid:durableId="1139147505">
    <w:abstractNumId w:val="23"/>
  </w:num>
  <w:num w:numId="18" w16cid:durableId="1421558628">
    <w:abstractNumId w:val="8"/>
  </w:num>
  <w:num w:numId="19" w16cid:durableId="379287395">
    <w:abstractNumId w:val="11"/>
  </w:num>
  <w:num w:numId="20" w16cid:durableId="142157749">
    <w:abstractNumId w:val="3"/>
  </w:num>
  <w:num w:numId="21" w16cid:durableId="721055864">
    <w:abstractNumId w:val="5"/>
  </w:num>
  <w:num w:numId="22" w16cid:durableId="266230661">
    <w:abstractNumId w:val="19"/>
  </w:num>
  <w:num w:numId="23" w16cid:durableId="1004164152">
    <w:abstractNumId w:val="7"/>
  </w:num>
  <w:num w:numId="24" w16cid:durableId="1544245682">
    <w:abstractNumId w:val="20"/>
  </w:num>
  <w:num w:numId="25" w16cid:durableId="18004129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381692"/>
    <w:rsid w:val="00394C0C"/>
    <w:rsid w:val="003966F3"/>
    <w:rsid w:val="003A2FC4"/>
    <w:rsid w:val="003C13E9"/>
    <w:rsid w:val="0045608F"/>
    <w:rsid w:val="005820B4"/>
    <w:rsid w:val="00730657"/>
    <w:rsid w:val="007B637C"/>
    <w:rsid w:val="007C5CDA"/>
    <w:rsid w:val="008A2053"/>
    <w:rsid w:val="008F7DBD"/>
    <w:rsid w:val="009069B2"/>
    <w:rsid w:val="009407C9"/>
    <w:rsid w:val="009475FB"/>
    <w:rsid w:val="009A7904"/>
    <w:rsid w:val="00A13517"/>
    <w:rsid w:val="00A31A93"/>
    <w:rsid w:val="00A8642B"/>
    <w:rsid w:val="00AF3F98"/>
    <w:rsid w:val="00B40486"/>
    <w:rsid w:val="00BC113F"/>
    <w:rsid w:val="00BD272E"/>
    <w:rsid w:val="00C67EFE"/>
    <w:rsid w:val="00CA7296"/>
    <w:rsid w:val="00CB2D79"/>
    <w:rsid w:val="00D540D8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425</Words>
  <Characters>2483</Characters>
  <Application>Microsoft Office Word</Application>
  <DocSecurity>0</DocSecurity>
  <Lines>65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5</cp:revision>
  <dcterms:created xsi:type="dcterms:W3CDTF">2024-11-14T15:49:00Z</dcterms:created>
  <dcterms:modified xsi:type="dcterms:W3CDTF">2024-11-14T17:54:00Z</dcterms:modified>
</cp:coreProperties>
</file>