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683CB4" w14:textId="7A1DE2A0" w:rsidR="00ED4E26" w:rsidRDefault="00ED4E26">
      <w:bookmarkStart w:id="0" w:name="_Hlk182566031"/>
    </w:p>
    <w:p w14:paraId="21ED70B4" w14:textId="35C29325" w:rsidR="00ED4E26" w:rsidRPr="00ED4E26" w:rsidRDefault="00ED4E26" w:rsidP="00ED4E26"/>
    <w:p w14:paraId="2D095C6B" w14:textId="678C1B85" w:rsidR="00ED4E26" w:rsidRPr="00ED4E26" w:rsidRDefault="00354429" w:rsidP="00ED4E26">
      <w:r>
        <w:rPr>
          <w:noProof/>
        </w:rPr>
        <w:drawing>
          <wp:anchor distT="0" distB="0" distL="114300" distR="114300" simplePos="0" relativeHeight="251659264" behindDoc="0" locked="0" layoutInCell="1" allowOverlap="1" wp14:anchorId="69899B89" wp14:editId="05089FDA">
            <wp:simplePos x="0" y="0"/>
            <wp:positionH relativeFrom="margin">
              <wp:align>center</wp:align>
            </wp:positionH>
            <wp:positionV relativeFrom="margin">
              <wp:posOffset>425400</wp:posOffset>
            </wp:positionV>
            <wp:extent cx="2239010" cy="1696720"/>
            <wp:effectExtent l="76200" t="57150" r="46990" b="11303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9010" cy="169672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5B2B4318" w14:textId="18EE49C7" w:rsidR="00ED4E26" w:rsidRPr="00ED4E26" w:rsidRDefault="00ED4E26" w:rsidP="00ED4E26"/>
    <w:p w14:paraId="25B9E1D6" w14:textId="77777777" w:rsidR="00ED4E26" w:rsidRPr="00ED4E26" w:rsidRDefault="00ED4E26" w:rsidP="00ED4E26"/>
    <w:p w14:paraId="67199AB8" w14:textId="77777777" w:rsidR="00ED4E26" w:rsidRPr="00ED4E26" w:rsidRDefault="00ED4E26" w:rsidP="00ED4E26"/>
    <w:p w14:paraId="5C5165BA" w14:textId="77777777" w:rsidR="00ED4E26" w:rsidRPr="00ED4E26" w:rsidRDefault="00ED4E26" w:rsidP="00ED4E26"/>
    <w:p w14:paraId="39B86517" w14:textId="77777777" w:rsidR="00ED4E26" w:rsidRPr="00ED4E26" w:rsidRDefault="00ED4E26" w:rsidP="00ED4E26"/>
    <w:p w14:paraId="720AF8FF" w14:textId="77777777" w:rsidR="00ED4E26" w:rsidRPr="00ED4E26" w:rsidRDefault="00ED4E26" w:rsidP="00ED4E26"/>
    <w:p w14:paraId="29FF4014" w14:textId="77777777" w:rsidR="00ED4E26" w:rsidRPr="00ED4E26" w:rsidRDefault="00ED4E26" w:rsidP="00ED4E26"/>
    <w:p w14:paraId="404A1968" w14:textId="77777777" w:rsidR="00ED4E26" w:rsidRPr="00ED4E26" w:rsidRDefault="00ED4E26" w:rsidP="00ED4E26"/>
    <w:p w14:paraId="75BD71F6" w14:textId="77777777" w:rsidR="00ED4E26" w:rsidRPr="00ED4E26" w:rsidRDefault="00ED4E26" w:rsidP="00ED4E26"/>
    <w:p w14:paraId="7FC9D9A2" w14:textId="77777777" w:rsidR="00ED4E26" w:rsidRPr="00ED4E26" w:rsidRDefault="00ED4E26" w:rsidP="00ED4E26"/>
    <w:p w14:paraId="7DAF1203" w14:textId="77777777" w:rsidR="00ED4E26" w:rsidRPr="00ED4E26" w:rsidRDefault="00ED4E26" w:rsidP="00ED4E26">
      <w:pPr>
        <w:jc w:val="center"/>
      </w:pPr>
    </w:p>
    <w:p w14:paraId="4052E82A" w14:textId="77777777" w:rsidR="00ED4E26" w:rsidRPr="00ED4E26" w:rsidRDefault="00ED4E26" w:rsidP="00ED4E26"/>
    <w:p w14:paraId="47A15C76" w14:textId="77777777" w:rsidR="00ED4E26" w:rsidRDefault="00815B29" w:rsidP="00ED4E26">
      <w:pPr>
        <w:jc w:val="center"/>
        <w:rPr>
          <w:color w:val="146C6C"/>
          <w:sz w:val="72"/>
        </w:rPr>
      </w:pPr>
      <w:r>
        <w:rPr>
          <w:color w:val="146C6C"/>
          <w:sz w:val="72"/>
        </w:rPr>
        <w:t xml:space="preserve">Charte </w:t>
      </w:r>
      <w:r w:rsidR="00FE5962">
        <w:rPr>
          <w:color w:val="146C6C"/>
          <w:sz w:val="72"/>
        </w:rPr>
        <w:t xml:space="preserve">des </w:t>
      </w:r>
      <w:r w:rsidR="00456FDA">
        <w:rPr>
          <w:color w:val="146C6C"/>
          <w:sz w:val="72"/>
        </w:rPr>
        <w:t>stages</w:t>
      </w:r>
    </w:p>
    <w:p w14:paraId="14650678" w14:textId="77777777" w:rsidR="00ED4E26" w:rsidRPr="00ED4E26" w:rsidRDefault="00ED4E26" w:rsidP="00ED4E26"/>
    <w:p w14:paraId="02B5D6C8" w14:textId="77777777" w:rsidR="00ED4E26" w:rsidRPr="00ED4E26" w:rsidRDefault="00ED4E26" w:rsidP="00ED4E26"/>
    <w:p w14:paraId="14FD5814" w14:textId="77777777" w:rsidR="00ED4E26" w:rsidRPr="00ED4E26" w:rsidRDefault="00ED4E26" w:rsidP="00ED4E26"/>
    <w:p w14:paraId="5628AB31" w14:textId="77777777" w:rsidR="00ED4E26" w:rsidRPr="00ED4E26" w:rsidRDefault="00ED4E26" w:rsidP="00ED4E26"/>
    <w:p w14:paraId="713C62EB" w14:textId="77777777" w:rsidR="00ED4E26" w:rsidRPr="00ED4E26" w:rsidRDefault="00ED4E26" w:rsidP="00ED4E26"/>
    <w:p w14:paraId="34ABD5B2" w14:textId="77777777" w:rsidR="00ED4E26" w:rsidRPr="00ED4E26" w:rsidRDefault="00ED4E26" w:rsidP="00ED4E26"/>
    <w:p w14:paraId="3F31DF1D" w14:textId="77777777" w:rsidR="00ED4E26" w:rsidRPr="00ED4E26" w:rsidRDefault="00ED4E26" w:rsidP="00ED4E26"/>
    <w:p w14:paraId="77492004" w14:textId="77777777" w:rsidR="00ED4E26" w:rsidRPr="00ED4E26" w:rsidRDefault="00ED4E26" w:rsidP="00ED4E26"/>
    <w:p w14:paraId="4B5E3A68" w14:textId="77777777" w:rsidR="006C72FD" w:rsidRDefault="00456FDA" w:rsidP="00ED4E26">
      <w:r>
        <w:t>Août 2020</w:t>
      </w:r>
    </w:p>
    <w:p w14:paraId="78F3727B" w14:textId="77777777" w:rsidR="00FE5962" w:rsidRDefault="00FE5962" w:rsidP="00ED4E26"/>
    <w:p w14:paraId="2E7BDC8F" w14:textId="77777777" w:rsidR="00FE5962" w:rsidRDefault="00FE5962" w:rsidP="00ED4E26"/>
    <w:p w14:paraId="60C927CC" w14:textId="77777777" w:rsidR="00FE5962" w:rsidRDefault="00FE5962" w:rsidP="00ED4E26"/>
    <w:bookmarkEnd w:id="0"/>
    <w:p w14:paraId="2008B2C0" w14:textId="77777777" w:rsidR="00FE5962" w:rsidRDefault="00FE5962" w:rsidP="00ED4E26"/>
    <w:p w14:paraId="08BE29F9" w14:textId="77777777" w:rsidR="00FE5962" w:rsidRDefault="00FE5962" w:rsidP="00ED4E26"/>
    <w:p w14:paraId="025CEE1B" w14:textId="77777777" w:rsidR="00FE5962" w:rsidRDefault="00FE5962" w:rsidP="00ED4E26"/>
    <w:p w14:paraId="42274193" w14:textId="77777777" w:rsidR="00FE5962" w:rsidRDefault="00FE5962" w:rsidP="00ED4E26"/>
    <w:p w14:paraId="770B6DFB" w14:textId="77777777" w:rsidR="00FE5962" w:rsidRDefault="00FE5962" w:rsidP="00ED4E26"/>
    <w:p w14:paraId="27EBBE99" w14:textId="77777777" w:rsidR="00354429" w:rsidRDefault="00354429" w:rsidP="00ED4E26"/>
    <w:p w14:paraId="6B0A6528" w14:textId="77777777" w:rsidR="00354429" w:rsidRDefault="00354429" w:rsidP="00ED4E26"/>
    <w:p w14:paraId="51A95D38" w14:textId="77777777" w:rsidR="00354429" w:rsidRDefault="00354429" w:rsidP="00ED4E26"/>
    <w:p w14:paraId="238888E9" w14:textId="77777777" w:rsidR="00354429" w:rsidRDefault="00354429" w:rsidP="00ED4E26"/>
    <w:p w14:paraId="3CEA45B2" w14:textId="77777777" w:rsidR="00354429" w:rsidRDefault="00354429" w:rsidP="00ED4E26"/>
    <w:p w14:paraId="1724C55C" w14:textId="77777777" w:rsidR="00354429" w:rsidRDefault="00354429" w:rsidP="00ED4E26"/>
    <w:p w14:paraId="32CD47F5" w14:textId="77777777" w:rsidR="00354429" w:rsidRDefault="00354429" w:rsidP="00ED4E26"/>
    <w:p w14:paraId="40294A86" w14:textId="77777777" w:rsidR="00354429" w:rsidRDefault="00354429" w:rsidP="00ED4E26"/>
    <w:p w14:paraId="684234F9" w14:textId="77777777" w:rsidR="00354429" w:rsidRDefault="00354429" w:rsidP="00ED4E26"/>
    <w:p w14:paraId="7B029C34" w14:textId="77777777" w:rsidR="00354429" w:rsidRDefault="00354429" w:rsidP="00ED4E26"/>
    <w:p w14:paraId="6D51ECF7" w14:textId="77777777" w:rsidR="00354429" w:rsidRDefault="00354429" w:rsidP="00ED4E26"/>
    <w:p w14:paraId="0C873544" w14:textId="77777777" w:rsidR="00FE5962" w:rsidRDefault="00FE5962" w:rsidP="00ED4E26"/>
    <w:p w14:paraId="3A132794" w14:textId="77777777" w:rsidR="00815B29" w:rsidRDefault="00815B29" w:rsidP="00ED4E26"/>
    <w:p w14:paraId="0BE2233F" w14:textId="77777777" w:rsidR="00815B29" w:rsidRDefault="00815B29" w:rsidP="00ED4E26"/>
    <w:p w14:paraId="7D6EF07D" w14:textId="77777777" w:rsidR="00815B29" w:rsidRDefault="00815B29"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240CEBFD" w14:textId="77777777" w:rsidR="00C27617" w:rsidRPr="00815B29" w:rsidRDefault="00C27617">
          <w:pPr>
            <w:pStyle w:val="En-ttedetabledesmatires"/>
            <w:rPr>
              <w:rFonts w:ascii="Times New Roman" w:hAnsi="Times New Roman" w:cs="Times New Roman"/>
              <w:lang w:val="fr-FR"/>
            </w:rPr>
          </w:pPr>
          <w:r w:rsidRPr="00815B29">
            <w:rPr>
              <w:rFonts w:ascii="Times New Roman" w:hAnsi="Times New Roman" w:cs="Times New Roman"/>
              <w:lang w:val="fr-FR"/>
            </w:rPr>
            <w:t>Table des matières</w:t>
          </w:r>
        </w:p>
        <w:p w14:paraId="1EC61710" w14:textId="77777777" w:rsidR="00CD3002" w:rsidRDefault="00C27617">
          <w:pPr>
            <w:pStyle w:val="TM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2402974" w:history="1">
            <w:r w:rsidR="00CD3002" w:rsidRPr="0092099F">
              <w:rPr>
                <w:rStyle w:val="Lienhypertexte"/>
                <w:noProof/>
              </w:rPr>
              <w:t>PREAMBULE</w:t>
            </w:r>
            <w:r w:rsidR="00CD3002">
              <w:rPr>
                <w:noProof/>
                <w:webHidden/>
              </w:rPr>
              <w:tab/>
            </w:r>
            <w:r w:rsidR="00CD3002">
              <w:rPr>
                <w:noProof/>
                <w:webHidden/>
              </w:rPr>
              <w:fldChar w:fldCharType="begin"/>
            </w:r>
            <w:r w:rsidR="00CD3002">
              <w:rPr>
                <w:noProof/>
                <w:webHidden/>
              </w:rPr>
              <w:instrText xml:space="preserve"> PAGEREF _Toc182402974 \h </w:instrText>
            </w:r>
            <w:r w:rsidR="00CD3002">
              <w:rPr>
                <w:noProof/>
                <w:webHidden/>
              </w:rPr>
            </w:r>
            <w:r w:rsidR="00CD3002">
              <w:rPr>
                <w:noProof/>
                <w:webHidden/>
              </w:rPr>
              <w:fldChar w:fldCharType="separate"/>
            </w:r>
            <w:r w:rsidR="00CD3002">
              <w:rPr>
                <w:noProof/>
                <w:webHidden/>
              </w:rPr>
              <w:t>3</w:t>
            </w:r>
            <w:r w:rsidR="00CD3002">
              <w:rPr>
                <w:noProof/>
                <w:webHidden/>
              </w:rPr>
              <w:fldChar w:fldCharType="end"/>
            </w:r>
          </w:hyperlink>
        </w:p>
        <w:p w14:paraId="306F8599" w14:textId="77777777" w:rsidR="00CD3002" w:rsidRDefault="00CD3002">
          <w:pPr>
            <w:pStyle w:val="TM1"/>
            <w:tabs>
              <w:tab w:val="right" w:leader="dot" w:pos="9350"/>
            </w:tabs>
            <w:rPr>
              <w:rFonts w:asciiTheme="minorHAnsi" w:eastAsiaTheme="minorEastAsia" w:hAnsiTheme="minorHAnsi" w:cstheme="minorBidi"/>
              <w:noProof/>
              <w:lang w:val="en-US"/>
            </w:rPr>
          </w:pPr>
          <w:hyperlink w:anchor="_Toc182402975" w:history="1">
            <w:r w:rsidRPr="0092099F">
              <w:rPr>
                <w:rStyle w:val="Lienhypertexte"/>
                <w:noProof/>
              </w:rPr>
              <w:t>Chapitre I : Dispositions Générales</w:t>
            </w:r>
            <w:r>
              <w:rPr>
                <w:noProof/>
                <w:webHidden/>
              </w:rPr>
              <w:tab/>
            </w:r>
            <w:r>
              <w:rPr>
                <w:noProof/>
                <w:webHidden/>
              </w:rPr>
              <w:fldChar w:fldCharType="begin"/>
            </w:r>
            <w:r>
              <w:rPr>
                <w:noProof/>
                <w:webHidden/>
              </w:rPr>
              <w:instrText xml:space="preserve"> PAGEREF _Toc182402975 \h </w:instrText>
            </w:r>
            <w:r>
              <w:rPr>
                <w:noProof/>
                <w:webHidden/>
              </w:rPr>
            </w:r>
            <w:r>
              <w:rPr>
                <w:noProof/>
                <w:webHidden/>
              </w:rPr>
              <w:fldChar w:fldCharType="separate"/>
            </w:r>
            <w:r>
              <w:rPr>
                <w:noProof/>
                <w:webHidden/>
              </w:rPr>
              <w:t>4</w:t>
            </w:r>
            <w:r>
              <w:rPr>
                <w:noProof/>
                <w:webHidden/>
              </w:rPr>
              <w:fldChar w:fldCharType="end"/>
            </w:r>
          </w:hyperlink>
        </w:p>
        <w:p w14:paraId="41650EAE" w14:textId="77777777" w:rsidR="00CD3002" w:rsidRDefault="00CD3002">
          <w:pPr>
            <w:pStyle w:val="TM1"/>
            <w:tabs>
              <w:tab w:val="right" w:leader="dot" w:pos="9350"/>
            </w:tabs>
            <w:rPr>
              <w:rFonts w:asciiTheme="minorHAnsi" w:eastAsiaTheme="minorEastAsia" w:hAnsiTheme="minorHAnsi" w:cstheme="minorBidi"/>
              <w:noProof/>
              <w:lang w:val="en-US"/>
            </w:rPr>
          </w:pPr>
          <w:hyperlink w:anchor="_Toc182402976" w:history="1">
            <w:r w:rsidRPr="0092099F">
              <w:rPr>
                <w:rStyle w:val="Lienhypertexte"/>
                <w:noProof/>
              </w:rPr>
              <w:t>Chapitre II : Droits et Obligations des Étudiants</w:t>
            </w:r>
            <w:r>
              <w:rPr>
                <w:noProof/>
                <w:webHidden/>
              </w:rPr>
              <w:tab/>
            </w:r>
            <w:r>
              <w:rPr>
                <w:noProof/>
                <w:webHidden/>
              </w:rPr>
              <w:fldChar w:fldCharType="begin"/>
            </w:r>
            <w:r>
              <w:rPr>
                <w:noProof/>
                <w:webHidden/>
              </w:rPr>
              <w:instrText xml:space="preserve"> PAGEREF _Toc182402976 \h </w:instrText>
            </w:r>
            <w:r>
              <w:rPr>
                <w:noProof/>
                <w:webHidden/>
              </w:rPr>
            </w:r>
            <w:r>
              <w:rPr>
                <w:noProof/>
                <w:webHidden/>
              </w:rPr>
              <w:fldChar w:fldCharType="separate"/>
            </w:r>
            <w:r>
              <w:rPr>
                <w:noProof/>
                <w:webHidden/>
              </w:rPr>
              <w:t>4</w:t>
            </w:r>
            <w:r>
              <w:rPr>
                <w:noProof/>
                <w:webHidden/>
              </w:rPr>
              <w:fldChar w:fldCharType="end"/>
            </w:r>
          </w:hyperlink>
        </w:p>
        <w:p w14:paraId="5CF109B8" w14:textId="77777777" w:rsidR="00CD3002" w:rsidRDefault="00CD3002">
          <w:pPr>
            <w:pStyle w:val="TM1"/>
            <w:tabs>
              <w:tab w:val="right" w:leader="dot" w:pos="9350"/>
            </w:tabs>
            <w:rPr>
              <w:rFonts w:asciiTheme="minorHAnsi" w:eastAsiaTheme="minorEastAsia" w:hAnsiTheme="minorHAnsi" w:cstheme="minorBidi"/>
              <w:noProof/>
              <w:lang w:val="en-US"/>
            </w:rPr>
          </w:pPr>
          <w:hyperlink w:anchor="_Toc182402977" w:history="1">
            <w:r w:rsidRPr="0092099F">
              <w:rPr>
                <w:rStyle w:val="Lienhypertexte"/>
                <w:noProof/>
              </w:rPr>
              <w:t>Chapitre III : Organisation des Examens</w:t>
            </w:r>
            <w:r>
              <w:rPr>
                <w:noProof/>
                <w:webHidden/>
              </w:rPr>
              <w:tab/>
            </w:r>
            <w:r>
              <w:rPr>
                <w:noProof/>
                <w:webHidden/>
              </w:rPr>
              <w:fldChar w:fldCharType="begin"/>
            </w:r>
            <w:r>
              <w:rPr>
                <w:noProof/>
                <w:webHidden/>
              </w:rPr>
              <w:instrText xml:space="preserve"> PAGEREF _Toc182402977 \h </w:instrText>
            </w:r>
            <w:r>
              <w:rPr>
                <w:noProof/>
                <w:webHidden/>
              </w:rPr>
            </w:r>
            <w:r>
              <w:rPr>
                <w:noProof/>
                <w:webHidden/>
              </w:rPr>
              <w:fldChar w:fldCharType="separate"/>
            </w:r>
            <w:r>
              <w:rPr>
                <w:noProof/>
                <w:webHidden/>
              </w:rPr>
              <w:t>4</w:t>
            </w:r>
            <w:r>
              <w:rPr>
                <w:noProof/>
                <w:webHidden/>
              </w:rPr>
              <w:fldChar w:fldCharType="end"/>
            </w:r>
          </w:hyperlink>
        </w:p>
        <w:p w14:paraId="260EAFE3" w14:textId="77777777" w:rsidR="00CD3002" w:rsidRDefault="00CD3002">
          <w:pPr>
            <w:pStyle w:val="TM1"/>
            <w:tabs>
              <w:tab w:val="right" w:leader="dot" w:pos="9350"/>
            </w:tabs>
            <w:rPr>
              <w:rFonts w:asciiTheme="minorHAnsi" w:eastAsiaTheme="minorEastAsia" w:hAnsiTheme="minorHAnsi" w:cstheme="minorBidi"/>
              <w:noProof/>
              <w:lang w:val="en-US"/>
            </w:rPr>
          </w:pPr>
          <w:hyperlink w:anchor="_Toc182402978" w:history="1">
            <w:r w:rsidRPr="0092099F">
              <w:rPr>
                <w:rStyle w:val="Lienhypertexte"/>
                <w:noProof/>
              </w:rPr>
              <w:t>Chapitre IV : Déroulement des Examens</w:t>
            </w:r>
            <w:r>
              <w:rPr>
                <w:noProof/>
                <w:webHidden/>
              </w:rPr>
              <w:tab/>
            </w:r>
            <w:r>
              <w:rPr>
                <w:noProof/>
                <w:webHidden/>
              </w:rPr>
              <w:fldChar w:fldCharType="begin"/>
            </w:r>
            <w:r>
              <w:rPr>
                <w:noProof/>
                <w:webHidden/>
              </w:rPr>
              <w:instrText xml:space="preserve"> PAGEREF _Toc182402978 \h </w:instrText>
            </w:r>
            <w:r>
              <w:rPr>
                <w:noProof/>
                <w:webHidden/>
              </w:rPr>
            </w:r>
            <w:r>
              <w:rPr>
                <w:noProof/>
                <w:webHidden/>
              </w:rPr>
              <w:fldChar w:fldCharType="separate"/>
            </w:r>
            <w:r>
              <w:rPr>
                <w:noProof/>
                <w:webHidden/>
              </w:rPr>
              <w:t>5</w:t>
            </w:r>
            <w:r>
              <w:rPr>
                <w:noProof/>
                <w:webHidden/>
              </w:rPr>
              <w:fldChar w:fldCharType="end"/>
            </w:r>
          </w:hyperlink>
        </w:p>
        <w:p w14:paraId="1C7E5B5A" w14:textId="77777777" w:rsidR="00CD3002" w:rsidRDefault="00CD3002">
          <w:pPr>
            <w:pStyle w:val="TM1"/>
            <w:tabs>
              <w:tab w:val="right" w:leader="dot" w:pos="9350"/>
            </w:tabs>
            <w:rPr>
              <w:rFonts w:asciiTheme="minorHAnsi" w:eastAsiaTheme="minorEastAsia" w:hAnsiTheme="minorHAnsi" w:cstheme="minorBidi"/>
              <w:noProof/>
              <w:lang w:val="en-US"/>
            </w:rPr>
          </w:pPr>
          <w:hyperlink w:anchor="_Toc182402979" w:history="1">
            <w:r w:rsidRPr="0092099F">
              <w:rPr>
                <w:rStyle w:val="Lienhypertexte"/>
                <w:noProof/>
              </w:rPr>
              <w:t>Chapitre V : Évaluation et Résultats</w:t>
            </w:r>
            <w:r>
              <w:rPr>
                <w:noProof/>
                <w:webHidden/>
              </w:rPr>
              <w:tab/>
            </w:r>
            <w:r>
              <w:rPr>
                <w:noProof/>
                <w:webHidden/>
              </w:rPr>
              <w:fldChar w:fldCharType="begin"/>
            </w:r>
            <w:r>
              <w:rPr>
                <w:noProof/>
                <w:webHidden/>
              </w:rPr>
              <w:instrText xml:space="preserve"> PAGEREF _Toc182402979 \h </w:instrText>
            </w:r>
            <w:r>
              <w:rPr>
                <w:noProof/>
                <w:webHidden/>
              </w:rPr>
            </w:r>
            <w:r>
              <w:rPr>
                <w:noProof/>
                <w:webHidden/>
              </w:rPr>
              <w:fldChar w:fldCharType="separate"/>
            </w:r>
            <w:r>
              <w:rPr>
                <w:noProof/>
                <w:webHidden/>
              </w:rPr>
              <w:t>5</w:t>
            </w:r>
            <w:r>
              <w:rPr>
                <w:noProof/>
                <w:webHidden/>
              </w:rPr>
              <w:fldChar w:fldCharType="end"/>
            </w:r>
          </w:hyperlink>
        </w:p>
        <w:p w14:paraId="368354E7" w14:textId="77777777" w:rsidR="00CD3002" w:rsidRDefault="00CD3002">
          <w:pPr>
            <w:pStyle w:val="TM1"/>
            <w:tabs>
              <w:tab w:val="right" w:leader="dot" w:pos="9350"/>
            </w:tabs>
            <w:rPr>
              <w:rFonts w:asciiTheme="minorHAnsi" w:eastAsiaTheme="minorEastAsia" w:hAnsiTheme="minorHAnsi" w:cstheme="minorBidi"/>
              <w:noProof/>
              <w:lang w:val="en-US"/>
            </w:rPr>
          </w:pPr>
          <w:hyperlink w:anchor="_Toc182402980" w:history="1">
            <w:r w:rsidRPr="0092099F">
              <w:rPr>
                <w:rStyle w:val="Lienhypertexte"/>
                <w:noProof/>
              </w:rPr>
              <w:t>Chapitre VI : Dispositions Finales</w:t>
            </w:r>
            <w:r>
              <w:rPr>
                <w:noProof/>
                <w:webHidden/>
              </w:rPr>
              <w:tab/>
            </w:r>
            <w:r>
              <w:rPr>
                <w:noProof/>
                <w:webHidden/>
              </w:rPr>
              <w:fldChar w:fldCharType="begin"/>
            </w:r>
            <w:r>
              <w:rPr>
                <w:noProof/>
                <w:webHidden/>
              </w:rPr>
              <w:instrText xml:space="preserve"> PAGEREF _Toc182402980 \h </w:instrText>
            </w:r>
            <w:r>
              <w:rPr>
                <w:noProof/>
                <w:webHidden/>
              </w:rPr>
            </w:r>
            <w:r>
              <w:rPr>
                <w:noProof/>
                <w:webHidden/>
              </w:rPr>
              <w:fldChar w:fldCharType="separate"/>
            </w:r>
            <w:r>
              <w:rPr>
                <w:noProof/>
                <w:webHidden/>
              </w:rPr>
              <w:t>5</w:t>
            </w:r>
            <w:r>
              <w:rPr>
                <w:noProof/>
                <w:webHidden/>
              </w:rPr>
              <w:fldChar w:fldCharType="end"/>
            </w:r>
          </w:hyperlink>
        </w:p>
        <w:p w14:paraId="675CE726" w14:textId="77777777" w:rsidR="00C27617" w:rsidRDefault="00C27617">
          <w:r>
            <w:rPr>
              <w:b/>
              <w:bCs/>
            </w:rPr>
            <w:fldChar w:fldCharType="end"/>
          </w:r>
        </w:p>
      </w:sdtContent>
    </w:sdt>
    <w:p w14:paraId="721C96B6" w14:textId="77777777" w:rsidR="00C27617" w:rsidRDefault="00C27617" w:rsidP="00ED4E26"/>
    <w:p w14:paraId="4DCEB243" w14:textId="77777777" w:rsidR="00C27617" w:rsidRDefault="00C27617" w:rsidP="00ED4E26"/>
    <w:p w14:paraId="0D998EC8" w14:textId="77777777" w:rsidR="00C27617" w:rsidRDefault="00C27617" w:rsidP="00ED4E26"/>
    <w:p w14:paraId="57074B59" w14:textId="77777777" w:rsidR="00C27617" w:rsidRDefault="00C27617" w:rsidP="00ED4E26"/>
    <w:p w14:paraId="4DE2741E" w14:textId="77777777" w:rsidR="00C27617" w:rsidRDefault="00C27617" w:rsidP="00ED4E26"/>
    <w:p w14:paraId="038D7420" w14:textId="77777777" w:rsidR="00C27617" w:rsidRDefault="00C27617" w:rsidP="00ED4E26"/>
    <w:p w14:paraId="64AC9F34" w14:textId="77777777" w:rsidR="00C27617" w:rsidRDefault="00C27617" w:rsidP="00ED4E26"/>
    <w:p w14:paraId="4D6474D7" w14:textId="77777777" w:rsidR="00C27617" w:rsidRDefault="00C27617" w:rsidP="00ED4E26"/>
    <w:p w14:paraId="21E34BFA" w14:textId="77777777" w:rsidR="00C27617" w:rsidRDefault="00C27617" w:rsidP="00ED4E26"/>
    <w:p w14:paraId="27E67091" w14:textId="77777777" w:rsidR="00C27617" w:rsidRDefault="00C27617" w:rsidP="00ED4E26"/>
    <w:p w14:paraId="4E792DBC" w14:textId="77777777" w:rsidR="00C27617" w:rsidRDefault="00C27617" w:rsidP="00ED4E26"/>
    <w:p w14:paraId="19DC74F1" w14:textId="77777777" w:rsidR="00C27617" w:rsidRDefault="00C27617" w:rsidP="00ED4E26"/>
    <w:p w14:paraId="397F0DC1" w14:textId="77777777" w:rsidR="00C27617" w:rsidRDefault="00C27617" w:rsidP="00ED4E26"/>
    <w:p w14:paraId="5A3F7489" w14:textId="77777777" w:rsidR="00C27617" w:rsidRDefault="00C27617" w:rsidP="00ED4E26"/>
    <w:p w14:paraId="4F669A4A" w14:textId="77777777" w:rsidR="00C27617" w:rsidRDefault="00C27617" w:rsidP="00ED4E26"/>
    <w:p w14:paraId="2E39DFA7" w14:textId="77777777" w:rsidR="00C27617" w:rsidRDefault="00C27617" w:rsidP="00ED4E26"/>
    <w:p w14:paraId="7D45CA2E" w14:textId="77777777" w:rsidR="00C27617" w:rsidRDefault="00C27617" w:rsidP="00ED4E26"/>
    <w:p w14:paraId="796A2F9B" w14:textId="77777777" w:rsidR="00C27617" w:rsidRDefault="00C27617" w:rsidP="00ED4E26"/>
    <w:p w14:paraId="79B158E6" w14:textId="77777777" w:rsidR="00C27617" w:rsidRDefault="00C27617" w:rsidP="00ED4E26"/>
    <w:p w14:paraId="23AC58AE" w14:textId="77777777" w:rsidR="00C27617" w:rsidRDefault="00C27617" w:rsidP="00ED4E26"/>
    <w:p w14:paraId="25D2DF0F" w14:textId="77777777" w:rsidR="00C27617" w:rsidRDefault="00C27617" w:rsidP="00ED4E26"/>
    <w:p w14:paraId="25C3FFBE" w14:textId="77777777" w:rsidR="00C27617" w:rsidRDefault="00C27617" w:rsidP="00ED4E26"/>
    <w:p w14:paraId="6B36E5D3" w14:textId="77777777" w:rsidR="00C27617" w:rsidRDefault="00C27617" w:rsidP="00ED4E26"/>
    <w:p w14:paraId="341BCCA2" w14:textId="77777777" w:rsidR="00C27617" w:rsidRDefault="00C27617" w:rsidP="00ED4E26"/>
    <w:p w14:paraId="29863BCB" w14:textId="77777777" w:rsidR="00C27617" w:rsidRDefault="00C27617" w:rsidP="00ED4E26"/>
    <w:p w14:paraId="1DB0A587" w14:textId="77777777" w:rsidR="00C27617" w:rsidRDefault="00C27617" w:rsidP="00ED4E26"/>
    <w:p w14:paraId="1CCAEA29" w14:textId="77777777" w:rsidR="00C27617" w:rsidRDefault="00C27617" w:rsidP="00ED4E26"/>
    <w:p w14:paraId="2F85F0A0" w14:textId="77777777" w:rsidR="00C27617" w:rsidRDefault="00C27617" w:rsidP="00ED4E26"/>
    <w:p w14:paraId="406CF9C6" w14:textId="77777777" w:rsidR="00C27617" w:rsidRDefault="00C27617" w:rsidP="00ED4E26"/>
    <w:p w14:paraId="2FB6FDFE" w14:textId="77777777" w:rsidR="00C27617" w:rsidRDefault="00C27617" w:rsidP="00ED4E26"/>
    <w:p w14:paraId="1A3AC3AE" w14:textId="77777777" w:rsidR="00C27617" w:rsidRDefault="00C27617" w:rsidP="00ED4E26"/>
    <w:p w14:paraId="5B71ABD9" w14:textId="77777777" w:rsidR="00C27617" w:rsidRDefault="00C27617" w:rsidP="00ED4E26"/>
    <w:p w14:paraId="32DA822B" w14:textId="77777777" w:rsidR="00C27617" w:rsidRDefault="00C27617" w:rsidP="00ED4E26"/>
    <w:p w14:paraId="03C07967" w14:textId="77777777" w:rsidR="00C27617" w:rsidRDefault="00C27617" w:rsidP="00ED4E26"/>
    <w:p w14:paraId="09FE065D" w14:textId="77777777" w:rsidR="00C27617" w:rsidRDefault="00C27617" w:rsidP="00ED4E26"/>
    <w:p w14:paraId="7146DC1F" w14:textId="77777777" w:rsidR="00C27617" w:rsidRDefault="00C27617" w:rsidP="00ED4E26"/>
    <w:p w14:paraId="46779642" w14:textId="77777777" w:rsidR="00C27617" w:rsidRDefault="00C27617" w:rsidP="00ED4E26"/>
    <w:p w14:paraId="74CC4BB3" w14:textId="77777777" w:rsidR="00C27617" w:rsidRDefault="00C27617" w:rsidP="00ED4E26"/>
    <w:p w14:paraId="5C80F72E" w14:textId="77777777" w:rsidR="00C27617" w:rsidRDefault="00C27617" w:rsidP="00ED4E26"/>
    <w:p w14:paraId="5A9781F1" w14:textId="77777777" w:rsidR="00C27617" w:rsidRDefault="00C27617" w:rsidP="00ED4E26"/>
    <w:p w14:paraId="0160D96A" w14:textId="77777777" w:rsidR="00C27617" w:rsidRDefault="00815B29" w:rsidP="00C27617">
      <w:pPr>
        <w:pStyle w:val="Titre1"/>
        <w:numPr>
          <w:ilvl w:val="0"/>
          <w:numId w:val="0"/>
        </w:numPr>
        <w:ind w:left="360" w:hanging="360"/>
      </w:pPr>
      <w:bookmarkStart w:id="1" w:name="_Toc182402974"/>
      <w:r>
        <w:lastRenderedPageBreak/>
        <w:t>PREAMBULE</w:t>
      </w:r>
      <w:bookmarkEnd w:id="1"/>
    </w:p>
    <w:p w14:paraId="7B816955" w14:textId="77777777" w:rsidR="00456FDA" w:rsidRPr="00456FDA" w:rsidRDefault="00456FDA" w:rsidP="00456FDA">
      <w:pPr>
        <w:widowControl/>
        <w:autoSpaceDE/>
        <w:autoSpaceDN/>
        <w:jc w:val="both"/>
        <w:rPr>
          <w:sz w:val="24"/>
          <w:szCs w:val="24"/>
        </w:rPr>
      </w:pPr>
      <w:r w:rsidRPr="00456FDA">
        <w:rPr>
          <w:sz w:val="24"/>
          <w:szCs w:val="24"/>
        </w:rPr>
        <w:t>Dans un contexte de mondialisation où les exigences professionnelles sont de plus en plus fortes et variées, la mise en place de stages représente un moyen stratégique et incontournable pour l’Unive</w:t>
      </w:r>
      <w:r>
        <w:rPr>
          <w:sz w:val="24"/>
          <w:szCs w:val="24"/>
        </w:rPr>
        <w:t>rsité Félix Houphouët-Boigny-</w:t>
      </w:r>
      <w:r w:rsidRPr="00456FDA">
        <w:rPr>
          <w:sz w:val="24"/>
          <w:szCs w:val="24"/>
        </w:rPr>
        <w:t>Mali (UFHOB-MALI) de préparer ses étudiants à leur entrée sur le marché du travail. En effet, le stage est un passage essentiel dans le cursus universitaire, offrant aux étudiants l’opportunité de mettre en pratique les savoirs acquis en cours tout en découvrant le monde professionnel. Il permet également de développer des compétences techniques, relationnelles et comportementales qui sont recherchées par les employeurs.</w:t>
      </w:r>
    </w:p>
    <w:p w14:paraId="2EB2DA11" w14:textId="77777777" w:rsidR="00456FDA" w:rsidRPr="00456FDA" w:rsidRDefault="00456FDA" w:rsidP="00456FDA">
      <w:pPr>
        <w:widowControl/>
        <w:autoSpaceDE/>
        <w:autoSpaceDN/>
        <w:jc w:val="both"/>
        <w:rPr>
          <w:sz w:val="24"/>
          <w:szCs w:val="24"/>
        </w:rPr>
      </w:pPr>
      <w:r w:rsidRPr="00456FDA">
        <w:rPr>
          <w:sz w:val="24"/>
          <w:szCs w:val="24"/>
        </w:rPr>
        <w:t xml:space="preserve">La présente </w:t>
      </w:r>
      <w:r w:rsidRPr="00456FDA">
        <w:rPr>
          <w:b/>
          <w:bCs/>
          <w:sz w:val="24"/>
          <w:szCs w:val="24"/>
        </w:rPr>
        <w:t>Charte des Stages</w:t>
      </w:r>
      <w:r w:rsidRPr="00456FDA">
        <w:rPr>
          <w:sz w:val="24"/>
          <w:szCs w:val="24"/>
        </w:rPr>
        <w:t xml:space="preserve"> a été mise en place pour encadrer cette expérience essentielle dans le parcours académique des étudiants, en assurant que les stages se déroulent dans des conditions respectueuses, équitables et formatrices pour tous les acteurs impliqués : étudiants, entreprises et responsables pédagogiques. Cette charte formalise les conditions dans lesquelles les stages doivent être organisés, exécutés et évalués au sein de l’Université, en définissant clairement les droits et les devoirs de chaque partie prenante.</w:t>
      </w:r>
    </w:p>
    <w:p w14:paraId="1E648AAE" w14:textId="77777777" w:rsidR="00456FDA" w:rsidRPr="00456FDA" w:rsidRDefault="00456FDA" w:rsidP="00456FDA">
      <w:pPr>
        <w:widowControl/>
        <w:autoSpaceDE/>
        <w:autoSpaceDN/>
        <w:jc w:val="both"/>
        <w:rPr>
          <w:sz w:val="24"/>
          <w:szCs w:val="24"/>
        </w:rPr>
      </w:pPr>
      <w:r w:rsidRPr="00456FDA">
        <w:rPr>
          <w:sz w:val="24"/>
          <w:szCs w:val="24"/>
        </w:rPr>
        <w:t>Les objectifs principaux de cette charte sont les suivants :</w:t>
      </w:r>
    </w:p>
    <w:p w14:paraId="1228FA26"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Garantir une expérience de stage enrichissante pour les étudiants</w:t>
      </w:r>
      <w:r w:rsidRPr="00456FDA">
        <w:rPr>
          <w:sz w:val="24"/>
          <w:szCs w:val="24"/>
        </w:rPr>
        <w:t xml:space="preserve"> : Le stage doit être une opportunité d'apprentissage pratique permettant à l'étudiant de développer des compétences directement applicables dans son futur emploi, en complément des connaissances théoriques acquises en cours.</w:t>
      </w:r>
    </w:p>
    <w:p w14:paraId="49113B7A"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Encadrer les responsabilités des entreprises partenaires</w:t>
      </w:r>
      <w:r w:rsidRPr="00456FDA">
        <w:rPr>
          <w:sz w:val="24"/>
          <w:szCs w:val="24"/>
        </w:rPr>
        <w:t xml:space="preserve"> : Les entreprises accueillant des stagiaires doivent offrir un environnement de travail propice à l’apprentissage et respecter les normes et standards éthiques et professionnels. Elles ont également un rôle clé dans la formation des étudiants, en leur fournissant des missions concrètes et formatrices.</w:t>
      </w:r>
    </w:p>
    <w:p w14:paraId="35238F96"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Assurer un suivi pédagogique rigoureux et bienveillant</w:t>
      </w:r>
      <w:r w:rsidRPr="00456FDA">
        <w:rPr>
          <w:sz w:val="24"/>
          <w:szCs w:val="24"/>
        </w:rPr>
        <w:t xml:space="preserve"> : L’Université veille à ce que chaque stage soit supervisé de manière professionnelle et que les objectifs pédagogiques de l’étudiant soient respectés, en mettant à disposition des tuteurs pédagogiques chargés de suivre l’évolution du stagiaire et de s’assurer de la qualité de l’expérience vécue.</w:t>
      </w:r>
    </w:p>
    <w:p w14:paraId="30484649" w14:textId="77777777" w:rsidR="00456FDA" w:rsidRPr="00456FDA" w:rsidRDefault="00456FDA" w:rsidP="00456FDA">
      <w:pPr>
        <w:widowControl/>
        <w:numPr>
          <w:ilvl w:val="0"/>
          <w:numId w:val="15"/>
        </w:numPr>
        <w:autoSpaceDE/>
        <w:autoSpaceDN/>
        <w:jc w:val="both"/>
        <w:rPr>
          <w:sz w:val="24"/>
          <w:szCs w:val="24"/>
        </w:rPr>
      </w:pPr>
      <w:r w:rsidRPr="00456FDA">
        <w:rPr>
          <w:b/>
          <w:bCs/>
          <w:sz w:val="24"/>
          <w:szCs w:val="24"/>
        </w:rPr>
        <w:t>Faciliter l’insertion professionnelle des étudiants</w:t>
      </w:r>
      <w:r w:rsidRPr="00456FDA">
        <w:rPr>
          <w:sz w:val="24"/>
          <w:szCs w:val="24"/>
        </w:rPr>
        <w:t xml:space="preserve"> : En favorisant une collaboration étroite entre l’Université et les entreprises, cette charte contribue à la meilleure insertion des étudiants dans le monde professionnel. Elle ouvre la voie à une reconnaissance mutuelle entre les deux acteurs (Université et entreprises), pour que les diplômés soient bien préparés et compétitifs sur le marché du travail.</w:t>
      </w:r>
    </w:p>
    <w:p w14:paraId="5FBD1B5C" w14:textId="77777777" w:rsidR="00456FDA" w:rsidRPr="00456FDA" w:rsidRDefault="00456FDA" w:rsidP="00456FDA">
      <w:pPr>
        <w:widowControl/>
        <w:autoSpaceDE/>
        <w:autoSpaceDN/>
        <w:jc w:val="both"/>
        <w:rPr>
          <w:sz w:val="24"/>
          <w:szCs w:val="24"/>
        </w:rPr>
      </w:pPr>
      <w:r w:rsidRPr="00456FDA">
        <w:rPr>
          <w:sz w:val="24"/>
          <w:szCs w:val="24"/>
        </w:rPr>
        <w:t>L’université, en signant la présente charte, s’engage à respecter ces principes fondamentaux et à œuvrer pour la continuité et la qualité des relations avec les entreprises partenaires, dans un cadre éthique et constructif. De son côté, l’étudiant, en acceptant cette charte, s’engage à respecter les modalités et les exigences du stage, tout en s’impliquant pleinement dans sa formation pratique.</w:t>
      </w:r>
    </w:p>
    <w:p w14:paraId="74CF8524" w14:textId="77777777" w:rsidR="00456FDA" w:rsidRPr="00456FDA" w:rsidRDefault="00456FDA" w:rsidP="00456FDA">
      <w:pPr>
        <w:widowControl/>
        <w:autoSpaceDE/>
        <w:autoSpaceDN/>
        <w:jc w:val="both"/>
        <w:rPr>
          <w:sz w:val="24"/>
          <w:szCs w:val="24"/>
        </w:rPr>
      </w:pPr>
      <w:r w:rsidRPr="00456FDA">
        <w:rPr>
          <w:sz w:val="24"/>
          <w:szCs w:val="24"/>
        </w:rPr>
        <w:t>Cette charte est donc un outil de régulation et de structuration des stages, visant à garantir que chaque étudiant puisse bénéficier d’une expérience professionnelle enrichissante, qui lui ouvre des perspectives de carrière tout en contribuant à la réussite de sa formation académique. Elle est également un gage de transparence et de rigueur dans l’organisation des stages au sein de l’Unive</w:t>
      </w:r>
      <w:r>
        <w:rPr>
          <w:sz w:val="24"/>
          <w:szCs w:val="24"/>
        </w:rPr>
        <w:t>rsité Félix Houphouët-Boigny-</w:t>
      </w:r>
      <w:r w:rsidRPr="00456FDA">
        <w:rPr>
          <w:sz w:val="24"/>
          <w:szCs w:val="24"/>
        </w:rPr>
        <w:t>Mali.</w:t>
      </w:r>
    </w:p>
    <w:p w14:paraId="5833A56C" w14:textId="77777777" w:rsidR="00C27617" w:rsidRDefault="00C27617" w:rsidP="00456FDA">
      <w:pPr>
        <w:jc w:val="both"/>
      </w:pPr>
    </w:p>
    <w:p w14:paraId="505DF713" w14:textId="77777777" w:rsidR="00C27617" w:rsidRDefault="00C27617" w:rsidP="00456FDA">
      <w:pPr>
        <w:jc w:val="both"/>
      </w:pPr>
    </w:p>
    <w:p w14:paraId="3FDC81BF" w14:textId="77777777" w:rsidR="00C27617" w:rsidRDefault="00C27617" w:rsidP="00456FDA">
      <w:pPr>
        <w:jc w:val="both"/>
      </w:pPr>
    </w:p>
    <w:p w14:paraId="096A612B" w14:textId="77777777" w:rsidR="00C27617" w:rsidRDefault="00C27617" w:rsidP="00456FDA">
      <w:pPr>
        <w:jc w:val="both"/>
      </w:pPr>
    </w:p>
    <w:p w14:paraId="511E6DDC" w14:textId="77777777" w:rsidR="00C27617" w:rsidRDefault="00C27617" w:rsidP="00456FDA">
      <w:pPr>
        <w:jc w:val="both"/>
      </w:pPr>
    </w:p>
    <w:p w14:paraId="17697674" w14:textId="77777777" w:rsidR="00C27617" w:rsidRDefault="00C27617" w:rsidP="00456FDA">
      <w:pPr>
        <w:jc w:val="both"/>
      </w:pPr>
    </w:p>
    <w:p w14:paraId="43F1F856" w14:textId="77777777" w:rsidR="00815B29" w:rsidRDefault="00815B29" w:rsidP="00ED4E26"/>
    <w:p w14:paraId="34D0DDEC" w14:textId="77777777" w:rsidR="00456FDA" w:rsidRPr="008D03C7" w:rsidRDefault="00456FDA" w:rsidP="00456FDA">
      <w:pPr>
        <w:pStyle w:val="Titre1"/>
        <w:numPr>
          <w:ilvl w:val="0"/>
          <w:numId w:val="0"/>
        </w:numPr>
        <w:ind w:left="360" w:hanging="360"/>
        <w:rPr>
          <w:rFonts w:eastAsia="Times New Roman"/>
        </w:rPr>
      </w:pPr>
      <w:bookmarkStart w:id="2" w:name="_Toc182402975"/>
      <w:r w:rsidRPr="008D03C7">
        <w:rPr>
          <w:rFonts w:eastAsia="Times New Roman"/>
        </w:rPr>
        <w:lastRenderedPageBreak/>
        <w:t>Chapitre I : Objectifs et Principes des Stages</w:t>
      </w:r>
    </w:p>
    <w:p w14:paraId="4BDE890A" w14:textId="77777777" w:rsidR="00456FDA" w:rsidRPr="00456FDA" w:rsidRDefault="00456FDA" w:rsidP="00456FDA">
      <w:pPr>
        <w:widowControl/>
        <w:autoSpaceDE/>
        <w:autoSpaceDN/>
        <w:jc w:val="both"/>
        <w:rPr>
          <w:sz w:val="24"/>
          <w:szCs w:val="24"/>
        </w:rPr>
      </w:pPr>
      <w:r>
        <w:rPr>
          <w:b/>
          <w:bCs/>
          <w:sz w:val="24"/>
          <w:szCs w:val="24"/>
        </w:rPr>
        <w:t>Article 1 : Objectifs des s</w:t>
      </w:r>
      <w:r w:rsidRPr="00456FDA">
        <w:rPr>
          <w:b/>
          <w:bCs/>
          <w:sz w:val="24"/>
          <w:szCs w:val="24"/>
        </w:rPr>
        <w:t>tages</w:t>
      </w:r>
    </w:p>
    <w:p w14:paraId="333C2A76" w14:textId="77777777" w:rsidR="00456FDA" w:rsidRPr="00456FDA" w:rsidRDefault="00456FDA" w:rsidP="00456FDA">
      <w:pPr>
        <w:widowControl/>
        <w:autoSpaceDE/>
        <w:autoSpaceDN/>
        <w:jc w:val="both"/>
        <w:rPr>
          <w:sz w:val="24"/>
          <w:szCs w:val="24"/>
        </w:rPr>
      </w:pPr>
      <w:r w:rsidRPr="00456FDA">
        <w:rPr>
          <w:sz w:val="24"/>
          <w:szCs w:val="24"/>
        </w:rPr>
        <w:t>Le stage est une étape essentielle dans le parcours académique des étudiants, visant à les immerger dans le monde professionnel et à enrichir leur développement personnel et académique. Il s'inscrit dans une logique d'application des acquis théoriques et de préparation à l'insertion sur le marché du travail. Les objectifs du stage sont multiples et visent à favoriser une transition réussie entre le monde universitaire et le monde professionnel :</w:t>
      </w:r>
    </w:p>
    <w:p w14:paraId="2635C4F0"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Application des connaissances académiques :</w:t>
      </w:r>
      <w:r w:rsidRPr="00456FDA">
        <w:rPr>
          <w:sz w:val="24"/>
          <w:szCs w:val="24"/>
        </w:rPr>
        <w:t xml:space="preserve"> Le stage offre à l’étudiant l’occasion de transposer les connaissances théoriques acquises pendant sa formation dans un cadre professionnel. Cela permet à l’étudiant de mieux comprendre l’importance des concepts étudiés en classe et de constater leur pertinence dans la réalité professionnelle. Par exemple, un étudiant en finance pourra appliquer ses connaissances en comptabilité ou en gestion de portefeuille directement dans une entreprise, en analysant des documents financiers ou en contribuant à la gestion des risques.</w:t>
      </w:r>
    </w:p>
    <w:p w14:paraId="77D0FD61"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Développement des compétences pratiques :</w:t>
      </w:r>
      <w:r w:rsidRPr="00456FDA">
        <w:rPr>
          <w:sz w:val="24"/>
          <w:szCs w:val="24"/>
        </w:rPr>
        <w:t xml:space="preserve"> En plus de l'application des savoirs théoriques, le stage permet à l’étudiant de développer des compétences pratiques et techniques spécifiques à son domaine d’études. Cela inclut des compétences opérationnelles comme la gestion de projet, la résolution de problèmes, la prise de décision dans un environnement complexe, ainsi que des compétences relationnelles et communicationnelles adaptées au monde professionnel. Par exemple, un étudiant en marketing pourra participer à des campagnes publicitaires, utiliser des outils d’analyse de marché, et comprendre les dynamiques de l’interaction avec les clients.</w:t>
      </w:r>
    </w:p>
    <w:p w14:paraId="27957C68"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Insertion professionnelle :</w:t>
      </w:r>
      <w:r w:rsidRPr="00456FDA">
        <w:rPr>
          <w:sz w:val="24"/>
          <w:szCs w:val="24"/>
        </w:rPr>
        <w:t xml:space="preserve"> Le stage est une porte d’entrée vers l’emploi, car il permet à l’étudiant de mieux appréhender les exigences du marché du travail et de se constituer un réseau professionnel. À travers ce stage, l’étudiant prend conscience des attentes des recruteurs, des normes de travail en entreprise et des compétences indispensables pour réussir dans son domaine. De plus, il se crée des liens avec les acteurs du secteur, ce qui peut faciliter son embauche après l’obtention de son diplôme. Par exemple, un étudiant en informatique pourra être recommandé par son tuteur de stage pour un poste d’emploi dans la même entreprise, si ses compétences et son engagement sont reconnus.</w:t>
      </w:r>
    </w:p>
    <w:p w14:paraId="2CD27986" w14:textId="77777777" w:rsidR="00456FDA" w:rsidRPr="00456FDA" w:rsidRDefault="00456FDA" w:rsidP="00456FDA">
      <w:pPr>
        <w:widowControl/>
        <w:numPr>
          <w:ilvl w:val="0"/>
          <w:numId w:val="27"/>
        </w:numPr>
        <w:autoSpaceDE/>
        <w:autoSpaceDN/>
        <w:jc w:val="both"/>
        <w:rPr>
          <w:sz w:val="24"/>
          <w:szCs w:val="24"/>
        </w:rPr>
      </w:pPr>
      <w:r w:rsidRPr="00456FDA">
        <w:rPr>
          <w:b/>
          <w:bCs/>
          <w:sz w:val="24"/>
          <w:szCs w:val="24"/>
        </w:rPr>
        <w:t>Renforcement des liens avec les entreprises :</w:t>
      </w:r>
      <w:r w:rsidRPr="00456FDA">
        <w:rPr>
          <w:sz w:val="24"/>
          <w:szCs w:val="24"/>
        </w:rPr>
        <w:t xml:space="preserve"> Le stage constitue également une occasion pour les entreprises de s’impliquer directement dans la formation des étudiants, de repérer des talents et de nouer des partenariats durables avec l’Université. Ces collaborations peuvent prendre diverses formes : offres de stage régulières, interventions dans les programmes académiques, ou encore projets communs de recherche. Cela crée une synergie entre le monde académique et celui de l’entreprise, qui profite des compétences académiques et de l’innovation, tandis que l’Université bénéficie d’un retour d’expérience terrain pour ajuster ses formations aux besoins réels du marché. Ce type de collaboration renforce la pertinence des programmes éducatifs et contribue à l’adaptation des étudiants aux défis professionnels.</w:t>
      </w:r>
    </w:p>
    <w:p w14:paraId="218CD80F" w14:textId="77777777" w:rsidR="00456FDA" w:rsidRPr="00456FDA" w:rsidRDefault="00456FDA" w:rsidP="00456FDA">
      <w:pPr>
        <w:widowControl/>
        <w:autoSpaceDE/>
        <w:autoSpaceDN/>
        <w:jc w:val="both"/>
        <w:rPr>
          <w:sz w:val="24"/>
          <w:szCs w:val="24"/>
          <w:lang w:val="en-US"/>
        </w:rPr>
      </w:pPr>
    </w:p>
    <w:p w14:paraId="33496AC7" w14:textId="77777777" w:rsidR="00456FDA" w:rsidRPr="00456FDA" w:rsidRDefault="00456FDA" w:rsidP="00456FDA">
      <w:pPr>
        <w:widowControl/>
        <w:autoSpaceDE/>
        <w:autoSpaceDN/>
        <w:jc w:val="both"/>
        <w:rPr>
          <w:sz w:val="24"/>
          <w:szCs w:val="24"/>
        </w:rPr>
      </w:pPr>
      <w:r>
        <w:rPr>
          <w:b/>
          <w:bCs/>
          <w:sz w:val="24"/>
          <w:szCs w:val="24"/>
        </w:rPr>
        <w:t>Article 2 : Principes f</w:t>
      </w:r>
      <w:r w:rsidRPr="00456FDA">
        <w:rPr>
          <w:b/>
          <w:bCs/>
          <w:sz w:val="24"/>
          <w:szCs w:val="24"/>
        </w:rPr>
        <w:t>ondamentaux</w:t>
      </w:r>
    </w:p>
    <w:p w14:paraId="22921808" w14:textId="77777777" w:rsidR="00456FDA" w:rsidRPr="00456FDA" w:rsidRDefault="00456FDA" w:rsidP="00456FDA">
      <w:pPr>
        <w:widowControl/>
        <w:autoSpaceDE/>
        <w:autoSpaceDN/>
        <w:jc w:val="both"/>
        <w:rPr>
          <w:sz w:val="24"/>
          <w:szCs w:val="24"/>
        </w:rPr>
      </w:pPr>
      <w:r w:rsidRPr="00456FDA">
        <w:rPr>
          <w:sz w:val="24"/>
          <w:szCs w:val="24"/>
        </w:rPr>
        <w:t>Les stages doivent respecter un ensemble de principes éthiques et pratiques afin de garantir la qualité de l’expérience pour toutes les parties prenantes : l’étudiant, l’entreprise et l’Université. Ces principes sont essentiels pour assurer une expérience de stage bénéfique et respectueuse des droits et des attentes de chacun :</w:t>
      </w:r>
    </w:p>
    <w:p w14:paraId="59B0A62C"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t>Respect de l’éthique :</w:t>
      </w:r>
      <w:r w:rsidRPr="00456FDA">
        <w:rPr>
          <w:sz w:val="24"/>
          <w:szCs w:val="24"/>
        </w:rPr>
        <w:t xml:space="preserve"> Les stages doivent se dérouler dans un cadre respectueux des droits fondamentaux de l’étudiant, incluant le respect de la confidentialité des informations </w:t>
      </w:r>
      <w:r w:rsidRPr="00456FDA">
        <w:rPr>
          <w:sz w:val="24"/>
          <w:szCs w:val="24"/>
        </w:rPr>
        <w:lastRenderedPageBreak/>
        <w:t>traitées, le droit à la sécurité, et un environnement de travail éthique. Les entreprises d’accueil doivent veiller à ce que les étudiants soient intégrés de manière professionnelle et respectueuse, sans exploitation ou traitement inapproprié. Cela inclut également l’application des principes de déontologie professionnelle, notamment en matière de confidentialité des données, de respect des horaires de travail et des responsabilités assignées.</w:t>
      </w:r>
    </w:p>
    <w:p w14:paraId="68E3D9D2"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t>Équité :</w:t>
      </w:r>
      <w:r w:rsidRPr="00456FDA">
        <w:rPr>
          <w:sz w:val="24"/>
          <w:szCs w:val="24"/>
        </w:rPr>
        <w:t xml:space="preserve"> Tous les étudiants doivent avoir un accès égal aux opportunités de stage, quel que soit leur genre, origine, statut social, ou toute autre caractéristique personnelle. L’égalité des chances est primordiale pour garantir que le processus de recrutement pour les stages se fasse sur la base des compétences, de la motivation et des intérêts professionnels de l’étudiant, sans aucun biais discriminatoire. L’Université veille à ce que les entreprises respectent ce principe en facilitant l’accès aux stages pour tous les étudiants, notamment ceux issus de milieux ou groupes sociaux sous-représentés dans certains secteurs professionnels.</w:t>
      </w:r>
    </w:p>
    <w:p w14:paraId="08284674"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t>Suivi pédagogique :</w:t>
      </w:r>
      <w:r w:rsidRPr="00456FDA">
        <w:rPr>
          <w:sz w:val="24"/>
          <w:szCs w:val="24"/>
        </w:rPr>
        <w:t xml:space="preserve"> L’Université doit assurer un suivi rigoureux du parcours de l’étudiant tout au long de son stage, afin de garantir que les objectifs pédagogiques sont atteints. Ce suivi peut inclure des visites sur le lieu du stage, des réunions régulières avec les tuteurs d’entreprise et des échanges continus avec l’étudiant. L’objectif est de s’assurer que l’étudiant bénéficie d’une supervision adéquate, d’une aide dans l’accomplissement de ses missions, et d’une évaluation constructive qui l’aidera à progresser.</w:t>
      </w:r>
    </w:p>
    <w:p w14:paraId="0C23789B" w14:textId="77777777" w:rsidR="00456FDA" w:rsidRPr="00456FDA" w:rsidRDefault="00456FDA" w:rsidP="00456FDA">
      <w:pPr>
        <w:widowControl/>
        <w:numPr>
          <w:ilvl w:val="0"/>
          <w:numId w:val="28"/>
        </w:numPr>
        <w:autoSpaceDE/>
        <w:autoSpaceDN/>
        <w:jc w:val="both"/>
        <w:rPr>
          <w:sz w:val="24"/>
          <w:szCs w:val="24"/>
        </w:rPr>
      </w:pPr>
      <w:r w:rsidRPr="00456FDA">
        <w:rPr>
          <w:b/>
          <w:bCs/>
          <w:sz w:val="24"/>
          <w:szCs w:val="24"/>
        </w:rPr>
        <w:t>Rémunération et conditions de travail :</w:t>
      </w:r>
      <w:r w:rsidRPr="00456FDA">
        <w:rPr>
          <w:sz w:val="24"/>
          <w:szCs w:val="24"/>
        </w:rPr>
        <w:t xml:space="preserve"> Lorsque la législation en vigueur l’exige, les stages doivent être rémunérés de manière appropriée. L’étudiant doit également bénéficier de conditions de travail respectueuses de sa dignité et de son bien-être. Cela inclut des horaires de travail raisonnables, l’accès à des installations adéquates et la prise en compte de la santé et de la sécurité au travail. Les entreprises doivent offrir un environnement où l’étudiant se sent respecté et valorisé, tout en favorisant son épanouissement professionnel. De plus, les étudiants doivent être protégés contre toute forme de surcharge de travail ou de tâches non pertinentes par rapport à leurs objectifs académiques et professionnels.</w:t>
      </w:r>
    </w:p>
    <w:p w14:paraId="47D68915" w14:textId="77777777" w:rsidR="00456FDA" w:rsidRPr="008D03C7" w:rsidRDefault="00456FDA" w:rsidP="00456FDA">
      <w:pPr>
        <w:widowControl/>
        <w:numPr>
          <w:ilvl w:val="0"/>
          <w:numId w:val="17"/>
        </w:numPr>
        <w:autoSpaceDE/>
        <w:autoSpaceDN/>
        <w:rPr>
          <w:sz w:val="24"/>
          <w:szCs w:val="24"/>
        </w:rPr>
      </w:pPr>
      <w:r w:rsidRPr="008D03C7">
        <w:rPr>
          <w:sz w:val="24"/>
          <w:szCs w:val="24"/>
        </w:rPr>
        <w:t>.</w:t>
      </w:r>
    </w:p>
    <w:p w14:paraId="0C55BC01" w14:textId="77777777" w:rsidR="00456FDA" w:rsidRPr="008D03C7" w:rsidRDefault="00456FDA" w:rsidP="00456FDA">
      <w:pPr>
        <w:rPr>
          <w:sz w:val="24"/>
          <w:szCs w:val="24"/>
        </w:rPr>
      </w:pPr>
    </w:p>
    <w:p w14:paraId="501A2FE1" w14:textId="77777777" w:rsidR="00456FDA" w:rsidRPr="00456FDA" w:rsidRDefault="00456FDA" w:rsidP="00456FDA">
      <w:pPr>
        <w:pStyle w:val="Titre1"/>
        <w:numPr>
          <w:ilvl w:val="0"/>
          <w:numId w:val="0"/>
        </w:numPr>
        <w:ind w:left="360" w:hanging="360"/>
        <w:rPr>
          <w:rFonts w:eastAsia="Times New Roman"/>
        </w:rPr>
      </w:pPr>
      <w:r w:rsidRPr="00456FDA">
        <w:rPr>
          <w:rFonts w:eastAsia="Times New Roman"/>
        </w:rPr>
        <w:t>Chapitre II : Droits et Devoirs des Étudiants</w:t>
      </w:r>
    </w:p>
    <w:p w14:paraId="17ABA973" w14:textId="77777777" w:rsidR="00456FDA" w:rsidRPr="00456FDA" w:rsidRDefault="00456FDA" w:rsidP="00456FDA">
      <w:pPr>
        <w:rPr>
          <w:b/>
          <w:bCs/>
          <w:sz w:val="24"/>
          <w:szCs w:val="24"/>
        </w:rPr>
      </w:pPr>
      <w:r>
        <w:rPr>
          <w:b/>
          <w:bCs/>
          <w:sz w:val="24"/>
          <w:szCs w:val="24"/>
        </w:rPr>
        <w:t>Article 3 : Droits des é</w:t>
      </w:r>
      <w:r w:rsidRPr="00456FDA">
        <w:rPr>
          <w:b/>
          <w:bCs/>
          <w:sz w:val="24"/>
          <w:szCs w:val="24"/>
        </w:rPr>
        <w:t>tudiants</w:t>
      </w:r>
    </w:p>
    <w:p w14:paraId="2F906B08" w14:textId="77777777" w:rsidR="00456FDA" w:rsidRPr="00456FDA" w:rsidRDefault="00456FDA" w:rsidP="00456FDA">
      <w:pPr>
        <w:rPr>
          <w:sz w:val="24"/>
          <w:szCs w:val="24"/>
          <w:lang w:val="en-US"/>
        </w:rPr>
      </w:pPr>
      <w:r w:rsidRPr="00456FDA">
        <w:rPr>
          <w:sz w:val="24"/>
          <w:szCs w:val="24"/>
        </w:rPr>
        <w:t xml:space="preserve">Les étudiants bénéficient de plusieurs droits lors de leur stage, garantissant une expérience formatrice et enrichissante. </w:t>
      </w:r>
      <w:proofErr w:type="spellStart"/>
      <w:r w:rsidRPr="00456FDA">
        <w:rPr>
          <w:sz w:val="24"/>
          <w:szCs w:val="24"/>
          <w:lang w:val="en-US"/>
        </w:rPr>
        <w:t>Ces</w:t>
      </w:r>
      <w:proofErr w:type="spellEnd"/>
      <w:r w:rsidRPr="00456FDA">
        <w:rPr>
          <w:sz w:val="24"/>
          <w:szCs w:val="24"/>
          <w:lang w:val="en-US"/>
        </w:rPr>
        <w:t xml:space="preserve"> droits </w:t>
      </w:r>
      <w:proofErr w:type="spellStart"/>
      <w:r w:rsidRPr="00456FDA">
        <w:rPr>
          <w:sz w:val="24"/>
          <w:szCs w:val="24"/>
          <w:lang w:val="en-US"/>
        </w:rPr>
        <w:t>sont</w:t>
      </w:r>
      <w:proofErr w:type="spellEnd"/>
      <w:r w:rsidRPr="00456FDA">
        <w:rPr>
          <w:sz w:val="24"/>
          <w:szCs w:val="24"/>
          <w:lang w:val="en-US"/>
        </w:rPr>
        <w:t xml:space="preserve"> les </w:t>
      </w:r>
      <w:proofErr w:type="gramStart"/>
      <w:r w:rsidRPr="00456FDA">
        <w:rPr>
          <w:sz w:val="24"/>
          <w:szCs w:val="24"/>
          <w:lang w:val="en-US"/>
        </w:rPr>
        <w:t>suivants :</w:t>
      </w:r>
      <w:proofErr w:type="gramEnd"/>
    </w:p>
    <w:p w14:paraId="5266EBF8" w14:textId="77777777" w:rsidR="00456FDA" w:rsidRPr="00456FDA" w:rsidRDefault="00456FDA" w:rsidP="00456FDA">
      <w:pPr>
        <w:numPr>
          <w:ilvl w:val="0"/>
          <w:numId w:val="31"/>
        </w:numPr>
        <w:rPr>
          <w:sz w:val="24"/>
          <w:szCs w:val="24"/>
        </w:rPr>
      </w:pPr>
      <w:r w:rsidRPr="00456FDA">
        <w:rPr>
          <w:b/>
          <w:bCs/>
          <w:sz w:val="24"/>
          <w:szCs w:val="24"/>
        </w:rPr>
        <w:t>Convention de stage</w:t>
      </w:r>
      <w:r w:rsidRPr="00456FDA">
        <w:rPr>
          <w:sz w:val="24"/>
          <w:szCs w:val="24"/>
        </w:rPr>
        <w:br/>
        <w:t>L’étudiant a le droit de recevoir une convention de stage formalisée, signée par l’Université et l’entreprise d’accueil. Cette convention doit préciser les éléments essentiels du stage, tels que les missions confiées, la durée, les horaires, les modalités de rémunération (si applicable), ainsi que les conditions générales de travail et de supervision. La convention sert de cadre légal et institutionnel pour la bonne organisation du stage.</w:t>
      </w:r>
    </w:p>
    <w:p w14:paraId="51776FAB" w14:textId="77777777" w:rsidR="00456FDA" w:rsidRPr="00456FDA" w:rsidRDefault="00456FDA" w:rsidP="00456FDA">
      <w:pPr>
        <w:numPr>
          <w:ilvl w:val="0"/>
          <w:numId w:val="31"/>
        </w:numPr>
        <w:rPr>
          <w:sz w:val="24"/>
          <w:szCs w:val="24"/>
        </w:rPr>
      </w:pPr>
      <w:r w:rsidRPr="00456FDA">
        <w:rPr>
          <w:b/>
          <w:bCs/>
          <w:sz w:val="24"/>
          <w:szCs w:val="24"/>
        </w:rPr>
        <w:t>Encadrement adéquat</w:t>
      </w:r>
      <w:r w:rsidRPr="00456FDA">
        <w:rPr>
          <w:sz w:val="24"/>
          <w:szCs w:val="24"/>
        </w:rPr>
        <w:br/>
        <w:t xml:space="preserve">Chaque étudiant a droit à un encadrement pédagogique et professionnel de qualité. Cela implique qu’il soit supervisé par un tuteur universitaire, chargé de suivre son évolution académique, et par un tuteur en entreprise, responsable de son intégration au sein de l’équipe et de la réalisation des missions. Ces encadrants doivent offrir des conseils, un suivi régulier et des retours constructifs afin de garantir la réussite de l’étudiant dans son </w:t>
      </w:r>
      <w:r w:rsidRPr="00456FDA">
        <w:rPr>
          <w:sz w:val="24"/>
          <w:szCs w:val="24"/>
        </w:rPr>
        <w:lastRenderedPageBreak/>
        <w:t>parcours de stage.</w:t>
      </w:r>
    </w:p>
    <w:p w14:paraId="6E03E682" w14:textId="77777777" w:rsidR="00456FDA" w:rsidRPr="00456FDA" w:rsidRDefault="00456FDA" w:rsidP="00456FDA">
      <w:pPr>
        <w:numPr>
          <w:ilvl w:val="0"/>
          <w:numId w:val="31"/>
        </w:numPr>
        <w:rPr>
          <w:sz w:val="24"/>
          <w:szCs w:val="24"/>
        </w:rPr>
      </w:pPr>
      <w:r w:rsidRPr="00456FDA">
        <w:rPr>
          <w:b/>
          <w:bCs/>
          <w:sz w:val="24"/>
          <w:szCs w:val="24"/>
        </w:rPr>
        <w:t>Missions liées à la formation</w:t>
      </w:r>
      <w:r w:rsidRPr="00456FDA">
        <w:rPr>
          <w:sz w:val="24"/>
          <w:szCs w:val="24"/>
        </w:rPr>
        <w:br/>
        <w:t>L’étudiant doit se voir attribuer des missions en parfaite adéquation avec sa formation académique. Ces missions doivent lui permettre de mettre en pratique les connaissances acquises durant ses études et de développer des compétences spécifiques à son domaine d’études. Elles doivent aussi viser à renforcer sa préparation à une future insertion professionnelle, en lui offrant l’opportunité de travailler sur des projets concrets, qui sont en lien direct avec son parcours académique.</w:t>
      </w:r>
    </w:p>
    <w:p w14:paraId="26AEFEF1" w14:textId="77777777" w:rsidR="00456FDA" w:rsidRPr="00456FDA" w:rsidRDefault="00456FDA" w:rsidP="00456FDA">
      <w:pPr>
        <w:numPr>
          <w:ilvl w:val="0"/>
          <w:numId w:val="31"/>
        </w:numPr>
        <w:rPr>
          <w:sz w:val="24"/>
          <w:szCs w:val="24"/>
        </w:rPr>
      </w:pPr>
      <w:r w:rsidRPr="00456FDA">
        <w:rPr>
          <w:b/>
          <w:bCs/>
          <w:sz w:val="24"/>
          <w:szCs w:val="24"/>
        </w:rPr>
        <w:t>Évaluation et attestation</w:t>
      </w:r>
      <w:r w:rsidRPr="00456FDA">
        <w:rPr>
          <w:sz w:val="24"/>
          <w:szCs w:val="24"/>
        </w:rPr>
        <w:br/>
        <w:t>À la fin de son stage, l’étudiant a droit à une évaluation formelle de sa performance professionnelle. Cette évaluation est effectuée par son tuteur en entreprise, en collaboration avec son tuteur académique, et doit se baser sur des critères objectifs tels que la qualité des missions réalisées, l’atteinte des objectifs fixés, et la capacité de l’étudiant à s’adapter aux exigences du milieu professionnel. L’étudiant doit également recevoir une attestation de stage, document officiel qui reconnaît son expérience et les compétences acquises au cours de cette période.</w:t>
      </w:r>
    </w:p>
    <w:p w14:paraId="227724D1" w14:textId="77777777" w:rsidR="00456FDA" w:rsidRPr="00456FDA" w:rsidRDefault="00456FDA" w:rsidP="00456FDA">
      <w:pPr>
        <w:numPr>
          <w:ilvl w:val="0"/>
          <w:numId w:val="31"/>
        </w:numPr>
        <w:rPr>
          <w:sz w:val="24"/>
          <w:szCs w:val="24"/>
        </w:rPr>
      </w:pPr>
      <w:r w:rsidRPr="00456FDA">
        <w:rPr>
          <w:b/>
          <w:bCs/>
          <w:sz w:val="24"/>
          <w:szCs w:val="24"/>
        </w:rPr>
        <w:t>Recours en cas de conflit</w:t>
      </w:r>
      <w:r w:rsidRPr="00456FDA">
        <w:rPr>
          <w:sz w:val="24"/>
          <w:szCs w:val="24"/>
        </w:rPr>
        <w:br/>
        <w:t>L’étudiant dispose du droit de recourir à l’Université en cas de conflit ou si les conditions de son stage ne respectent pas les engagements pris dans la convention de stage. Il peut signaler toute difficulté rencontrée, qu’elle soit liée à ses missions, à ses conditions de travail, ou à tout autre aspect du stage. L’Université s’engage à intervenir pour résoudre ces problèmes, en dialoguant avec l’entreprise d’accueil et en trouvant une solution conforme aux attentes de toutes les parties concernées.</w:t>
      </w:r>
    </w:p>
    <w:p w14:paraId="4FCC216B" w14:textId="77777777" w:rsidR="00456FDA" w:rsidRPr="00456FDA" w:rsidRDefault="00456FDA" w:rsidP="00456FDA">
      <w:pPr>
        <w:rPr>
          <w:sz w:val="24"/>
          <w:szCs w:val="24"/>
        </w:rPr>
      </w:pPr>
    </w:p>
    <w:p w14:paraId="652AE840" w14:textId="77777777" w:rsidR="00456FDA" w:rsidRPr="00456FDA" w:rsidRDefault="00456FDA" w:rsidP="00456FDA">
      <w:pPr>
        <w:rPr>
          <w:b/>
          <w:bCs/>
          <w:sz w:val="24"/>
          <w:szCs w:val="24"/>
          <w:lang w:val="en-US"/>
        </w:rPr>
      </w:pPr>
      <w:r>
        <w:rPr>
          <w:b/>
          <w:bCs/>
          <w:sz w:val="24"/>
          <w:szCs w:val="24"/>
          <w:lang w:val="en-US"/>
        </w:rPr>
        <w:t xml:space="preserve">Article </w:t>
      </w:r>
      <w:proofErr w:type="gramStart"/>
      <w:r>
        <w:rPr>
          <w:b/>
          <w:bCs/>
          <w:sz w:val="24"/>
          <w:szCs w:val="24"/>
          <w:lang w:val="en-US"/>
        </w:rPr>
        <w:t>4 :</w:t>
      </w:r>
      <w:proofErr w:type="gramEnd"/>
      <w:r>
        <w:rPr>
          <w:b/>
          <w:bCs/>
          <w:sz w:val="24"/>
          <w:szCs w:val="24"/>
          <w:lang w:val="en-US"/>
        </w:rPr>
        <w:t xml:space="preserve"> Obligations des </w:t>
      </w:r>
      <w:proofErr w:type="spellStart"/>
      <w:r>
        <w:rPr>
          <w:b/>
          <w:bCs/>
          <w:sz w:val="24"/>
          <w:szCs w:val="24"/>
          <w:lang w:val="en-US"/>
        </w:rPr>
        <w:t>é</w:t>
      </w:r>
      <w:r w:rsidRPr="00456FDA">
        <w:rPr>
          <w:b/>
          <w:bCs/>
          <w:sz w:val="24"/>
          <w:szCs w:val="24"/>
          <w:lang w:val="en-US"/>
        </w:rPr>
        <w:t>tudiants</w:t>
      </w:r>
      <w:proofErr w:type="spellEnd"/>
    </w:p>
    <w:p w14:paraId="3A1CCC0C" w14:textId="77777777" w:rsidR="00456FDA" w:rsidRPr="00456FDA" w:rsidRDefault="00456FDA" w:rsidP="00456FDA">
      <w:pPr>
        <w:rPr>
          <w:sz w:val="24"/>
          <w:szCs w:val="24"/>
          <w:lang w:val="en-US"/>
        </w:rPr>
      </w:pPr>
      <w:r w:rsidRPr="00456FDA">
        <w:rPr>
          <w:sz w:val="24"/>
          <w:szCs w:val="24"/>
        </w:rPr>
        <w:t xml:space="preserve">Afin de bénéficier des droits et opportunités associés à leur stage, les étudiants ont également des obligations qu’ils doivent respecter scrupuleusement. </w:t>
      </w:r>
      <w:proofErr w:type="spellStart"/>
      <w:r w:rsidRPr="00456FDA">
        <w:rPr>
          <w:sz w:val="24"/>
          <w:szCs w:val="24"/>
          <w:lang w:val="en-US"/>
        </w:rPr>
        <w:t>Ces</w:t>
      </w:r>
      <w:proofErr w:type="spellEnd"/>
      <w:r w:rsidRPr="00456FDA">
        <w:rPr>
          <w:sz w:val="24"/>
          <w:szCs w:val="24"/>
          <w:lang w:val="en-US"/>
        </w:rPr>
        <w:t xml:space="preserve"> obligations </w:t>
      </w:r>
      <w:proofErr w:type="spellStart"/>
      <w:proofErr w:type="gramStart"/>
      <w:r w:rsidRPr="00456FDA">
        <w:rPr>
          <w:sz w:val="24"/>
          <w:szCs w:val="24"/>
          <w:lang w:val="en-US"/>
        </w:rPr>
        <w:t>sont</w:t>
      </w:r>
      <w:proofErr w:type="spellEnd"/>
      <w:r w:rsidRPr="00456FDA">
        <w:rPr>
          <w:sz w:val="24"/>
          <w:szCs w:val="24"/>
          <w:lang w:val="en-US"/>
        </w:rPr>
        <w:t xml:space="preserve"> :</w:t>
      </w:r>
      <w:proofErr w:type="gramEnd"/>
    </w:p>
    <w:p w14:paraId="7DCCB84E" w14:textId="77777777" w:rsidR="00456FDA" w:rsidRPr="00456FDA" w:rsidRDefault="00456FDA" w:rsidP="00456FDA">
      <w:pPr>
        <w:numPr>
          <w:ilvl w:val="0"/>
          <w:numId w:val="32"/>
        </w:numPr>
        <w:rPr>
          <w:sz w:val="24"/>
          <w:szCs w:val="24"/>
        </w:rPr>
      </w:pPr>
      <w:r w:rsidRPr="00456FDA">
        <w:rPr>
          <w:b/>
          <w:bCs/>
          <w:sz w:val="24"/>
          <w:szCs w:val="24"/>
        </w:rPr>
        <w:t>Respect des règles de l’entreprise</w:t>
      </w:r>
      <w:r w:rsidRPr="00456FDA">
        <w:rPr>
          <w:sz w:val="24"/>
          <w:szCs w:val="24"/>
        </w:rPr>
        <w:br/>
        <w:t>L’étudiant s’engage à respecter scrupuleusement les horaires, les règles internes et les politiques de l’entreprise d’accueil. Il doit se conformer aux normes de comportement et de discipline en vigueur au sein de l’entreprise, notamment en matière de ponctualité, de tenue vestimentaire et de communication professionnelle.</w:t>
      </w:r>
    </w:p>
    <w:p w14:paraId="31C78145" w14:textId="77777777" w:rsidR="00456FDA" w:rsidRPr="00456FDA" w:rsidRDefault="00456FDA" w:rsidP="00456FDA">
      <w:pPr>
        <w:numPr>
          <w:ilvl w:val="0"/>
          <w:numId w:val="32"/>
        </w:numPr>
        <w:rPr>
          <w:sz w:val="24"/>
          <w:szCs w:val="24"/>
        </w:rPr>
      </w:pPr>
      <w:r w:rsidRPr="00456FDA">
        <w:rPr>
          <w:b/>
          <w:bCs/>
          <w:sz w:val="24"/>
          <w:szCs w:val="24"/>
        </w:rPr>
        <w:t>Engagement dans les missions</w:t>
      </w:r>
      <w:r w:rsidRPr="00456FDA">
        <w:rPr>
          <w:sz w:val="24"/>
          <w:szCs w:val="24"/>
        </w:rPr>
        <w:br/>
        <w:t>L’étudiant doit prendre au sérieux les missions qui lui sont confiées. Il est attendu de lui qu’il les réalise avec rigueur, professionnalisme et enthousiasme, en s’efforçant d’acquérir les compétences visées et d’apporter une valeur ajoutée à l’entreprise. Cela implique une attitude proactive et une capacité à résoudre les problèmes de manière autonome tout en sollicitant de l’aide lorsque cela est nécessaire.</w:t>
      </w:r>
    </w:p>
    <w:p w14:paraId="4DB71480" w14:textId="77777777" w:rsidR="00456FDA" w:rsidRPr="00456FDA" w:rsidRDefault="00456FDA" w:rsidP="00456FDA">
      <w:pPr>
        <w:numPr>
          <w:ilvl w:val="0"/>
          <w:numId w:val="32"/>
        </w:numPr>
        <w:rPr>
          <w:sz w:val="24"/>
          <w:szCs w:val="24"/>
        </w:rPr>
      </w:pPr>
      <w:r w:rsidRPr="00456FDA">
        <w:rPr>
          <w:b/>
          <w:bCs/>
          <w:sz w:val="24"/>
          <w:szCs w:val="24"/>
        </w:rPr>
        <w:t>Communication des difficultés</w:t>
      </w:r>
      <w:r w:rsidRPr="00456FDA">
        <w:rPr>
          <w:sz w:val="24"/>
          <w:szCs w:val="24"/>
        </w:rPr>
        <w:br/>
        <w:t>En cas de difficultés ou de situations anormales durant le stage, l’étudiant est tenu d’en informer immédiatement son responsable académique. Cette communication doit être faite en toute transparence, afin que des mesures appropriées puissent être prises pour remédier à la situation. Que ce soit des problèmes d’adaptation, de gestion des tâches ou de conflits avec les collaborateurs, il est essentiel que l’étudiant fasse part de ses préoccupations sans délai.</w:t>
      </w:r>
    </w:p>
    <w:p w14:paraId="039A4394" w14:textId="77777777" w:rsidR="00456FDA" w:rsidRPr="00456FDA" w:rsidRDefault="00456FDA" w:rsidP="00456FDA">
      <w:pPr>
        <w:numPr>
          <w:ilvl w:val="0"/>
          <w:numId w:val="32"/>
        </w:numPr>
        <w:rPr>
          <w:sz w:val="24"/>
          <w:szCs w:val="24"/>
        </w:rPr>
      </w:pPr>
      <w:r w:rsidRPr="00456FDA">
        <w:rPr>
          <w:b/>
          <w:bCs/>
          <w:sz w:val="24"/>
          <w:szCs w:val="24"/>
        </w:rPr>
        <w:t>Suivi des progrès</w:t>
      </w:r>
      <w:r w:rsidRPr="00456FDA">
        <w:rPr>
          <w:sz w:val="24"/>
          <w:szCs w:val="24"/>
        </w:rPr>
        <w:br/>
        <w:t xml:space="preserve">L’étudiant est responsable de rendre régulièrement compte de l’avancement de son travail à l’Université, selon les modalités définies par son responsable pédagogique. Ces </w:t>
      </w:r>
      <w:r w:rsidRPr="00456FDA">
        <w:rPr>
          <w:sz w:val="24"/>
          <w:szCs w:val="24"/>
        </w:rPr>
        <w:lastRenderedPageBreak/>
        <w:t>rapports peuvent prendre la forme de bilans réguliers, de rencontres avec le tuteur universitaire ou de soumissions de rapports écrits. Ces échanges permettent de suivre l’évolution du stage et d’ajuster les objectifs pédagogiques si nécessaire.</w:t>
      </w:r>
    </w:p>
    <w:p w14:paraId="501F2668" w14:textId="77777777" w:rsidR="00456FDA" w:rsidRPr="00456FDA" w:rsidRDefault="00456FDA" w:rsidP="00456FDA">
      <w:pPr>
        <w:numPr>
          <w:ilvl w:val="0"/>
          <w:numId w:val="32"/>
        </w:numPr>
        <w:rPr>
          <w:sz w:val="24"/>
          <w:szCs w:val="24"/>
        </w:rPr>
      </w:pPr>
      <w:r w:rsidRPr="00456FDA">
        <w:rPr>
          <w:b/>
          <w:bCs/>
          <w:sz w:val="24"/>
          <w:szCs w:val="24"/>
        </w:rPr>
        <w:t>Confidentialité</w:t>
      </w:r>
      <w:r w:rsidRPr="00456FDA">
        <w:rPr>
          <w:sz w:val="24"/>
          <w:szCs w:val="24"/>
        </w:rPr>
        <w:br/>
        <w:t>L’étudiant doit respecter la confidentialité des informations sensibles et des données traitées au sein de l’entreprise. Cela inclut le secret professionnel concernant les projets internes, les informations stratégiques, les données clients ou tout autre contenu protégé par des clauses de confidentialité. Le non-respect de cette obligation pourrait avoir des conséquences juridiques pour l’étudiant et compromettre son intégrité professionnelle.</w:t>
      </w:r>
    </w:p>
    <w:p w14:paraId="561152F9" w14:textId="77777777" w:rsidR="00456FDA" w:rsidRPr="00456FDA" w:rsidRDefault="00456FDA" w:rsidP="00456FDA">
      <w:pPr>
        <w:numPr>
          <w:ilvl w:val="0"/>
          <w:numId w:val="32"/>
        </w:numPr>
        <w:rPr>
          <w:sz w:val="24"/>
          <w:szCs w:val="24"/>
        </w:rPr>
      </w:pPr>
      <w:r w:rsidRPr="00456FDA">
        <w:rPr>
          <w:b/>
          <w:bCs/>
          <w:sz w:val="24"/>
          <w:szCs w:val="24"/>
        </w:rPr>
        <w:t>Respect de la dignité et du bien-être</w:t>
      </w:r>
      <w:r w:rsidRPr="00456FDA">
        <w:rPr>
          <w:sz w:val="24"/>
          <w:szCs w:val="24"/>
        </w:rPr>
        <w:br/>
        <w:t>Enfin, l’étudiant doit s’assurer que sa dignité et son bien-être physique et psychologique sont respectés tout au long du stage. Cela inclut l’adhésion à un environnement de travail sain, exempt de toute forme de harcèlement, de discrimination ou d’abus. L’étudiant doit signaler toute situation qui mettrait en péril son intégrité ou sa santé au travail, en recourant à son responsable académique ou à l’administration de l’Université si nécessaire.</w:t>
      </w:r>
    </w:p>
    <w:p w14:paraId="71A90993" w14:textId="77777777" w:rsidR="00456FDA" w:rsidRPr="008D03C7" w:rsidRDefault="00456FDA" w:rsidP="00456FDA">
      <w:pPr>
        <w:rPr>
          <w:sz w:val="24"/>
          <w:szCs w:val="24"/>
        </w:rPr>
      </w:pPr>
    </w:p>
    <w:p w14:paraId="7CE1348D" w14:textId="77777777" w:rsidR="00456FDA" w:rsidRPr="00456FDA" w:rsidRDefault="00456FDA" w:rsidP="00456FDA">
      <w:pPr>
        <w:pStyle w:val="Titre1"/>
        <w:numPr>
          <w:ilvl w:val="0"/>
          <w:numId w:val="0"/>
        </w:numPr>
        <w:ind w:left="360" w:hanging="360"/>
        <w:rPr>
          <w:rFonts w:eastAsia="Times New Roman"/>
        </w:rPr>
      </w:pPr>
      <w:r w:rsidRPr="00456FDA">
        <w:rPr>
          <w:rFonts w:eastAsia="Times New Roman"/>
        </w:rPr>
        <w:t>Chapitre III : Droits et Devoirs des Entreprises</w:t>
      </w:r>
    </w:p>
    <w:p w14:paraId="66A9F1A4" w14:textId="77777777" w:rsidR="00456FDA" w:rsidRPr="00456FDA" w:rsidRDefault="00456FDA" w:rsidP="00456FDA">
      <w:pPr>
        <w:rPr>
          <w:sz w:val="24"/>
          <w:szCs w:val="24"/>
        </w:rPr>
      </w:pPr>
      <w:r>
        <w:rPr>
          <w:b/>
          <w:bCs/>
          <w:sz w:val="24"/>
          <w:szCs w:val="24"/>
        </w:rPr>
        <w:t>Article 5 : Droits des e</w:t>
      </w:r>
      <w:r w:rsidRPr="00456FDA">
        <w:rPr>
          <w:b/>
          <w:bCs/>
          <w:sz w:val="24"/>
          <w:szCs w:val="24"/>
        </w:rPr>
        <w:t>ntreprises</w:t>
      </w:r>
      <w:r w:rsidRPr="00456FDA">
        <w:rPr>
          <w:sz w:val="24"/>
          <w:szCs w:val="24"/>
        </w:rPr>
        <w:br/>
        <w:t>Les entreprises partenaires ont les droits suivants :</w:t>
      </w:r>
    </w:p>
    <w:p w14:paraId="20A81A7D" w14:textId="77777777" w:rsidR="00456FDA" w:rsidRPr="00456FDA" w:rsidRDefault="00456FDA" w:rsidP="00456FDA">
      <w:pPr>
        <w:numPr>
          <w:ilvl w:val="0"/>
          <w:numId w:val="33"/>
        </w:numPr>
        <w:rPr>
          <w:sz w:val="24"/>
          <w:szCs w:val="24"/>
        </w:rPr>
      </w:pPr>
      <w:r w:rsidRPr="00456FDA">
        <w:rPr>
          <w:b/>
          <w:bCs/>
          <w:sz w:val="24"/>
          <w:szCs w:val="24"/>
        </w:rPr>
        <w:t>Sélection des stagiaires</w:t>
      </w:r>
      <w:r w:rsidRPr="00456FDA">
        <w:rPr>
          <w:sz w:val="24"/>
          <w:szCs w:val="24"/>
        </w:rPr>
        <w:t xml:space="preserve"> :</w:t>
      </w:r>
      <w:r w:rsidRPr="00456FDA">
        <w:rPr>
          <w:sz w:val="24"/>
          <w:szCs w:val="24"/>
        </w:rPr>
        <w:br/>
        <w:t>Les entreprises ont le droit de sélectionner les étudiants qu’elles souhaitent accueillir en fonction de leurs critères de recrutement spécifiques, en s’assurant que les compétences des étudiants correspondent aux missions proposées. Cela permet de garantir une adéquation entre les besoins de l’entreprise et les capacités de l’étudiant, maximisant ainsi les chances de réussite du stage. L’entreprise peut privilégier certains critères comme les qualifications académiques, les compétences techniques, les expériences précédentes ou encore les aspirations professionnelles des stagiaires.</w:t>
      </w:r>
    </w:p>
    <w:p w14:paraId="6C0CF530" w14:textId="77777777" w:rsidR="00456FDA" w:rsidRPr="00456FDA" w:rsidRDefault="00456FDA" w:rsidP="00456FDA">
      <w:pPr>
        <w:numPr>
          <w:ilvl w:val="0"/>
          <w:numId w:val="33"/>
        </w:numPr>
        <w:rPr>
          <w:sz w:val="24"/>
          <w:szCs w:val="24"/>
        </w:rPr>
      </w:pPr>
      <w:r w:rsidRPr="00456FDA">
        <w:rPr>
          <w:b/>
          <w:bCs/>
          <w:sz w:val="24"/>
          <w:szCs w:val="24"/>
        </w:rPr>
        <w:t>Missions adaptées</w:t>
      </w:r>
      <w:r w:rsidRPr="00456FDA">
        <w:rPr>
          <w:sz w:val="24"/>
          <w:szCs w:val="24"/>
        </w:rPr>
        <w:t xml:space="preserve"> :</w:t>
      </w:r>
      <w:r w:rsidRPr="00456FDA">
        <w:rPr>
          <w:sz w:val="24"/>
          <w:szCs w:val="24"/>
        </w:rPr>
        <w:br/>
        <w:t>Les entreprises sont en droit de définir les missions que les stagiaires devront accomplir, en fonction de leur niveau de formation et de leurs compétences. Ces missions doivent être en adéquation avec le programme de formation de l’étudiant et viser à renforcer ses compétences pratiques dans son domaine d’étude. Cela garantit que le stage soit réellement formateur, bénéfique pour l’étudiant et pertinent pour les objectifs pédagogiques de l’université.</w:t>
      </w:r>
    </w:p>
    <w:p w14:paraId="48273317" w14:textId="77777777" w:rsidR="00456FDA" w:rsidRPr="00456FDA" w:rsidRDefault="00456FDA" w:rsidP="00456FDA">
      <w:pPr>
        <w:numPr>
          <w:ilvl w:val="0"/>
          <w:numId w:val="33"/>
        </w:numPr>
        <w:rPr>
          <w:sz w:val="24"/>
          <w:szCs w:val="24"/>
        </w:rPr>
      </w:pPr>
      <w:r w:rsidRPr="00456FDA">
        <w:rPr>
          <w:b/>
          <w:bCs/>
          <w:sz w:val="24"/>
          <w:szCs w:val="24"/>
        </w:rPr>
        <w:t>Évaluation du stagiaire</w:t>
      </w:r>
      <w:r w:rsidRPr="00456FDA">
        <w:rPr>
          <w:sz w:val="24"/>
          <w:szCs w:val="24"/>
        </w:rPr>
        <w:t xml:space="preserve"> :</w:t>
      </w:r>
      <w:r w:rsidRPr="00456FDA">
        <w:rPr>
          <w:sz w:val="24"/>
          <w:szCs w:val="24"/>
        </w:rPr>
        <w:br/>
        <w:t>À la fin du stage, l’entreprise a le droit de réaliser une évaluation détaillée de la performance de l’étudiant. Cette évaluation est réalisée en collaboration avec le tuteur académique de l’université et permet de mesurer l'atteinte des objectifs fixés en début de stage. L’évaluation couvre l’implication du stagiaire, la qualité de son travail, son intégration dans l’entreprise et ses contributions à l’équipe. Le retour de l’entreprise est précieux pour l’étudiant, l’université et l’entreprise elle-même, dans l’objectif de perfectionner le processus de stage et de renforcer la relation entre les deux parties.</w:t>
      </w:r>
    </w:p>
    <w:p w14:paraId="22DFCE8D" w14:textId="77777777" w:rsidR="00456FDA" w:rsidRDefault="00456FDA" w:rsidP="00456FDA">
      <w:pPr>
        <w:rPr>
          <w:sz w:val="24"/>
          <w:szCs w:val="24"/>
          <w:lang w:val="en-US"/>
        </w:rPr>
      </w:pPr>
    </w:p>
    <w:p w14:paraId="7F03BEDA" w14:textId="77777777" w:rsidR="00456FDA" w:rsidRDefault="00456FDA" w:rsidP="00456FDA">
      <w:pPr>
        <w:rPr>
          <w:sz w:val="24"/>
          <w:szCs w:val="24"/>
          <w:lang w:val="en-US"/>
        </w:rPr>
      </w:pPr>
    </w:p>
    <w:p w14:paraId="4DBDA3E9" w14:textId="77777777" w:rsidR="00456FDA" w:rsidRDefault="00456FDA" w:rsidP="00456FDA">
      <w:pPr>
        <w:rPr>
          <w:sz w:val="24"/>
          <w:szCs w:val="24"/>
          <w:lang w:val="en-US"/>
        </w:rPr>
      </w:pPr>
    </w:p>
    <w:p w14:paraId="7F45FF14" w14:textId="77777777" w:rsidR="00456FDA" w:rsidRPr="00456FDA" w:rsidRDefault="00456FDA" w:rsidP="00456FDA">
      <w:pPr>
        <w:rPr>
          <w:sz w:val="24"/>
          <w:szCs w:val="24"/>
          <w:lang w:val="en-US"/>
        </w:rPr>
      </w:pPr>
    </w:p>
    <w:p w14:paraId="3B578F83" w14:textId="77777777" w:rsidR="00456FDA" w:rsidRPr="00456FDA" w:rsidRDefault="00456FDA" w:rsidP="00456FDA">
      <w:pPr>
        <w:rPr>
          <w:sz w:val="24"/>
          <w:szCs w:val="24"/>
        </w:rPr>
      </w:pPr>
      <w:r>
        <w:rPr>
          <w:b/>
          <w:bCs/>
          <w:sz w:val="24"/>
          <w:szCs w:val="24"/>
        </w:rPr>
        <w:lastRenderedPageBreak/>
        <w:t>Article 6 : Obligations des e</w:t>
      </w:r>
      <w:r w:rsidRPr="00456FDA">
        <w:rPr>
          <w:b/>
          <w:bCs/>
          <w:sz w:val="24"/>
          <w:szCs w:val="24"/>
        </w:rPr>
        <w:t>ntreprises</w:t>
      </w:r>
      <w:r w:rsidRPr="00456FDA">
        <w:rPr>
          <w:sz w:val="24"/>
          <w:szCs w:val="24"/>
        </w:rPr>
        <w:br/>
        <w:t>Les entreprises s’engagent à :</w:t>
      </w:r>
    </w:p>
    <w:p w14:paraId="29296823" w14:textId="77777777" w:rsidR="00456FDA" w:rsidRPr="00456FDA" w:rsidRDefault="00456FDA" w:rsidP="00456FDA">
      <w:pPr>
        <w:numPr>
          <w:ilvl w:val="0"/>
          <w:numId w:val="34"/>
        </w:numPr>
        <w:rPr>
          <w:sz w:val="24"/>
          <w:szCs w:val="24"/>
        </w:rPr>
      </w:pPr>
      <w:r w:rsidRPr="00456FDA">
        <w:rPr>
          <w:b/>
          <w:bCs/>
          <w:sz w:val="24"/>
          <w:szCs w:val="24"/>
        </w:rPr>
        <w:t>Signer une convention de stage</w:t>
      </w:r>
      <w:r w:rsidRPr="00456FDA">
        <w:rPr>
          <w:sz w:val="24"/>
          <w:szCs w:val="24"/>
        </w:rPr>
        <w:t xml:space="preserve"> :</w:t>
      </w:r>
      <w:r w:rsidRPr="00456FDA">
        <w:rPr>
          <w:sz w:val="24"/>
          <w:szCs w:val="24"/>
        </w:rPr>
        <w:br/>
        <w:t>Avant d’accueillir un stagiaire, l’entreprise doit signer une convention de stage avec l’Université. Cette convention formalise l’accord entre les trois parties (l’étudiant, l’entreprise et l’université) et définit les modalités du stage, telles que la durée, les missions à accomplir, les responsabilités de chaque partie, les objectifs pédagogiques, et les conditions de travail. Sans cette convention, le stage ne pourra pas avoir lieu.</w:t>
      </w:r>
    </w:p>
    <w:p w14:paraId="348CCE7F" w14:textId="77777777" w:rsidR="00456FDA" w:rsidRPr="00456FDA" w:rsidRDefault="00456FDA" w:rsidP="00456FDA">
      <w:pPr>
        <w:numPr>
          <w:ilvl w:val="0"/>
          <w:numId w:val="34"/>
        </w:numPr>
        <w:rPr>
          <w:sz w:val="24"/>
          <w:szCs w:val="24"/>
        </w:rPr>
      </w:pPr>
      <w:r w:rsidRPr="00456FDA">
        <w:rPr>
          <w:b/>
          <w:bCs/>
          <w:sz w:val="24"/>
          <w:szCs w:val="24"/>
        </w:rPr>
        <w:t>Assurer un encadrement adéquat</w:t>
      </w:r>
      <w:r w:rsidRPr="00456FDA">
        <w:rPr>
          <w:sz w:val="24"/>
          <w:szCs w:val="24"/>
        </w:rPr>
        <w:t xml:space="preserve"> :</w:t>
      </w:r>
      <w:r w:rsidRPr="00456FDA">
        <w:rPr>
          <w:sz w:val="24"/>
          <w:szCs w:val="24"/>
        </w:rPr>
        <w:br/>
        <w:t>L’entreprise s’engage à fournir à l’étudiant un encadrement professionnel adapté à la mission qui lui est confiée. Cela inclut la désignation d’un tuteur de stage, qui sera responsable du suivi quotidien de l’étudiant. Ce tuteur devra non seulement guider l’étudiant dans ses tâches mais aussi l’accompagner dans son développement professionnel en lui fournissant des conseils, en évaluant ses progrès et en assurant que le stage contribue à ses objectifs d’apprentissage. Le tuteur doit également assurer une communication régulière avec le tuteur académique de l’université pour garantir le bon déroulement du stage.</w:t>
      </w:r>
    </w:p>
    <w:p w14:paraId="18DAB86E" w14:textId="77777777" w:rsidR="00456FDA" w:rsidRPr="00456FDA" w:rsidRDefault="00456FDA" w:rsidP="00456FDA">
      <w:pPr>
        <w:numPr>
          <w:ilvl w:val="0"/>
          <w:numId w:val="34"/>
        </w:numPr>
        <w:rPr>
          <w:sz w:val="24"/>
          <w:szCs w:val="24"/>
        </w:rPr>
      </w:pPr>
      <w:r w:rsidRPr="00456FDA">
        <w:rPr>
          <w:b/>
          <w:bCs/>
          <w:sz w:val="24"/>
          <w:szCs w:val="24"/>
        </w:rPr>
        <w:t>Respect des normes légales et éthiques</w:t>
      </w:r>
      <w:r w:rsidRPr="00456FDA">
        <w:rPr>
          <w:sz w:val="24"/>
          <w:szCs w:val="24"/>
        </w:rPr>
        <w:t xml:space="preserve"> :</w:t>
      </w:r>
      <w:r w:rsidRPr="00456FDA">
        <w:rPr>
          <w:sz w:val="24"/>
          <w:szCs w:val="24"/>
        </w:rPr>
        <w:br/>
        <w:t>Les entreprises ont l’obligation de respecter les normes légales et éthiques en vigueur concernant les stagiaires. Cela inclut le respect des lois sur la santé et la sécurité au travail, la non-discrimination, la protection des données personnelles des stagiaires et le respect de leurs droits. Les conditions de travail doivent être sécuritaires et adaptées à la situation de l’étudiant, qu’il soit en stage à temps plein ou partiel. L'entreprise doit également veiller à ce que les stagiaires aient accès à des équipements et des outils nécessaires pour réaliser leurs missions de manière professionnelle et efficace.</w:t>
      </w:r>
    </w:p>
    <w:p w14:paraId="19E202B8" w14:textId="77777777" w:rsidR="00456FDA" w:rsidRPr="00456FDA" w:rsidRDefault="00456FDA" w:rsidP="00456FDA">
      <w:pPr>
        <w:numPr>
          <w:ilvl w:val="0"/>
          <w:numId w:val="34"/>
        </w:numPr>
        <w:rPr>
          <w:sz w:val="24"/>
          <w:szCs w:val="24"/>
        </w:rPr>
      </w:pPr>
      <w:r w:rsidRPr="00456FDA">
        <w:rPr>
          <w:b/>
          <w:bCs/>
          <w:sz w:val="24"/>
          <w:szCs w:val="24"/>
        </w:rPr>
        <w:t>Proposer des missions formatrices</w:t>
      </w:r>
      <w:r w:rsidRPr="00456FDA">
        <w:rPr>
          <w:sz w:val="24"/>
          <w:szCs w:val="24"/>
        </w:rPr>
        <w:t xml:space="preserve"> :</w:t>
      </w:r>
      <w:r w:rsidRPr="00456FDA">
        <w:rPr>
          <w:sz w:val="24"/>
          <w:szCs w:val="24"/>
        </w:rPr>
        <w:br/>
        <w:t>L’entreprise doit veiller à ce que les missions confiées aux stagiaires soient pertinentes par rapport à leur formation académique et qu’elles favorisent leur développement professionnel. Ces missions doivent être concrètes, en lien direct avec les objectifs du programme de formation de l’étudiant et permettre à ce dernier d’acquérir des compétences pratiques et de s’exercer à des situations réelles en entreprise. En offrant des missions enrichissantes, l’entreprise participe activement à la formation du futur professionnel, tout en apportant une contribution à son développement personnel et académique.</w:t>
      </w:r>
    </w:p>
    <w:p w14:paraId="0E8F0D83" w14:textId="77777777" w:rsidR="00456FDA" w:rsidRPr="00456FDA" w:rsidRDefault="00456FDA" w:rsidP="00456FDA">
      <w:pPr>
        <w:numPr>
          <w:ilvl w:val="0"/>
          <w:numId w:val="34"/>
        </w:numPr>
        <w:rPr>
          <w:sz w:val="24"/>
          <w:szCs w:val="24"/>
        </w:rPr>
      </w:pPr>
      <w:r w:rsidRPr="00456FDA">
        <w:rPr>
          <w:b/>
          <w:bCs/>
          <w:sz w:val="24"/>
          <w:szCs w:val="24"/>
        </w:rPr>
        <w:t>Évaluation de la performance</w:t>
      </w:r>
      <w:r w:rsidRPr="00456FDA">
        <w:rPr>
          <w:sz w:val="24"/>
          <w:szCs w:val="24"/>
        </w:rPr>
        <w:t xml:space="preserve"> :</w:t>
      </w:r>
      <w:r w:rsidRPr="00456FDA">
        <w:rPr>
          <w:sz w:val="24"/>
          <w:szCs w:val="24"/>
        </w:rPr>
        <w:br/>
        <w:t>À la fin du stage, l’entreprise a l’obligation de réaliser une évaluation complète de la performance de l’étudiant, en lien avec les missions qu’il a réalisées. Cette évaluation doit être constructive et objective, permettant à l’étudiant de prendre connaissance de ses points forts et des aspects à améliorer. Elle est un outil clé pour le développement professionnel de l’étudiant et pour l’adaptation future de l’entreprise aux besoins du marché du travail. L’évaluation de l’entreprise doit être partagée avec l’université, en vue de permettre une meilleure orientation pédagogique et une plus grande cohérence entre les objectifs du stage et ceux du programme académique.</w:t>
      </w:r>
    </w:p>
    <w:p w14:paraId="210604B4" w14:textId="77777777" w:rsidR="00456FDA" w:rsidRDefault="00456FDA" w:rsidP="00456FDA">
      <w:pPr>
        <w:rPr>
          <w:sz w:val="24"/>
          <w:szCs w:val="24"/>
        </w:rPr>
      </w:pPr>
    </w:p>
    <w:p w14:paraId="7EEF2403" w14:textId="77777777" w:rsidR="00456FDA" w:rsidRDefault="00456FDA" w:rsidP="00456FDA">
      <w:pPr>
        <w:rPr>
          <w:sz w:val="24"/>
          <w:szCs w:val="24"/>
        </w:rPr>
      </w:pPr>
    </w:p>
    <w:p w14:paraId="374570E4" w14:textId="77777777" w:rsidR="00456FDA" w:rsidRPr="008D03C7" w:rsidRDefault="00456FDA" w:rsidP="00456FDA">
      <w:pPr>
        <w:rPr>
          <w:sz w:val="24"/>
          <w:szCs w:val="24"/>
        </w:rPr>
      </w:pPr>
    </w:p>
    <w:p w14:paraId="7E08A095" w14:textId="77777777" w:rsidR="00456FDA" w:rsidRPr="008D03C7" w:rsidRDefault="00456FDA" w:rsidP="00456FDA">
      <w:pPr>
        <w:pStyle w:val="Titre1"/>
        <w:numPr>
          <w:ilvl w:val="0"/>
          <w:numId w:val="0"/>
        </w:numPr>
        <w:ind w:left="360" w:hanging="360"/>
        <w:rPr>
          <w:rFonts w:eastAsia="Times New Roman"/>
        </w:rPr>
      </w:pPr>
      <w:r w:rsidRPr="00456FDA">
        <w:rPr>
          <w:rFonts w:eastAsia="Times New Roman"/>
        </w:rPr>
        <w:lastRenderedPageBreak/>
        <w:t>Chapitre IV : Encadrement et Suivi des Stages</w:t>
      </w:r>
    </w:p>
    <w:p w14:paraId="2C057874" w14:textId="77777777" w:rsidR="00456FDA" w:rsidRPr="00456FDA" w:rsidRDefault="00456FDA" w:rsidP="00456FDA">
      <w:pPr>
        <w:widowControl/>
        <w:autoSpaceDE/>
        <w:autoSpaceDN/>
        <w:rPr>
          <w:sz w:val="24"/>
          <w:szCs w:val="24"/>
        </w:rPr>
      </w:pPr>
      <w:r>
        <w:rPr>
          <w:b/>
          <w:bCs/>
          <w:sz w:val="24"/>
          <w:szCs w:val="24"/>
        </w:rPr>
        <w:t>Article 7 : Suivi a</w:t>
      </w:r>
      <w:r w:rsidRPr="00456FDA">
        <w:rPr>
          <w:b/>
          <w:bCs/>
          <w:sz w:val="24"/>
          <w:szCs w:val="24"/>
        </w:rPr>
        <w:t>cadémique</w:t>
      </w:r>
      <w:r w:rsidRPr="00456FDA">
        <w:rPr>
          <w:sz w:val="24"/>
          <w:szCs w:val="24"/>
        </w:rPr>
        <w:br/>
        <w:t>L’Université veille au bon déroulement des stages en assurant un suivi académique rigoureux, qui inclut les éléments suivants :</w:t>
      </w:r>
    </w:p>
    <w:p w14:paraId="68EACB96" w14:textId="77777777" w:rsidR="00456FDA" w:rsidRPr="00456FDA" w:rsidRDefault="00456FDA" w:rsidP="00456FDA">
      <w:pPr>
        <w:widowControl/>
        <w:numPr>
          <w:ilvl w:val="0"/>
          <w:numId w:val="35"/>
        </w:numPr>
        <w:autoSpaceDE/>
        <w:autoSpaceDN/>
        <w:rPr>
          <w:sz w:val="24"/>
          <w:szCs w:val="24"/>
        </w:rPr>
      </w:pPr>
      <w:r w:rsidRPr="00456FDA">
        <w:rPr>
          <w:b/>
          <w:bCs/>
          <w:sz w:val="24"/>
          <w:szCs w:val="24"/>
        </w:rPr>
        <w:t>Signature de la convention de stage</w:t>
      </w:r>
      <w:r w:rsidRPr="00456FDA">
        <w:rPr>
          <w:sz w:val="24"/>
          <w:szCs w:val="24"/>
        </w:rPr>
        <w:t xml:space="preserve"> : Une convention de stage doit être signée avant le début du stage, définissant les modalités, les objectifs pédagogiques et les attentes du stage pour l’étudiant, l’entreprise et l’Université.</w:t>
      </w:r>
    </w:p>
    <w:p w14:paraId="12912458" w14:textId="77777777" w:rsidR="00456FDA" w:rsidRPr="00456FDA" w:rsidRDefault="00456FDA" w:rsidP="00456FDA">
      <w:pPr>
        <w:widowControl/>
        <w:numPr>
          <w:ilvl w:val="0"/>
          <w:numId w:val="35"/>
        </w:numPr>
        <w:autoSpaceDE/>
        <w:autoSpaceDN/>
        <w:rPr>
          <w:sz w:val="24"/>
          <w:szCs w:val="24"/>
        </w:rPr>
      </w:pPr>
      <w:r w:rsidRPr="00456FDA">
        <w:rPr>
          <w:b/>
          <w:bCs/>
          <w:sz w:val="24"/>
          <w:szCs w:val="24"/>
        </w:rPr>
        <w:t>Tuteur académique</w:t>
      </w:r>
      <w:r w:rsidRPr="00456FDA">
        <w:rPr>
          <w:sz w:val="24"/>
          <w:szCs w:val="24"/>
        </w:rPr>
        <w:t xml:space="preserve"> : Un tuteur universitaire est désigné pour assurer le suivi pédagogique de l’étudiant tout au long du stage. Ce tuteur est en charge de guider l’étudiant dans l'accomplissement de ses missions, en veillant à ce que les objectifs de formation soient respectés.</w:t>
      </w:r>
    </w:p>
    <w:p w14:paraId="652BF831" w14:textId="77777777" w:rsidR="00456FDA" w:rsidRPr="00456FDA" w:rsidRDefault="00456FDA" w:rsidP="00456FDA">
      <w:pPr>
        <w:widowControl/>
        <w:numPr>
          <w:ilvl w:val="0"/>
          <w:numId w:val="35"/>
        </w:numPr>
        <w:autoSpaceDE/>
        <w:autoSpaceDN/>
        <w:rPr>
          <w:sz w:val="24"/>
          <w:szCs w:val="24"/>
        </w:rPr>
      </w:pPr>
      <w:r w:rsidRPr="00456FDA">
        <w:rPr>
          <w:b/>
          <w:bCs/>
          <w:sz w:val="24"/>
          <w:szCs w:val="24"/>
        </w:rPr>
        <w:t>Carnet de stage</w:t>
      </w:r>
      <w:r w:rsidRPr="00456FDA">
        <w:rPr>
          <w:sz w:val="24"/>
          <w:szCs w:val="24"/>
        </w:rPr>
        <w:t xml:space="preserve"> : L’étudiant doit tenir un carnet de stage tout au long de sa mission. Ce carnet est un outil de suivi qui permet à l’étudiant de consigner ses activités quotidiennes ou hebdomadaires, les compétences acquises, et les réflexions sur son expérience. Le carnet de stage est également utilisé par l’entreprise pour noter des retours sur la performance de l’étudiant. Ce document sert de support à la discussion lors des visites sur site ou des échanges à distance.</w:t>
      </w:r>
    </w:p>
    <w:p w14:paraId="62DD60CA" w14:textId="77777777" w:rsidR="00456FDA" w:rsidRPr="00456FDA" w:rsidRDefault="00456FDA" w:rsidP="00456FDA">
      <w:pPr>
        <w:widowControl/>
        <w:numPr>
          <w:ilvl w:val="0"/>
          <w:numId w:val="35"/>
        </w:numPr>
        <w:autoSpaceDE/>
        <w:autoSpaceDN/>
        <w:rPr>
          <w:sz w:val="24"/>
          <w:szCs w:val="24"/>
        </w:rPr>
      </w:pPr>
      <w:r w:rsidRPr="00456FDA">
        <w:rPr>
          <w:b/>
          <w:bCs/>
          <w:sz w:val="24"/>
          <w:szCs w:val="24"/>
        </w:rPr>
        <w:t>Visites de suivi</w:t>
      </w:r>
      <w:r w:rsidRPr="00456FDA">
        <w:rPr>
          <w:sz w:val="24"/>
          <w:szCs w:val="24"/>
        </w:rPr>
        <w:t xml:space="preserve"> : Des visites sur site ou des échanges à distance peuvent être organisés pour évaluer l’avancement du stage et s’assurer que les objectifs pédagogiques sont respectés. Le carnet de stage sert d’outil pour ces évaluations régulières.</w:t>
      </w:r>
    </w:p>
    <w:p w14:paraId="61D72249" w14:textId="77777777" w:rsidR="00456FDA" w:rsidRPr="00456FDA" w:rsidRDefault="00456FDA" w:rsidP="00456FDA">
      <w:pPr>
        <w:widowControl/>
        <w:autoSpaceDE/>
        <w:autoSpaceDN/>
        <w:rPr>
          <w:sz w:val="24"/>
          <w:szCs w:val="24"/>
        </w:rPr>
      </w:pPr>
      <w:r>
        <w:rPr>
          <w:b/>
          <w:bCs/>
          <w:sz w:val="24"/>
          <w:szCs w:val="24"/>
        </w:rPr>
        <w:t>Article 8 : Évaluation des s</w:t>
      </w:r>
      <w:r w:rsidRPr="00456FDA">
        <w:rPr>
          <w:b/>
          <w:bCs/>
          <w:sz w:val="24"/>
          <w:szCs w:val="24"/>
        </w:rPr>
        <w:t>tages</w:t>
      </w:r>
      <w:r w:rsidRPr="00456FDA">
        <w:rPr>
          <w:sz w:val="24"/>
          <w:szCs w:val="24"/>
        </w:rPr>
        <w:br/>
        <w:t>À la fin du stage, l’étudiant doit rendre un rapport détaillant son expérience, les missions réalisées et les compétences acquises, en s’appuyant notamment sur les informations consignées dans son carnet de stage. L’entreprise doit fournir une évaluation de la performance de l’étudiant. Cette évaluation inclut un retour sur les missions effectuées, les résultats obtenus et l’implication de l’étudiant. La note finale sera attribuée en fonction de la qualité du travail réalisé, de l’atteinte des objectifs pédagogiques et du retour de l’entreprise. Le carnet de stage joue un rôle clé dans l’évaluation, en servant de base à la rédaction du rapport et à l’analyse des compétences acquises au cours du stage.</w:t>
      </w:r>
    </w:p>
    <w:p w14:paraId="154B42DB" w14:textId="77777777" w:rsidR="00456FDA" w:rsidRPr="008D03C7" w:rsidRDefault="00456FDA" w:rsidP="00456FDA">
      <w:pPr>
        <w:widowControl/>
        <w:autoSpaceDE/>
        <w:autoSpaceDN/>
        <w:rPr>
          <w:sz w:val="24"/>
          <w:szCs w:val="24"/>
        </w:rPr>
      </w:pPr>
      <w:r>
        <w:rPr>
          <w:b/>
          <w:bCs/>
          <w:sz w:val="24"/>
          <w:szCs w:val="24"/>
        </w:rPr>
        <w:t>Article 9 : Rôle du carnet de stage dans l'é</w:t>
      </w:r>
      <w:r w:rsidRPr="00456FDA">
        <w:rPr>
          <w:b/>
          <w:bCs/>
          <w:sz w:val="24"/>
          <w:szCs w:val="24"/>
        </w:rPr>
        <w:t>valuation</w:t>
      </w:r>
      <w:r w:rsidRPr="00456FDA">
        <w:rPr>
          <w:sz w:val="24"/>
          <w:szCs w:val="24"/>
        </w:rPr>
        <w:br/>
        <w:t>Le carnet de stage est un outil central dans le suivi et l’évaluation du stage. Il est utilisé par l’étudiant pour documenter son parcours, ses réalisations et ses défis, et permet au tuteur académique et à l’entreprise d’assurer un suivi continu. À la fin du stage, le carnet devient un outil précieux pour l’évaluation de la performance de l’étudiant, qui est réalisée de manière conjointe par l’entreprise et l’Université. Il sert de support pour la rédaction du rapport de stage, mais aussi pour la réflexion critique sur l’expérience de stage dans son ensemble.</w:t>
      </w:r>
    </w:p>
    <w:p w14:paraId="03509A76" w14:textId="77777777" w:rsidR="00456FDA" w:rsidRPr="008D03C7" w:rsidRDefault="00456FDA" w:rsidP="00456FDA">
      <w:pPr>
        <w:pStyle w:val="Titre1"/>
        <w:numPr>
          <w:ilvl w:val="0"/>
          <w:numId w:val="0"/>
        </w:numPr>
        <w:ind w:left="360" w:hanging="360"/>
        <w:rPr>
          <w:rFonts w:eastAsia="Times New Roman"/>
        </w:rPr>
      </w:pPr>
      <w:r w:rsidRPr="00456FDA">
        <w:rPr>
          <w:rFonts w:eastAsia="Times New Roman"/>
        </w:rPr>
        <w:t>Chapitre V : Dispositions Finales</w:t>
      </w:r>
    </w:p>
    <w:p w14:paraId="46425E9C" w14:textId="77777777" w:rsidR="00456FDA" w:rsidRPr="008D03C7" w:rsidRDefault="00456FDA" w:rsidP="00456FDA">
      <w:pPr>
        <w:rPr>
          <w:sz w:val="24"/>
          <w:szCs w:val="24"/>
        </w:rPr>
      </w:pPr>
      <w:r>
        <w:rPr>
          <w:b/>
          <w:bCs/>
          <w:sz w:val="24"/>
          <w:szCs w:val="24"/>
        </w:rPr>
        <w:t>Article 10</w:t>
      </w:r>
      <w:r w:rsidRPr="008D03C7">
        <w:rPr>
          <w:b/>
          <w:bCs/>
          <w:sz w:val="24"/>
          <w:szCs w:val="24"/>
        </w:rPr>
        <w:t>: Validité de la Convention de Stage</w:t>
      </w:r>
      <w:r w:rsidRPr="008D03C7">
        <w:rPr>
          <w:sz w:val="24"/>
          <w:szCs w:val="24"/>
        </w:rPr>
        <w:br/>
        <w:t>La convention de stage est indispensable pour valider un stage. Elle doit être signée par toutes les parties concernées avant le début du stage. Sans cette convention, le stage ne pourra être effectué.</w:t>
      </w:r>
    </w:p>
    <w:p w14:paraId="7B3453EC" w14:textId="77777777" w:rsidR="00456FDA" w:rsidRPr="008D03C7" w:rsidRDefault="00456FDA" w:rsidP="00456FDA">
      <w:pPr>
        <w:rPr>
          <w:sz w:val="24"/>
          <w:szCs w:val="24"/>
        </w:rPr>
      </w:pPr>
      <w:r>
        <w:rPr>
          <w:b/>
          <w:bCs/>
          <w:sz w:val="24"/>
          <w:szCs w:val="24"/>
        </w:rPr>
        <w:t>Article 11</w:t>
      </w:r>
      <w:r w:rsidRPr="008D03C7">
        <w:rPr>
          <w:b/>
          <w:bCs/>
          <w:sz w:val="24"/>
          <w:szCs w:val="24"/>
        </w:rPr>
        <w:t>: Responsabilité</w:t>
      </w:r>
      <w:r w:rsidRPr="008D03C7">
        <w:rPr>
          <w:sz w:val="24"/>
          <w:szCs w:val="24"/>
        </w:rPr>
        <w:br/>
        <w:t>L’Université ne peut être tenue responsable des litiges ou accidents survenant pendant le stage, sauf en cas de négligence de la part de l’Université ou de ses représentants.</w:t>
      </w:r>
    </w:p>
    <w:p w14:paraId="21847FFE" w14:textId="77777777" w:rsidR="00456FDA" w:rsidRPr="008D03C7" w:rsidRDefault="00456FDA" w:rsidP="00456FDA">
      <w:pPr>
        <w:rPr>
          <w:sz w:val="24"/>
          <w:szCs w:val="24"/>
        </w:rPr>
      </w:pPr>
      <w:r>
        <w:rPr>
          <w:b/>
          <w:bCs/>
          <w:sz w:val="24"/>
          <w:szCs w:val="24"/>
        </w:rPr>
        <w:t>Article 12</w:t>
      </w:r>
      <w:r w:rsidRPr="008D03C7">
        <w:rPr>
          <w:b/>
          <w:bCs/>
          <w:sz w:val="24"/>
          <w:szCs w:val="24"/>
        </w:rPr>
        <w:t xml:space="preserve"> : Modification de la Charte</w:t>
      </w:r>
      <w:r w:rsidRPr="008D03C7">
        <w:rPr>
          <w:sz w:val="24"/>
          <w:szCs w:val="24"/>
        </w:rPr>
        <w:br/>
        <w:t xml:space="preserve">La présente charte peut être révisée chaque année ou en fonction de nouvelles évolutions législatives ou académiques. Toute modification sera communiquée aux étudiants et aux </w:t>
      </w:r>
      <w:r w:rsidRPr="008D03C7">
        <w:rPr>
          <w:sz w:val="24"/>
          <w:szCs w:val="24"/>
        </w:rPr>
        <w:lastRenderedPageBreak/>
        <w:t>entreprises partenaires par les canaux officiels de l’Université.</w:t>
      </w:r>
    </w:p>
    <w:p w14:paraId="732F0578" w14:textId="77777777" w:rsidR="00456FDA" w:rsidRPr="008D03C7" w:rsidRDefault="00456FDA" w:rsidP="00456FDA">
      <w:pPr>
        <w:rPr>
          <w:sz w:val="24"/>
          <w:szCs w:val="24"/>
        </w:rPr>
      </w:pPr>
      <w:r>
        <w:rPr>
          <w:b/>
          <w:bCs/>
          <w:sz w:val="24"/>
          <w:szCs w:val="24"/>
        </w:rPr>
        <w:t>Article 13</w:t>
      </w:r>
      <w:r w:rsidRPr="008D03C7">
        <w:rPr>
          <w:b/>
          <w:bCs/>
          <w:sz w:val="24"/>
          <w:szCs w:val="24"/>
        </w:rPr>
        <w:t xml:space="preserve"> : Entrée en Vigueur</w:t>
      </w:r>
      <w:r w:rsidRPr="008D03C7">
        <w:rPr>
          <w:sz w:val="24"/>
          <w:szCs w:val="24"/>
        </w:rPr>
        <w:br/>
        <w:t>La présente charte entre en vigueur à la date de sa publication et s’applique à tous les stages organisés à partir de l’année académique en cours. Elle doit être respectée par toutes les parties prenantes (étudiants, enseignants, entreprises, administration).</w:t>
      </w:r>
    </w:p>
    <w:p w14:paraId="6DF1B065" w14:textId="77777777" w:rsidR="00456FDA" w:rsidRDefault="00456FDA" w:rsidP="00815B29">
      <w:pPr>
        <w:pStyle w:val="Titre1"/>
        <w:numPr>
          <w:ilvl w:val="0"/>
          <w:numId w:val="0"/>
        </w:numPr>
        <w:ind w:left="360" w:hanging="360"/>
        <w:rPr>
          <w:rFonts w:eastAsia="Times New Roman"/>
        </w:rPr>
      </w:pPr>
    </w:p>
    <w:p w14:paraId="6C0910CB" w14:textId="77777777" w:rsidR="00456FDA" w:rsidRDefault="00456FDA" w:rsidP="00815B29">
      <w:pPr>
        <w:pStyle w:val="Titre1"/>
        <w:numPr>
          <w:ilvl w:val="0"/>
          <w:numId w:val="0"/>
        </w:numPr>
        <w:ind w:left="360" w:hanging="360"/>
        <w:rPr>
          <w:rFonts w:eastAsia="Times New Roman"/>
        </w:rPr>
      </w:pPr>
    </w:p>
    <w:p w14:paraId="32D6308F" w14:textId="77777777" w:rsidR="00456FDA" w:rsidRDefault="00456FDA" w:rsidP="00815B29">
      <w:pPr>
        <w:pStyle w:val="Titre1"/>
        <w:numPr>
          <w:ilvl w:val="0"/>
          <w:numId w:val="0"/>
        </w:numPr>
        <w:ind w:left="360" w:hanging="360"/>
        <w:rPr>
          <w:rFonts w:eastAsia="Times New Roman"/>
        </w:rPr>
      </w:pPr>
    </w:p>
    <w:bookmarkEnd w:id="2"/>
    <w:p w14:paraId="5E11BEAE" w14:textId="77777777" w:rsidR="008B1B4E" w:rsidRPr="00C27617" w:rsidRDefault="008B1B4E" w:rsidP="00C27617"/>
    <w:sectPr w:rsidR="008B1B4E" w:rsidRPr="00C27617" w:rsidSect="00C27617">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74A16"/>
    <w:multiLevelType w:val="multilevel"/>
    <w:tmpl w:val="CFA8E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80340"/>
    <w:multiLevelType w:val="multilevel"/>
    <w:tmpl w:val="CA4C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D5CB6"/>
    <w:multiLevelType w:val="multilevel"/>
    <w:tmpl w:val="1DEE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226C8"/>
    <w:multiLevelType w:val="hybridMultilevel"/>
    <w:tmpl w:val="231C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9670C"/>
    <w:multiLevelType w:val="hybridMultilevel"/>
    <w:tmpl w:val="EE280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D2EDA"/>
    <w:multiLevelType w:val="multilevel"/>
    <w:tmpl w:val="4AC2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8300C"/>
    <w:multiLevelType w:val="hybridMultilevel"/>
    <w:tmpl w:val="D332B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F2612"/>
    <w:multiLevelType w:val="hybridMultilevel"/>
    <w:tmpl w:val="7B4EF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C90643"/>
    <w:multiLevelType w:val="multilevel"/>
    <w:tmpl w:val="E8FC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EF1CD6"/>
    <w:multiLevelType w:val="multilevel"/>
    <w:tmpl w:val="DEF4E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B53D9A"/>
    <w:multiLevelType w:val="multilevel"/>
    <w:tmpl w:val="18A6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02D50"/>
    <w:multiLevelType w:val="multilevel"/>
    <w:tmpl w:val="1500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03B1E"/>
    <w:multiLevelType w:val="hybridMultilevel"/>
    <w:tmpl w:val="749C2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A073FD"/>
    <w:multiLevelType w:val="multilevel"/>
    <w:tmpl w:val="DE22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F437B"/>
    <w:multiLevelType w:val="hybridMultilevel"/>
    <w:tmpl w:val="9B406298"/>
    <w:lvl w:ilvl="0" w:tplc="3EC0E10E">
      <w:start w:val="2"/>
      <w:numFmt w:val="decimal"/>
      <w:pStyle w:val="Titre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2D4DA0"/>
    <w:multiLevelType w:val="multilevel"/>
    <w:tmpl w:val="5E82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65413"/>
    <w:multiLevelType w:val="multilevel"/>
    <w:tmpl w:val="69D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53BAF"/>
    <w:multiLevelType w:val="multilevel"/>
    <w:tmpl w:val="B01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1396F"/>
    <w:multiLevelType w:val="multilevel"/>
    <w:tmpl w:val="494A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D7751"/>
    <w:multiLevelType w:val="multilevel"/>
    <w:tmpl w:val="872E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465D6"/>
    <w:multiLevelType w:val="hybridMultilevel"/>
    <w:tmpl w:val="1A3C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5D4D93"/>
    <w:multiLevelType w:val="hybridMultilevel"/>
    <w:tmpl w:val="FD7E4E0A"/>
    <w:lvl w:ilvl="0" w:tplc="A1C8EBF6">
      <w:start w:val="2"/>
      <w:numFmt w:val="decimal"/>
      <w:pStyle w:val="Titr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FA0213B"/>
    <w:multiLevelType w:val="hybridMultilevel"/>
    <w:tmpl w:val="1E2CC20E"/>
    <w:lvl w:ilvl="0" w:tplc="14822C1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6B658F"/>
    <w:multiLevelType w:val="multilevel"/>
    <w:tmpl w:val="D444B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EA750F"/>
    <w:multiLevelType w:val="multilevel"/>
    <w:tmpl w:val="FE12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0B31A3"/>
    <w:multiLevelType w:val="multilevel"/>
    <w:tmpl w:val="DADE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958DF"/>
    <w:multiLevelType w:val="hybridMultilevel"/>
    <w:tmpl w:val="6AB2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526890"/>
    <w:multiLevelType w:val="multilevel"/>
    <w:tmpl w:val="7690E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A84470"/>
    <w:multiLevelType w:val="multilevel"/>
    <w:tmpl w:val="9DBC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F903BB"/>
    <w:multiLevelType w:val="multilevel"/>
    <w:tmpl w:val="8774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C43D1"/>
    <w:multiLevelType w:val="multilevel"/>
    <w:tmpl w:val="DBE4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0540451">
    <w:abstractNumId w:val="21"/>
  </w:num>
  <w:num w:numId="2" w16cid:durableId="730225716">
    <w:abstractNumId w:val="14"/>
  </w:num>
  <w:num w:numId="3" w16cid:durableId="457602255">
    <w:abstractNumId w:val="19"/>
  </w:num>
  <w:num w:numId="4" w16cid:durableId="109664331">
    <w:abstractNumId w:val="26"/>
  </w:num>
  <w:num w:numId="5" w16cid:durableId="1359620101">
    <w:abstractNumId w:val="12"/>
  </w:num>
  <w:num w:numId="6" w16cid:durableId="1202130924">
    <w:abstractNumId w:val="4"/>
  </w:num>
  <w:num w:numId="7" w16cid:durableId="1385642121">
    <w:abstractNumId w:val="28"/>
  </w:num>
  <w:num w:numId="8" w16cid:durableId="965087652">
    <w:abstractNumId w:val="7"/>
  </w:num>
  <w:num w:numId="9" w16cid:durableId="1988434048">
    <w:abstractNumId w:val="24"/>
  </w:num>
  <w:num w:numId="10" w16cid:durableId="1498962698">
    <w:abstractNumId w:val="20"/>
  </w:num>
  <w:num w:numId="11" w16cid:durableId="424495152">
    <w:abstractNumId w:val="5"/>
  </w:num>
  <w:num w:numId="12" w16cid:durableId="1764645363">
    <w:abstractNumId w:val="6"/>
  </w:num>
  <w:num w:numId="13" w16cid:durableId="491944378">
    <w:abstractNumId w:val="22"/>
  </w:num>
  <w:num w:numId="14" w16cid:durableId="1772050200">
    <w:abstractNumId w:val="3"/>
  </w:num>
  <w:num w:numId="15" w16cid:durableId="45185361">
    <w:abstractNumId w:val="13"/>
  </w:num>
  <w:num w:numId="16" w16cid:durableId="533542868">
    <w:abstractNumId w:val="17"/>
  </w:num>
  <w:num w:numId="17" w16cid:durableId="1141267779">
    <w:abstractNumId w:val="11"/>
  </w:num>
  <w:num w:numId="18" w16cid:durableId="932013205">
    <w:abstractNumId w:val="18"/>
  </w:num>
  <w:num w:numId="19" w16cid:durableId="739253067">
    <w:abstractNumId w:val="29"/>
  </w:num>
  <w:num w:numId="20" w16cid:durableId="351690803">
    <w:abstractNumId w:val="2"/>
  </w:num>
  <w:num w:numId="21" w16cid:durableId="1843737185">
    <w:abstractNumId w:val="16"/>
  </w:num>
  <w:num w:numId="22" w16cid:durableId="1581330610">
    <w:abstractNumId w:val="25"/>
  </w:num>
  <w:num w:numId="23" w16cid:durableId="711032529">
    <w:abstractNumId w:val="21"/>
  </w:num>
  <w:num w:numId="24" w16cid:durableId="2045906194">
    <w:abstractNumId w:val="21"/>
  </w:num>
  <w:num w:numId="25" w16cid:durableId="1654598546">
    <w:abstractNumId w:val="21"/>
  </w:num>
  <w:num w:numId="26" w16cid:durableId="183634936">
    <w:abstractNumId w:val="21"/>
  </w:num>
  <w:num w:numId="27" w16cid:durableId="2020159849">
    <w:abstractNumId w:val="15"/>
  </w:num>
  <w:num w:numId="28" w16cid:durableId="72093890">
    <w:abstractNumId w:val="1"/>
  </w:num>
  <w:num w:numId="29" w16cid:durableId="1897080399">
    <w:abstractNumId w:val="9"/>
  </w:num>
  <w:num w:numId="30" w16cid:durableId="627201591">
    <w:abstractNumId w:val="0"/>
  </w:num>
  <w:num w:numId="31" w16cid:durableId="310335178">
    <w:abstractNumId w:val="30"/>
  </w:num>
  <w:num w:numId="32" w16cid:durableId="1945527314">
    <w:abstractNumId w:val="8"/>
  </w:num>
  <w:num w:numId="33" w16cid:durableId="1314678883">
    <w:abstractNumId w:val="27"/>
  </w:num>
  <w:num w:numId="34" w16cid:durableId="642588693">
    <w:abstractNumId w:val="23"/>
  </w:num>
  <w:num w:numId="35" w16cid:durableId="361134055">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1A09D2"/>
    <w:rsid w:val="00354429"/>
    <w:rsid w:val="00456FDA"/>
    <w:rsid w:val="00485363"/>
    <w:rsid w:val="005E56B2"/>
    <w:rsid w:val="00657582"/>
    <w:rsid w:val="006613A4"/>
    <w:rsid w:val="006C72FD"/>
    <w:rsid w:val="00815B29"/>
    <w:rsid w:val="00843AB1"/>
    <w:rsid w:val="008B1B4E"/>
    <w:rsid w:val="009516B3"/>
    <w:rsid w:val="009816D6"/>
    <w:rsid w:val="00C27617"/>
    <w:rsid w:val="00CD3002"/>
    <w:rsid w:val="00D73B69"/>
    <w:rsid w:val="00ED4E26"/>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7E68"/>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815B29"/>
    <w:pPr>
      <w:keepNext/>
      <w:keepLines/>
      <w:numPr>
        <w:numId w:val="1"/>
      </w:numPr>
      <w:spacing w:before="240"/>
      <w:outlineLvl w:val="0"/>
    </w:pPr>
    <w:rPr>
      <w:rFonts w:eastAsiaTheme="majorEastAsia" w:cstheme="majorBidi"/>
      <w:b/>
      <w:caps/>
      <w:color w:val="2E74B5" w:themeColor="accent1" w:themeShade="BF"/>
      <w:sz w:val="28"/>
      <w:szCs w:val="32"/>
    </w:rPr>
  </w:style>
  <w:style w:type="paragraph" w:styleId="Titre2">
    <w:name w:val="heading 2"/>
    <w:basedOn w:val="Normal"/>
    <w:next w:val="Normal"/>
    <w:link w:val="Titre2Car"/>
    <w:uiPriority w:val="9"/>
    <w:semiHidden/>
    <w:unhideWhenUsed/>
    <w:qFormat/>
    <w:rsid w:val="00C27617"/>
    <w:pPr>
      <w:keepNext/>
      <w:keepLines/>
      <w:numPr>
        <w:numId w:val="2"/>
      </w:numPr>
      <w:spacing w:before="40"/>
      <w:outlineLvl w:val="1"/>
    </w:pPr>
    <w:rPr>
      <w:rFonts w:eastAsiaTheme="majorEastAsia" w:cstheme="majorBidi"/>
      <w:color w:val="146C6C"/>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E5962"/>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815B29"/>
    <w:rPr>
      <w:rFonts w:ascii="Times New Roman" w:eastAsiaTheme="majorEastAsia" w:hAnsi="Times New Roman" w:cstheme="majorBidi"/>
      <w:b/>
      <w:caps/>
      <w:color w:val="2E74B5" w:themeColor="accent1" w:themeShade="BF"/>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sz w:val="32"/>
      <w:lang w:val="en-US"/>
    </w:rPr>
  </w:style>
  <w:style w:type="character" w:customStyle="1" w:styleId="Titre2Car">
    <w:name w:val="Titre 2 Car"/>
    <w:basedOn w:val="Policepardfaut"/>
    <w:link w:val="Titre2"/>
    <w:uiPriority w:val="9"/>
    <w:semiHidden/>
    <w:rsid w:val="00C27617"/>
    <w:rPr>
      <w:rFonts w:ascii="Times New Roman" w:eastAsiaTheme="majorEastAsia" w:hAnsi="Times New Roman" w:cstheme="majorBidi"/>
      <w:color w:val="146C6C"/>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character" w:customStyle="1" w:styleId="Titre5Car">
    <w:name w:val="Titre 5 Car"/>
    <w:basedOn w:val="Policepardfaut"/>
    <w:link w:val="Titre5"/>
    <w:uiPriority w:val="9"/>
    <w:semiHidden/>
    <w:rsid w:val="00FE5962"/>
    <w:rPr>
      <w:rFonts w:asciiTheme="majorHAnsi" w:eastAsiaTheme="majorEastAsia" w:hAnsiTheme="majorHAnsi" w:cstheme="majorBidi"/>
      <w:color w:val="2E74B5" w:themeColor="accent1" w:themeShade="BF"/>
      <w:lang w:val="fr-FR"/>
    </w:rPr>
  </w:style>
  <w:style w:type="paragraph" w:styleId="Paragraphedeliste">
    <w:name w:val="List Paragraph"/>
    <w:basedOn w:val="Normal"/>
    <w:uiPriority w:val="34"/>
    <w:qFormat/>
    <w:rsid w:val="00D73B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5630">
      <w:bodyDiv w:val="1"/>
      <w:marLeft w:val="0"/>
      <w:marRight w:val="0"/>
      <w:marTop w:val="0"/>
      <w:marBottom w:val="0"/>
      <w:divBdr>
        <w:top w:val="none" w:sz="0" w:space="0" w:color="auto"/>
        <w:left w:val="none" w:sz="0" w:space="0" w:color="auto"/>
        <w:bottom w:val="none" w:sz="0" w:space="0" w:color="auto"/>
        <w:right w:val="none" w:sz="0" w:space="0" w:color="auto"/>
      </w:divBdr>
    </w:div>
    <w:div w:id="57558937">
      <w:bodyDiv w:val="1"/>
      <w:marLeft w:val="0"/>
      <w:marRight w:val="0"/>
      <w:marTop w:val="0"/>
      <w:marBottom w:val="0"/>
      <w:divBdr>
        <w:top w:val="none" w:sz="0" w:space="0" w:color="auto"/>
        <w:left w:val="none" w:sz="0" w:space="0" w:color="auto"/>
        <w:bottom w:val="none" w:sz="0" w:space="0" w:color="auto"/>
        <w:right w:val="none" w:sz="0" w:space="0" w:color="auto"/>
      </w:divBdr>
    </w:div>
    <w:div w:id="175078155">
      <w:bodyDiv w:val="1"/>
      <w:marLeft w:val="0"/>
      <w:marRight w:val="0"/>
      <w:marTop w:val="0"/>
      <w:marBottom w:val="0"/>
      <w:divBdr>
        <w:top w:val="none" w:sz="0" w:space="0" w:color="auto"/>
        <w:left w:val="none" w:sz="0" w:space="0" w:color="auto"/>
        <w:bottom w:val="none" w:sz="0" w:space="0" w:color="auto"/>
        <w:right w:val="none" w:sz="0" w:space="0" w:color="auto"/>
      </w:divBdr>
    </w:div>
    <w:div w:id="209610838">
      <w:bodyDiv w:val="1"/>
      <w:marLeft w:val="0"/>
      <w:marRight w:val="0"/>
      <w:marTop w:val="0"/>
      <w:marBottom w:val="0"/>
      <w:divBdr>
        <w:top w:val="none" w:sz="0" w:space="0" w:color="auto"/>
        <w:left w:val="none" w:sz="0" w:space="0" w:color="auto"/>
        <w:bottom w:val="none" w:sz="0" w:space="0" w:color="auto"/>
        <w:right w:val="none" w:sz="0" w:space="0" w:color="auto"/>
      </w:divBdr>
    </w:div>
    <w:div w:id="255093537">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30303791">
      <w:bodyDiv w:val="1"/>
      <w:marLeft w:val="0"/>
      <w:marRight w:val="0"/>
      <w:marTop w:val="0"/>
      <w:marBottom w:val="0"/>
      <w:divBdr>
        <w:top w:val="none" w:sz="0" w:space="0" w:color="auto"/>
        <w:left w:val="none" w:sz="0" w:space="0" w:color="auto"/>
        <w:bottom w:val="none" w:sz="0" w:space="0" w:color="auto"/>
        <w:right w:val="none" w:sz="0" w:space="0" w:color="auto"/>
      </w:divBdr>
    </w:div>
    <w:div w:id="348414782">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350766852">
      <w:bodyDiv w:val="1"/>
      <w:marLeft w:val="0"/>
      <w:marRight w:val="0"/>
      <w:marTop w:val="0"/>
      <w:marBottom w:val="0"/>
      <w:divBdr>
        <w:top w:val="none" w:sz="0" w:space="0" w:color="auto"/>
        <w:left w:val="none" w:sz="0" w:space="0" w:color="auto"/>
        <w:bottom w:val="none" w:sz="0" w:space="0" w:color="auto"/>
        <w:right w:val="none" w:sz="0" w:space="0" w:color="auto"/>
      </w:divBdr>
    </w:div>
    <w:div w:id="393740300">
      <w:bodyDiv w:val="1"/>
      <w:marLeft w:val="0"/>
      <w:marRight w:val="0"/>
      <w:marTop w:val="0"/>
      <w:marBottom w:val="0"/>
      <w:divBdr>
        <w:top w:val="none" w:sz="0" w:space="0" w:color="auto"/>
        <w:left w:val="none" w:sz="0" w:space="0" w:color="auto"/>
        <w:bottom w:val="none" w:sz="0" w:space="0" w:color="auto"/>
        <w:right w:val="none" w:sz="0" w:space="0" w:color="auto"/>
      </w:divBdr>
    </w:div>
    <w:div w:id="405690550">
      <w:bodyDiv w:val="1"/>
      <w:marLeft w:val="0"/>
      <w:marRight w:val="0"/>
      <w:marTop w:val="0"/>
      <w:marBottom w:val="0"/>
      <w:divBdr>
        <w:top w:val="none" w:sz="0" w:space="0" w:color="auto"/>
        <w:left w:val="none" w:sz="0" w:space="0" w:color="auto"/>
        <w:bottom w:val="none" w:sz="0" w:space="0" w:color="auto"/>
        <w:right w:val="none" w:sz="0" w:space="0" w:color="auto"/>
      </w:divBdr>
    </w:div>
    <w:div w:id="413865238">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85264754">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24428800">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739904995">
      <w:bodyDiv w:val="1"/>
      <w:marLeft w:val="0"/>
      <w:marRight w:val="0"/>
      <w:marTop w:val="0"/>
      <w:marBottom w:val="0"/>
      <w:divBdr>
        <w:top w:val="none" w:sz="0" w:space="0" w:color="auto"/>
        <w:left w:val="none" w:sz="0" w:space="0" w:color="auto"/>
        <w:bottom w:val="none" w:sz="0" w:space="0" w:color="auto"/>
        <w:right w:val="none" w:sz="0" w:space="0" w:color="auto"/>
      </w:divBdr>
    </w:div>
    <w:div w:id="954481755">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039162510">
      <w:bodyDiv w:val="1"/>
      <w:marLeft w:val="0"/>
      <w:marRight w:val="0"/>
      <w:marTop w:val="0"/>
      <w:marBottom w:val="0"/>
      <w:divBdr>
        <w:top w:val="none" w:sz="0" w:space="0" w:color="auto"/>
        <w:left w:val="none" w:sz="0" w:space="0" w:color="auto"/>
        <w:bottom w:val="none" w:sz="0" w:space="0" w:color="auto"/>
        <w:right w:val="none" w:sz="0" w:space="0" w:color="auto"/>
      </w:divBdr>
    </w:div>
    <w:div w:id="1039629874">
      <w:bodyDiv w:val="1"/>
      <w:marLeft w:val="0"/>
      <w:marRight w:val="0"/>
      <w:marTop w:val="0"/>
      <w:marBottom w:val="0"/>
      <w:divBdr>
        <w:top w:val="none" w:sz="0" w:space="0" w:color="auto"/>
        <w:left w:val="none" w:sz="0" w:space="0" w:color="auto"/>
        <w:bottom w:val="none" w:sz="0" w:space="0" w:color="auto"/>
        <w:right w:val="none" w:sz="0" w:space="0" w:color="auto"/>
      </w:divBdr>
    </w:div>
    <w:div w:id="1063219926">
      <w:bodyDiv w:val="1"/>
      <w:marLeft w:val="0"/>
      <w:marRight w:val="0"/>
      <w:marTop w:val="0"/>
      <w:marBottom w:val="0"/>
      <w:divBdr>
        <w:top w:val="none" w:sz="0" w:space="0" w:color="auto"/>
        <w:left w:val="none" w:sz="0" w:space="0" w:color="auto"/>
        <w:bottom w:val="none" w:sz="0" w:space="0" w:color="auto"/>
        <w:right w:val="none" w:sz="0" w:space="0" w:color="auto"/>
      </w:divBdr>
    </w:div>
    <w:div w:id="1074160371">
      <w:bodyDiv w:val="1"/>
      <w:marLeft w:val="0"/>
      <w:marRight w:val="0"/>
      <w:marTop w:val="0"/>
      <w:marBottom w:val="0"/>
      <w:divBdr>
        <w:top w:val="none" w:sz="0" w:space="0" w:color="auto"/>
        <w:left w:val="none" w:sz="0" w:space="0" w:color="auto"/>
        <w:bottom w:val="none" w:sz="0" w:space="0" w:color="auto"/>
        <w:right w:val="none" w:sz="0" w:space="0" w:color="auto"/>
      </w:divBdr>
    </w:div>
    <w:div w:id="1077049350">
      <w:bodyDiv w:val="1"/>
      <w:marLeft w:val="0"/>
      <w:marRight w:val="0"/>
      <w:marTop w:val="0"/>
      <w:marBottom w:val="0"/>
      <w:divBdr>
        <w:top w:val="none" w:sz="0" w:space="0" w:color="auto"/>
        <w:left w:val="none" w:sz="0" w:space="0" w:color="auto"/>
        <w:bottom w:val="none" w:sz="0" w:space="0" w:color="auto"/>
        <w:right w:val="none" w:sz="0" w:space="0" w:color="auto"/>
      </w:divBdr>
    </w:div>
    <w:div w:id="1081025475">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352418967">
      <w:bodyDiv w:val="1"/>
      <w:marLeft w:val="0"/>
      <w:marRight w:val="0"/>
      <w:marTop w:val="0"/>
      <w:marBottom w:val="0"/>
      <w:divBdr>
        <w:top w:val="none" w:sz="0" w:space="0" w:color="auto"/>
        <w:left w:val="none" w:sz="0" w:space="0" w:color="auto"/>
        <w:bottom w:val="none" w:sz="0" w:space="0" w:color="auto"/>
        <w:right w:val="none" w:sz="0" w:space="0" w:color="auto"/>
      </w:divBdr>
    </w:div>
    <w:div w:id="1384868406">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424642339">
      <w:bodyDiv w:val="1"/>
      <w:marLeft w:val="0"/>
      <w:marRight w:val="0"/>
      <w:marTop w:val="0"/>
      <w:marBottom w:val="0"/>
      <w:divBdr>
        <w:top w:val="none" w:sz="0" w:space="0" w:color="auto"/>
        <w:left w:val="none" w:sz="0" w:space="0" w:color="auto"/>
        <w:bottom w:val="none" w:sz="0" w:space="0" w:color="auto"/>
        <w:right w:val="none" w:sz="0" w:space="0" w:color="auto"/>
      </w:divBdr>
    </w:div>
    <w:div w:id="1472866583">
      <w:bodyDiv w:val="1"/>
      <w:marLeft w:val="0"/>
      <w:marRight w:val="0"/>
      <w:marTop w:val="0"/>
      <w:marBottom w:val="0"/>
      <w:divBdr>
        <w:top w:val="none" w:sz="0" w:space="0" w:color="auto"/>
        <w:left w:val="none" w:sz="0" w:space="0" w:color="auto"/>
        <w:bottom w:val="none" w:sz="0" w:space="0" w:color="auto"/>
        <w:right w:val="none" w:sz="0" w:space="0" w:color="auto"/>
      </w:divBdr>
    </w:div>
    <w:div w:id="1555432237">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45452376">
      <w:bodyDiv w:val="1"/>
      <w:marLeft w:val="0"/>
      <w:marRight w:val="0"/>
      <w:marTop w:val="0"/>
      <w:marBottom w:val="0"/>
      <w:divBdr>
        <w:top w:val="none" w:sz="0" w:space="0" w:color="auto"/>
        <w:left w:val="none" w:sz="0" w:space="0" w:color="auto"/>
        <w:bottom w:val="none" w:sz="0" w:space="0" w:color="auto"/>
        <w:right w:val="none" w:sz="0" w:space="0" w:color="auto"/>
      </w:divBdr>
    </w:div>
    <w:div w:id="1770470295">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17182388">
      <w:bodyDiv w:val="1"/>
      <w:marLeft w:val="0"/>
      <w:marRight w:val="0"/>
      <w:marTop w:val="0"/>
      <w:marBottom w:val="0"/>
      <w:divBdr>
        <w:top w:val="none" w:sz="0" w:space="0" w:color="auto"/>
        <w:left w:val="none" w:sz="0" w:space="0" w:color="auto"/>
        <w:bottom w:val="none" w:sz="0" w:space="0" w:color="auto"/>
        <w:right w:val="none" w:sz="0" w:space="0" w:color="auto"/>
      </w:divBdr>
    </w:div>
    <w:div w:id="1828014915">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1895117138">
      <w:bodyDiv w:val="1"/>
      <w:marLeft w:val="0"/>
      <w:marRight w:val="0"/>
      <w:marTop w:val="0"/>
      <w:marBottom w:val="0"/>
      <w:divBdr>
        <w:top w:val="none" w:sz="0" w:space="0" w:color="auto"/>
        <w:left w:val="none" w:sz="0" w:space="0" w:color="auto"/>
        <w:bottom w:val="none" w:sz="0" w:space="0" w:color="auto"/>
        <w:right w:val="none" w:sz="0" w:space="0" w:color="auto"/>
      </w:divBdr>
    </w:div>
    <w:div w:id="1968583211">
      <w:bodyDiv w:val="1"/>
      <w:marLeft w:val="0"/>
      <w:marRight w:val="0"/>
      <w:marTop w:val="0"/>
      <w:marBottom w:val="0"/>
      <w:divBdr>
        <w:top w:val="none" w:sz="0" w:space="0" w:color="auto"/>
        <w:left w:val="none" w:sz="0" w:space="0" w:color="auto"/>
        <w:bottom w:val="none" w:sz="0" w:space="0" w:color="auto"/>
        <w:right w:val="none" w:sz="0" w:space="0" w:color="auto"/>
      </w:divBdr>
    </w:div>
    <w:div w:id="2015763536">
      <w:bodyDiv w:val="1"/>
      <w:marLeft w:val="0"/>
      <w:marRight w:val="0"/>
      <w:marTop w:val="0"/>
      <w:marBottom w:val="0"/>
      <w:divBdr>
        <w:top w:val="none" w:sz="0" w:space="0" w:color="auto"/>
        <w:left w:val="none" w:sz="0" w:space="0" w:color="auto"/>
        <w:bottom w:val="none" w:sz="0" w:space="0" w:color="auto"/>
        <w:right w:val="none" w:sz="0" w:space="0" w:color="auto"/>
      </w:divBdr>
    </w:div>
    <w:div w:id="2034066759">
      <w:bodyDiv w:val="1"/>
      <w:marLeft w:val="0"/>
      <w:marRight w:val="0"/>
      <w:marTop w:val="0"/>
      <w:marBottom w:val="0"/>
      <w:divBdr>
        <w:top w:val="none" w:sz="0" w:space="0" w:color="auto"/>
        <w:left w:val="none" w:sz="0" w:space="0" w:color="auto"/>
        <w:bottom w:val="none" w:sz="0" w:space="0" w:color="auto"/>
        <w:right w:val="none" w:sz="0" w:space="0" w:color="auto"/>
      </w:divBdr>
    </w:div>
    <w:div w:id="2058433244">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067684865">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9EB56-9AFA-4183-92F7-567D69341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10</Pages>
  <Words>3879</Words>
  <Characters>21338</Characters>
  <Application>Microsoft Office Word</Application>
  <DocSecurity>0</DocSecurity>
  <Lines>177</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7</cp:revision>
  <dcterms:created xsi:type="dcterms:W3CDTF">2024-11-11T10:49:00Z</dcterms:created>
  <dcterms:modified xsi:type="dcterms:W3CDTF">2024-11-15T12:37:00Z</dcterms:modified>
</cp:coreProperties>
</file>