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67C5" w:rsidRDefault="003467C5" w:rsidP="003467C5">
      <w:r>
        <w:t>Voici la fiche de procédure complète pour la réalisation d’un audit interne qualité dans vos écoles de santé Félix Houphouët-Boigny – Mali, conforme aux standards de l’ANAQ-Mali et au fonctionnement d’un système de management qualité dans l’enseignement supérieur.</w:t>
      </w:r>
    </w:p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📄</w:t>
      </w:r>
      <w:r>
        <w:t xml:space="preserve"> FICHE DE PROCÉDURE</w:t>
      </w:r>
    </w:p>
    <w:p w:rsidR="003467C5" w:rsidRDefault="003467C5" w:rsidP="003467C5"/>
    <w:p w:rsidR="003467C5" w:rsidRDefault="003467C5" w:rsidP="003467C5">
      <w:r>
        <w:t>N° : P-AUDIT-04</w:t>
      </w:r>
    </w:p>
    <w:p w:rsidR="003467C5" w:rsidRDefault="003467C5" w:rsidP="003467C5">
      <w:r>
        <w:t>Intitulé : Procédure de réalisation des audits internes qualité</w:t>
      </w:r>
    </w:p>
    <w:p w:rsidR="003467C5" w:rsidRDefault="003467C5" w:rsidP="003467C5">
      <w:r>
        <w:t>Établissement : Écoles de Santé Félix Houphouët-Boigny – Mali</w:t>
      </w:r>
    </w:p>
    <w:p w:rsidR="003467C5" w:rsidRDefault="003467C5" w:rsidP="003467C5">
      <w:r>
        <w:t>Version : 1.0</w:t>
      </w:r>
    </w:p>
    <w:p w:rsidR="003467C5" w:rsidRDefault="003467C5" w:rsidP="003467C5">
      <w:r>
        <w:t>Date de création : 09/06/2025</w:t>
      </w:r>
    </w:p>
    <w:p w:rsidR="003467C5" w:rsidRDefault="003467C5" w:rsidP="003467C5">
      <w:r>
        <w:t>Responsable : Chef de la Cellule Interne d’Assurance Qualité (CIAQ)</w:t>
      </w:r>
    </w:p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1. Objectif</w:t>
      </w:r>
    </w:p>
    <w:p w:rsidR="003467C5" w:rsidRDefault="003467C5" w:rsidP="003467C5"/>
    <w:p w:rsidR="003467C5" w:rsidRDefault="003467C5" w:rsidP="003467C5">
      <w:r>
        <w:t>Assurer une vérification systématique, indépendante et documentée du fonctionnement des processus et de la conformité au manuel qualité, afin d’améliorer en continu la qualité de l’enseignement et des services.</w:t>
      </w:r>
    </w:p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2. Domaine d’application</w:t>
      </w:r>
    </w:p>
    <w:p w:rsidR="003467C5" w:rsidRDefault="003467C5" w:rsidP="003467C5"/>
    <w:p w:rsidR="003467C5" w:rsidRDefault="003467C5" w:rsidP="003467C5">
      <w:r>
        <w:t>S’applique à tous les services, départements, filières et processus des établissements (pédagogie, administration, ressources humaines, gouvernance, vie étudiante, etc.).</w:t>
      </w:r>
    </w:p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3. Définitions</w:t>
      </w:r>
    </w:p>
    <w:p w:rsidR="003467C5" w:rsidRDefault="003467C5" w:rsidP="003467C5"/>
    <w:p w:rsidR="003467C5" w:rsidRDefault="003467C5" w:rsidP="003467C5">
      <w:r>
        <w:t>Audit interne : Évaluation périodique des pratiques internes par des auditeurs formés de l’établissement.</w:t>
      </w:r>
    </w:p>
    <w:p w:rsidR="003467C5" w:rsidRDefault="003467C5" w:rsidP="003467C5"/>
    <w:p w:rsidR="003467C5" w:rsidRDefault="003467C5" w:rsidP="003467C5">
      <w:r>
        <w:t>Conformité : Respect des exigences du manuel qualité, des procédures internes et du référentiel ANAQ.</w:t>
      </w:r>
    </w:p>
    <w:p w:rsidR="003467C5" w:rsidRDefault="003467C5" w:rsidP="003467C5"/>
    <w:p w:rsidR="003467C5" w:rsidRDefault="003467C5" w:rsidP="003467C5">
      <w:r>
        <w:t>Non-conformité : Écart entre ce qui est prévu et ce qui est observé.</w:t>
      </w:r>
    </w:p>
    <w:p w:rsidR="003467C5" w:rsidRDefault="003467C5" w:rsidP="003467C5"/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4. Responsabilités</w:t>
      </w:r>
    </w:p>
    <w:p w:rsidR="003467C5" w:rsidRDefault="003467C5" w:rsidP="003467C5"/>
    <w:p w:rsidR="003467C5" w:rsidRDefault="003467C5" w:rsidP="003467C5">
      <w:r>
        <w:lastRenderedPageBreak/>
        <w:t>Acteur</w:t>
      </w:r>
      <w:r>
        <w:tab/>
        <w:t>Rôle</w:t>
      </w:r>
    </w:p>
    <w:p w:rsidR="003467C5" w:rsidRDefault="003467C5" w:rsidP="003467C5"/>
    <w:p w:rsidR="003467C5" w:rsidRDefault="003467C5" w:rsidP="003467C5">
      <w:r>
        <w:t>CIAQ</w:t>
      </w:r>
      <w:r>
        <w:tab/>
        <w:t>Planification, coordination et animation de l’audit</w:t>
      </w:r>
    </w:p>
    <w:p w:rsidR="003467C5" w:rsidRDefault="003467C5" w:rsidP="003467C5">
      <w:r>
        <w:t>Auditeurs internes</w:t>
      </w:r>
      <w:r>
        <w:tab/>
        <w:t>Réalisation des audits selon la grille</w:t>
      </w:r>
    </w:p>
    <w:p w:rsidR="003467C5" w:rsidRDefault="003467C5" w:rsidP="003467C5">
      <w:r>
        <w:t>Audités (chefs de services, filières, etc.)</w:t>
      </w:r>
      <w:r>
        <w:tab/>
        <w:t>Disponibilité, justification des pratiques</w:t>
      </w:r>
    </w:p>
    <w:p w:rsidR="003467C5" w:rsidRDefault="003467C5" w:rsidP="003467C5">
      <w:r>
        <w:t>Direction Générale</w:t>
      </w:r>
      <w:r>
        <w:tab/>
        <w:t>Validation des plans d’action correctifs</w:t>
      </w:r>
    </w:p>
    <w:p w:rsidR="003467C5" w:rsidRDefault="003467C5" w:rsidP="003467C5"/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5. Description du processus</w:t>
      </w:r>
    </w:p>
    <w:p w:rsidR="003467C5" w:rsidRDefault="003467C5" w:rsidP="003467C5"/>
    <w:p w:rsidR="003467C5" w:rsidRDefault="003467C5" w:rsidP="003467C5">
      <w:r>
        <w:t>Étape</w:t>
      </w:r>
      <w:r>
        <w:tab/>
        <w:t>Activité</w:t>
      </w:r>
      <w:r>
        <w:tab/>
        <w:t>Responsable</w:t>
      </w:r>
      <w:r>
        <w:tab/>
        <w:t>Document associé</w:t>
      </w:r>
    </w:p>
    <w:p w:rsidR="003467C5" w:rsidRDefault="003467C5" w:rsidP="003467C5"/>
    <w:p w:rsidR="003467C5" w:rsidRDefault="003467C5" w:rsidP="003467C5">
      <w:r>
        <w:t>1</w:t>
      </w:r>
      <w:r>
        <w:tab/>
        <w:t>Élaboration du planning annuel des audits</w:t>
      </w:r>
      <w:r>
        <w:tab/>
        <w:t>CIAQ</w:t>
      </w:r>
      <w:r>
        <w:tab/>
        <w:t>Plan annuel d’audit</w:t>
      </w:r>
    </w:p>
    <w:p w:rsidR="003467C5" w:rsidRDefault="003467C5" w:rsidP="003467C5">
      <w:r>
        <w:t>2</w:t>
      </w:r>
      <w:r>
        <w:tab/>
        <w:t>Désignation des équipes d’audit et des périmètres</w:t>
      </w:r>
      <w:r>
        <w:tab/>
        <w:t>CIAQ</w:t>
      </w:r>
      <w:r>
        <w:tab/>
        <w:t>Note de service</w:t>
      </w:r>
    </w:p>
    <w:p w:rsidR="003467C5" w:rsidRDefault="003467C5" w:rsidP="003467C5">
      <w:r>
        <w:t>3</w:t>
      </w:r>
      <w:r>
        <w:tab/>
        <w:t>Préparation de la mission (réunion, documentation)</w:t>
      </w:r>
      <w:r>
        <w:tab/>
        <w:t>Auditeurs</w:t>
      </w:r>
      <w:r>
        <w:tab/>
        <w:t>Fiche de mission</w:t>
      </w:r>
    </w:p>
    <w:p w:rsidR="003467C5" w:rsidRDefault="003467C5" w:rsidP="003467C5">
      <w:r>
        <w:t>4</w:t>
      </w:r>
      <w:r>
        <w:tab/>
        <w:t>Réalisation des audits sur site (entretiens, vérifs)</w:t>
      </w:r>
      <w:r>
        <w:tab/>
        <w:t>Auditeurs</w:t>
      </w:r>
      <w:r>
        <w:tab/>
        <w:t>Grille d’audit interne</w:t>
      </w:r>
    </w:p>
    <w:p w:rsidR="003467C5" w:rsidRDefault="003467C5" w:rsidP="003467C5">
      <w:r>
        <w:t>5</w:t>
      </w:r>
      <w:r>
        <w:tab/>
        <w:t>Rédaction du rapport d’audit avec constats</w:t>
      </w:r>
      <w:r>
        <w:tab/>
        <w:t>Auditeurs</w:t>
      </w:r>
      <w:r>
        <w:tab/>
        <w:t>Rapport d’audit</w:t>
      </w:r>
    </w:p>
    <w:p w:rsidR="003467C5" w:rsidRDefault="003467C5" w:rsidP="003467C5">
      <w:r>
        <w:t>6</w:t>
      </w:r>
      <w:r>
        <w:tab/>
        <w:t>Présentation à la direction et aux audités</w:t>
      </w:r>
      <w:r>
        <w:tab/>
        <w:t>CIAQ</w:t>
      </w:r>
      <w:r>
        <w:tab/>
        <w:t>PV de restitution</w:t>
      </w:r>
    </w:p>
    <w:p w:rsidR="003467C5" w:rsidRDefault="003467C5" w:rsidP="003467C5">
      <w:r>
        <w:t>7</w:t>
      </w:r>
      <w:r>
        <w:tab/>
        <w:t>Élaboration du plan d’action correctif</w:t>
      </w:r>
      <w:r>
        <w:tab/>
        <w:t>Chefs de service</w:t>
      </w:r>
      <w:r>
        <w:tab/>
        <w:t>Plan d’actions qualité</w:t>
      </w:r>
    </w:p>
    <w:p w:rsidR="003467C5" w:rsidRDefault="003467C5" w:rsidP="003467C5">
      <w:r>
        <w:t>8</w:t>
      </w:r>
      <w:r>
        <w:tab/>
        <w:t>Suivi de la mise en œuvre des actions</w:t>
      </w:r>
      <w:r>
        <w:tab/>
        <w:t>CIAQ</w:t>
      </w:r>
      <w:r>
        <w:tab/>
        <w:t>Fiche de suivi qualité</w:t>
      </w:r>
    </w:p>
    <w:p w:rsidR="003467C5" w:rsidRDefault="003467C5" w:rsidP="003467C5">
      <w:r>
        <w:t>9</w:t>
      </w:r>
      <w:r>
        <w:tab/>
        <w:t>Archivage et retour d’expérience</w:t>
      </w:r>
      <w:r>
        <w:tab/>
        <w:t>CIAQ</w:t>
      </w:r>
      <w:r>
        <w:tab/>
        <w:t>Dossier d’audit interne</w:t>
      </w:r>
    </w:p>
    <w:p w:rsidR="003467C5" w:rsidRDefault="003467C5" w:rsidP="003467C5"/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6. Indicateurs de performance</w:t>
      </w:r>
    </w:p>
    <w:p w:rsidR="003467C5" w:rsidRDefault="003467C5" w:rsidP="003467C5"/>
    <w:p w:rsidR="003467C5" w:rsidRDefault="003467C5" w:rsidP="003467C5">
      <w:r>
        <w:t>Indicateur</w:t>
      </w:r>
      <w:r>
        <w:tab/>
        <w:t>Cible</w:t>
      </w:r>
    </w:p>
    <w:p w:rsidR="003467C5" w:rsidRDefault="003467C5" w:rsidP="003467C5"/>
    <w:p w:rsidR="003467C5" w:rsidRDefault="003467C5" w:rsidP="003467C5">
      <w:r>
        <w:t>Nombre d’audits réalisés / prévus</w:t>
      </w:r>
      <w:r>
        <w:tab/>
        <w:t>≥ 90 %</w:t>
      </w:r>
    </w:p>
    <w:p w:rsidR="003467C5" w:rsidRDefault="003467C5" w:rsidP="003467C5">
      <w:r>
        <w:t>Taux de recommandations mises en œuvre</w:t>
      </w:r>
      <w:r>
        <w:tab/>
        <w:t>≥ 85 %</w:t>
      </w:r>
    </w:p>
    <w:p w:rsidR="003467C5" w:rsidRDefault="003467C5" w:rsidP="003467C5">
      <w:r>
        <w:t>Délai moyen de traitement des non-conformités</w:t>
      </w:r>
      <w:r>
        <w:tab/>
        <w:t>≤ 30 jours</w:t>
      </w:r>
    </w:p>
    <w:p w:rsidR="003467C5" w:rsidRDefault="003467C5" w:rsidP="003467C5">
      <w:r>
        <w:t>Satisfaction des audités</w:t>
      </w:r>
      <w:r>
        <w:tab/>
        <w:t>≥ 80 %</w:t>
      </w:r>
    </w:p>
    <w:p w:rsidR="003467C5" w:rsidRDefault="003467C5" w:rsidP="003467C5"/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7. Documents de référence</w:t>
      </w:r>
    </w:p>
    <w:p w:rsidR="003467C5" w:rsidRDefault="003467C5" w:rsidP="003467C5"/>
    <w:p w:rsidR="003467C5" w:rsidRDefault="003467C5" w:rsidP="003467C5">
      <w:r>
        <w:t>Manuel qualité interne</w:t>
      </w:r>
    </w:p>
    <w:p w:rsidR="003467C5" w:rsidRDefault="003467C5" w:rsidP="003467C5"/>
    <w:p w:rsidR="003467C5" w:rsidRDefault="003467C5" w:rsidP="003467C5">
      <w:r>
        <w:t>Référentiel ANAQ-Mali</w:t>
      </w:r>
    </w:p>
    <w:p w:rsidR="003467C5" w:rsidRDefault="003467C5" w:rsidP="003467C5"/>
    <w:p w:rsidR="003467C5" w:rsidRDefault="003467C5" w:rsidP="003467C5">
      <w:r>
        <w:t>Norme ISO 19011 (pour les audits internes)</w:t>
      </w:r>
    </w:p>
    <w:p w:rsidR="003467C5" w:rsidRDefault="003467C5" w:rsidP="003467C5"/>
    <w:p w:rsidR="003467C5" w:rsidRDefault="003467C5" w:rsidP="003467C5"/>
    <w:p w:rsidR="003467C5" w:rsidRDefault="003467C5" w:rsidP="003467C5"/>
    <w:p w:rsidR="003467C5" w:rsidRDefault="003467C5" w:rsidP="003467C5">
      <w:r>
        <w:lastRenderedPageBreak/>
        <w:t>---</w:t>
      </w:r>
    </w:p>
    <w:p w:rsidR="003467C5" w:rsidRDefault="003467C5" w:rsidP="003467C5"/>
    <w:p w:rsidR="003467C5" w:rsidRDefault="003467C5" w:rsidP="003467C5">
      <w:r>
        <w:t>8. Révision</w:t>
      </w:r>
    </w:p>
    <w:p w:rsidR="003467C5" w:rsidRDefault="003467C5" w:rsidP="003467C5"/>
    <w:p w:rsidR="003467C5" w:rsidRDefault="003467C5" w:rsidP="003467C5">
      <w:r>
        <w:t>Révision tous les 2 ans ou à l’issue d’un cycle d’audit complet.</w:t>
      </w:r>
    </w:p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📎</w:t>
      </w:r>
      <w:r>
        <w:t xml:space="preserve"> Documents complémentaires disponibles sur demande :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✅</w:t>
      </w:r>
      <w:r>
        <w:t xml:space="preserve"> Modèle grille d’audit interne (avec critères qualité ANAQ)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✅</w:t>
      </w:r>
      <w:r>
        <w:t xml:space="preserve"> Modèle de fiche de mission d’audit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✅</w:t>
      </w:r>
      <w:r>
        <w:t xml:space="preserve"> Modèle de rapport d’audit interne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✅</w:t>
      </w:r>
      <w:r>
        <w:t xml:space="preserve"> Tableau de suivi des recommandations (Excel)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✅</w:t>
      </w:r>
      <w:r>
        <w:t xml:space="preserve"> Planning type d’un audit annuel</w:t>
      </w:r>
    </w:p>
    <w:p w:rsidR="003467C5" w:rsidRDefault="003467C5" w:rsidP="003467C5"/>
    <w:p w:rsidR="003467C5" w:rsidRDefault="003467C5" w:rsidP="003467C5"/>
    <w:p w:rsidR="003467C5" w:rsidRDefault="003467C5" w:rsidP="003467C5"/>
    <w:p w:rsidR="003467C5" w:rsidRDefault="003467C5" w:rsidP="003467C5">
      <w:r>
        <w:t>---</w:t>
      </w:r>
    </w:p>
    <w:p w:rsidR="003467C5" w:rsidRDefault="003467C5" w:rsidP="003467C5"/>
    <w:p w:rsidR="003467C5" w:rsidRDefault="003467C5" w:rsidP="003467C5">
      <w:r>
        <w:t>Souhaitez-vous que je vous envoie maintenant :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📄</w:t>
      </w:r>
      <w:r>
        <w:t xml:space="preserve"> Une version Word modifiable de cette procédure ?</w:t>
      </w:r>
    </w:p>
    <w:p w:rsidR="003467C5" w:rsidRDefault="003467C5" w:rsidP="003467C5"/>
    <w:p w:rsidR="003467C5" w:rsidRDefault="003467C5" w:rsidP="003467C5">
      <w:r>
        <w:rPr>
          <w:rFonts w:ascii="Segoe UI Emoji" w:hAnsi="Segoe UI Emoji" w:cs="Segoe UI Emoji"/>
        </w:rPr>
        <w:t>📁</w:t>
      </w:r>
      <w:r>
        <w:t xml:space="preserve"> Le pack complet Audit interne (grille + rapport + fiche de mission + suivi) ?</w:t>
      </w:r>
    </w:p>
    <w:p w:rsidR="003467C5" w:rsidRDefault="003467C5" w:rsidP="003467C5"/>
    <w:p w:rsidR="003467C5" w:rsidRDefault="003467C5" w:rsidP="003467C5"/>
    <w:p w:rsidR="001B656D" w:rsidRPr="003467C5" w:rsidRDefault="003467C5" w:rsidP="003467C5">
      <w:r>
        <w:t xml:space="preserve">Je peux aussi intégrer cette procédure dans un manuel </w:t>
      </w:r>
      <w:proofErr w:type="gramStart"/>
      <w:r>
        <w:t>qualité unifié</w:t>
      </w:r>
      <w:proofErr w:type="gramEnd"/>
      <w:r>
        <w:t xml:space="preserve"> pour vos écoles.</w:t>
      </w:r>
    </w:p>
    <w:sectPr w:rsidR="001B656D" w:rsidRPr="00346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3467C5"/>
    <w:rsid w:val="00356DED"/>
    <w:rsid w:val="006122C9"/>
    <w:rsid w:val="0083072A"/>
    <w:rsid w:val="00847E73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2025-06-11T10:05:00Z</dcterms:created>
  <dcterms:modified xsi:type="dcterms:W3CDTF">2025-06-11T10:05:00Z</dcterms:modified>
</cp:coreProperties>
</file>