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22C9" w:rsidRDefault="006122C9" w:rsidP="006122C9">
      <w:r>
        <w:t>Voici la fiche de procédure type pour l’évaluation des unités d’enseignement (UE), conforme aux exigences qualité (référentiel ANAQ-Mali) et adaptée au contexte des écoles de santé Félix Houphouët-Boigny – Mali.</w:t>
      </w:r>
    </w:p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rPr>
          <w:rFonts w:ascii="Segoe UI Emoji" w:hAnsi="Segoe UI Emoji" w:cs="Segoe UI Emoji"/>
        </w:rPr>
        <w:t>📄</w:t>
      </w:r>
      <w:r>
        <w:t xml:space="preserve"> FICHE DE PROCÉDURE</w:t>
      </w:r>
    </w:p>
    <w:p w:rsidR="006122C9" w:rsidRDefault="006122C9" w:rsidP="006122C9"/>
    <w:p w:rsidR="006122C9" w:rsidRDefault="006122C9" w:rsidP="006122C9">
      <w:r>
        <w:t>N° : P-EVAL-02</w:t>
      </w:r>
    </w:p>
    <w:p w:rsidR="006122C9" w:rsidRDefault="006122C9" w:rsidP="006122C9">
      <w:r>
        <w:t>Intitulé : Procédure d’évaluation des Unités d’Enseignement (UE)</w:t>
      </w:r>
    </w:p>
    <w:p w:rsidR="006122C9" w:rsidRDefault="006122C9" w:rsidP="006122C9">
      <w:r>
        <w:t>Établissement : Écoles de Santé Félix Houphouët-Boigny – Mali</w:t>
      </w:r>
    </w:p>
    <w:p w:rsidR="006122C9" w:rsidRDefault="006122C9" w:rsidP="006122C9">
      <w:r>
        <w:t>Version : 1.0</w:t>
      </w:r>
    </w:p>
    <w:p w:rsidR="006122C9" w:rsidRDefault="006122C9" w:rsidP="006122C9">
      <w:r>
        <w:t>Date de création : 09/06/2025</w:t>
      </w:r>
    </w:p>
    <w:p w:rsidR="006122C9" w:rsidRDefault="006122C9" w:rsidP="006122C9">
      <w:r>
        <w:t>Responsable : Direction des Études</w:t>
      </w:r>
    </w:p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1. Objectif</w:t>
      </w:r>
    </w:p>
    <w:p w:rsidR="006122C9" w:rsidRDefault="006122C9" w:rsidP="006122C9"/>
    <w:p w:rsidR="006122C9" w:rsidRDefault="006122C9" w:rsidP="006122C9">
      <w:r>
        <w:t>Assurer une évaluation rigoureuse, transparente et conforme des connaissances et compétences des étudiants à travers les Unités d’Enseignement (UE), selon les normes pédagogiques nationales.</w:t>
      </w:r>
    </w:p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2. Domaine d’application</w:t>
      </w:r>
    </w:p>
    <w:p w:rsidR="006122C9" w:rsidRDefault="006122C9" w:rsidP="006122C9"/>
    <w:p w:rsidR="006122C9" w:rsidRDefault="006122C9" w:rsidP="006122C9">
      <w:r>
        <w:t>Cette procédure s’applique à toutes les UE, dans toutes les filières de formation, pour les évaluations continues, pratiques, orales et finales.</w:t>
      </w:r>
    </w:p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3. Définitions</w:t>
      </w:r>
    </w:p>
    <w:p w:rsidR="006122C9" w:rsidRDefault="006122C9" w:rsidP="006122C9"/>
    <w:p w:rsidR="006122C9" w:rsidRDefault="006122C9" w:rsidP="006122C9">
      <w:r>
        <w:t>UE (Unité d’Enseignement) : Ensemble cohérent de cours et de travaux dirigés.</w:t>
      </w:r>
    </w:p>
    <w:p w:rsidR="006122C9" w:rsidRDefault="006122C9" w:rsidP="006122C9"/>
    <w:p w:rsidR="006122C9" w:rsidRDefault="006122C9" w:rsidP="006122C9">
      <w:r>
        <w:t>Évaluation continue : Interrogations, travaux dirigés, pratiques, devoirs.</w:t>
      </w:r>
    </w:p>
    <w:p w:rsidR="006122C9" w:rsidRDefault="006122C9" w:rsidP="006122C9"/>
    <w:p w:rsidR="006122C9" w:rsidRDefault="006122C9" w:rsidP="006122C9">
      <w:r>
        <w:t>Évaluation finale : Examen écrit en fin de semestre.</w:t>
      </w:r>
    </w:p>
    <w:p w:rsidR="006122C9" w:rsidRDefault="006122C9" w:rsidP="006122C9"/>
    <w:p w:rsidR="006122C9" w:rsidRDefault="006122C9" w:rsidP="006122C9">
      <w:r>
        <w:t>Crédit : Unité de mesure de la charge de travail étudiant.</w:t>
      </w:r>
    </w:p>
    <w:p w:rsidR="006122C9" w:rsidRDefault="006122C9" w:rsidP="006122C9"/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4. Responsabilités</w:t>
      </w:r>
    </w:p>
    <w:p w:rsidR="006122C9" w:rsidRDefault="006122C9" w:rsidP="006122C9"/>
    <w:p w:rsidR="006122C9" w:rsidRDefault="006122C9" w:rsidP="006122C9">
      <w:r>
        <w:t>Fonction</w:t>
      </w:r>
      <w:r>
        <w:tab/>
        <w:t>Rôle</w:t>
      </w:r>
    </w:p>
    <w:p w:rsidR="006122C9" w:rsidRDefault="006122C9" w:rsidP="006122C9"/>
    <w:p w:rsidR="006122C9" w:rsidRDefault="006122C9" w:rsidP="006122C9">
      <w:r>
        <w:t>Enseignants responsables d’UE</w:t>
      </w:r>
      <w:r>
        <w:tab/>
        <w:t>Préparation, administration et correction des évaluations</w:t>
      </w:r>
    </w:p>
    <w:p w:rsidR="006122C9" w:rsidRDefault="006122C9" w:rsidP="006122C9">
      <w:r>
        <w:t>Direction des Études</w:t>
      </w:r>
      <w:r>
        <w:tab/>
        <w:t>Supervision globale, approbation des sujets</w:t>
      </w:r>
    </w:p>
    <w:p w:rsidR="006122C9" w:rsidRDefault="006122C9" w:rsidP="006122C9">
      <w:r>
        <w:t>Cellule qualité</w:t>
      </w:r>
      <w:r>
        <w:tab/>
        <w:t>Veille à la conformité avec les normes</w:t>
      </w:r>
    </w:p>
    <w:p w:rsidR="006122C9" w:rsidRDefault="006122C9" w:rsidP="006122C9">
      <w:r>
        <w:t>Étudiants</w:t>
      </w:r>
      <w:r>
        <w:tab/>
        <w:t>Respect du règlement des examens</w:t>
      </w:r>
    </w:p>
    <w:p w:rsidR="006122C9" w:rsidRDefault="006122C9" w:rsidP="006122C9"/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5. Description du processus</w:t>
      </w:r>
    </w:p>
    <w:p w:rsidR="006122C9" w:rsidRDefault="006122C9" w:rsidP="006122C9"/>
    <w:p w:rsidR="006122C9" w:rsidRDefault="006122C9" w:rsidP="006122C9">
      <w:r>
        <w:t>Étapes</w:t>
      </w:r>
      <w:r>
        <w:tab/>
        <w:t>Description</w:t>
      </w:r>
      <w:r>
        <w:tab/>
        <w:t>Responsable</w:t>
      </w:r>
      <w:r>
        <w:tab/>
        <w:t>Documents associés</w:t>
      </w:r>
    </w:p>
    <w:p w:rsidR="006122C9" w:rsidRDefault="006122C9" w:rsidP="006122C9"/>
    <w:p w:rsidR="006122C9" w:rsidRDefault="006122C9" w:rsidP="006122C9">
      <w:r>
        <w:t>1</w:t>
      </w:r>
      <w:r>
        <w:tab/>
        <w:t>Planification des évaluations (dates, modalités)</w:t>
      </w:r>
      <w:r>
        <w:tab/>
        <w:t>Direction des Études</w:t>
      </w:r>
      <w:r>
        <w:tab/>
        <w:t>Calendrier des examens</w:t>
      </w:r>
    </w:p>
    <w:p w:rsidR="006122C9" w:rsidRDefault="006122C9" w:rsidP="006122C9">
      <w:r>
        <w:t>2</w:t>
      </w:r>
      <w:r>
        <w:tab/>
        <w:t>Conception des sujets + grille de correction</w:t>
      </w:r>
      <w:r>
        <w:tab/>
        <w:t>Enseignant UE</w:t>
      </w:r>
      <w:r>
        <w:tab/>
        <w:t>Sujet, grille critériée</w:t>
      </w:r>
    </w:p>
    <w:p w:rsidR="006122C9" w:rsidRDefault="006122C9" w:rsidP="006122C9">
      <w:r>
        <w:t>3</w:t>
      </w:r>
      <w:r>
        <w:tab/>
        <w:t>Validation des sujets</w:t>
      </w:r>
      <w:r>
        <w:tab/>
        <w:t>Direction des Études</w:t>
      </w:r>
      <w:r>
        <w:tab/>
        <w:t>PV de validation</w:t>
      </w:r>
    </w:p>
    <w:p w:rsidR="006122C9" w:rsidRDefault="006122C9" w:rsidP="006122C9">
      <w:r>
        <w:t>4</w:t>
      </w:r>
      <w:r>
        <w:tab/>
        <w:t>Administration de l’évaluation</w:t>
      </w:r>
      <w:r>
        <w:tab/>
        <w:t>Enseignant / Surveillants</w:t>
      </w:r>
      <w:r>
        <w:tab/>
        <w:t>Feuilles d’émargement</w:t>
      </w:r>
    </w:p>
    <w:p w:rsidR="006122C9" w:rsidRDefault="006122C9" w:rsidP="006122C9">
      <w:r>
        <w:t>5</w:t>
      </w:r>
      <w:r>
        <w:tab/>
        <w:t>Correction anonyme et notation</w:t>
      </w:r>
      <w:r>
        <w:tab/>
        <w:t>Enseignant</w:t>
      </w:r>
      <w:r>
        <w:tab/>
        <w:t>Grille de correction</w:t>
      </w:r>
    </w:p>
    <w:p w:rsidR="006122C9" w:rsidRDefault="006122C9" w:rsidP="006122C9">
      <w:r>
        <w:t>6</w:t>
      </w:r>
      <w:r>
        <w:tab/>
        <w:t>Saisie des notes et publication</w:t>
      </w:r>
      <w:r>
        <w:tab/>
        <w:t>Direction des Études</w:t>
      </w:r>
      <w:r>
        <w:tab/>
        <w:t>Relevé des notes</w:t>
      </w:r>
    </w:p>
    <w:p w:rsidR="006122C9" w:rsidRDefault="006122C9" w:rsidP="006122C9">
      <w:r>
        <w:t>7</w:t>
      </w:r>
      <w:r>
        <w:tab/>
        <w:t>Réclamation et traitement des recours</w:t>
      </w:r>
      <w:r>
        <w:tab/>
        <w:t>Direction + Cellule qualité</w:t>
      </w:r>
      <w:r>
        <w:tab/>
        <w:t>Formulaire de réclamation</w:t>
      </w:r>
    </w:p>
    <w:p w:rsidR="006122C9" w:rsidRDefault="006122C9" w:rsidP="006122C9">
      <w:r>
        <w:t>8</w:t>
      </w:r>
      <w:r>
        <w:tab/>
        <w:t>Archivage des copies et procès-verbaux</w:t>
      </w:r>
      <w:r>
        <w:tab/>
        <w:t>Scolarité</w:t>
      </w:r>
      <w:r>
        <w:tab/>
        <w:t>PV de jury, copies</w:t>
      </w:r>
    </w:p>
    <w:p w:rsidR="006122C9" w:rsidRDefault="006122C9" w:rsidP="006122C9"/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6. Indicateurs de performance</w:t>
      </w:r>
    </w:p>
    <w:p w:rsidR="006122C9" w:rsidRDefault="006122C9" w:rsidP="006122C9"/>
    <w:p w:rsidR="006122C9" w:rsidRDefault="006122C9" w:rsidP="006122C9">
      <w:r>
        <w:t>Indicateur</w:t>
      </w:r>
      <w:r>
        <w:tab/>
        <w:t>Cible</w:t>
      </w:r>
    </w:p>
    <w:p w:rsidR="006122C9" w:rsidRDefault="006122C9" w:rsidP="006122C9"/>
    <w:p w:rsidR="006122C9" w:rsidRDefault="006122C9" w:rsidP="006122C9">
      <w:r>
        <w:t>Taux de respect du calendrier des examens</w:t>
      </w:r>
      <w:r>
        <w:tab/>
        <w:t>≥ 95 %</w:t>
      </w:r>
    </w:p>
    <w:p w:rsidR="006122C9" w:rsidRDefault="006122C9" w:rsidP="006122C9">
      <w:r>
        <w:t>Délai de correction des copies</w:t>
      </w:r>
      <w:r>
        <w:tab/>
        <w:t>≤ 7 jours</w:t>
      </w:r>
    </w:p>
    <w:p w:rsidR="006122C9" w:rsidRDefault="006122C9" w:rsidP="006122C9">
      <w:r>
        <w:t>Taux de réclamations traitées dans les délais</w:t>
      </w:r>
      <w:r>
        <w:tab/>
        <w:t>100 %</w:t>
      </w:r>
    </w:p>
    <w:p w:rsidR="006122C9" w:rsidRDefault="006122C9" w:rsidP="006122C9">
      <w:r>
        <w:t>Taux de conformité des grilles d’évaluation</w:t>
      </w:r>
      <w:r>
        <w:tab/>
        <w:t>≥ 90 %</w:t>
      </w:r>
    </w:p>
    <w:p w:rsidR="006122C9" w:rsidRDefault="006122C9" w:rsidP="006122C9"/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7. Documents de référence</w:t>
      </w:r>
    </w:p>
    <w:p w:rsidR="006122C9" w:rsidRDefault="006122C9" w:rsidP="006122C9"/>
    <w:p w:rsidR="006122C9" w:rsidRDefault="006122C9" w:rsidP="006122C9">
      <w:r>
        <w:t>Règlement des examens de l’établissement</w:t>
      </w:r>
    </w:p>
    <w:p w:rsidR="006122C9" w:rsidRDefault="006122C9" w:rsidP="006122C9"/>
    <w:p w:rsidR="006122C9" w:rsidRDefault="006122C9" w:rsidP="006122C9">
      <w:r>
        <w:t>Cahier des charges pédagogique</w:t>
      </w:r>
    </w:p>
    <w:p w:rsidR="006122C9" w:rsidRDefault="006122C9" w:rsidP="006122C9"/>
    <w:p w:rsidR="006122C9" w:rsidRDefault="006122C9" w:rsidP="006122C9">
      <w:r>
        <w:t>Référentiel ANAQ-Mali</w:t>
      </w:r>
    </w:p>
    <w:p w:rsidR="006122C9" w:rsidRDefault="006122C9" w:rsidP="006122C9"/>
    <w:p w:rsidR="006122C9" w:rsidRDefault="006122C9" w:rsidP="006122C9"/>
    <w:p w:rsidR="006122C9" w:rsidRDefault="006122C9" w:rsidP="006122C9"/>
    <w:p w:rsidR="006122C9" w:rsidRDefault="006122C9" w:rsidP="006122C9">
      <w:r>
        <w:lastRenderedPageBreak/>
        <w:t>---</w:t>
      </w:r>
    </w:p>
    <w:p w:rsidR="006122C9" w:rsidRDefault="006122C9" w:rsidP="006122C9"/>
    <w:p w:rsidR="006122C9" w:rsidRDefault="006122C9" w:rsidP="006122C9">
      <w:r>
        <w:t>8. Révision</w:t>
      </w:r>
    </w:p>
    <w:p w:rsidR="006122C9" w:rsidRDefault="006122C9" w:rsidP="006122C9"/>
    <w:p w:rsidR="006122C9" w:rsidRDefault="006122C9" w:rsidP="006122C9">
      <w:r>
        <w:t>Cette procédure est révisée tous les 2 ans ou en cas de changement réglementaire.</w:t>
      </w:r>
    </w:p>
    <w:p w:rsidR="006122C9" w:rsidRDefault="006122C9" w:rsidP="006122C9"/>
    <w:p w:rsidR="006122C9" w:rsidRDefault="006122C9" w:rsidP="006122C9"/>
    <w:p w:rsidR="006122C9" w:rsidRDefault="006122C9" w:rsidP="006122C9">
      <w:r>
        <w:t>---</w:t>
      </w:r>
    </w:p>
    <w:p w:rsidR="006122C9" w:rsidRDefault="006122C9" w:rsidP="006122C9"/>
    <w:p w:rsidR="006122C9" w:rsidRDefault="006122C9" w:rsidP="006122C9">
      <w:r>
        <w:t>Souhaitez-vous maintenant :</w:t>
      </w:r>
    </w:p>
    <w:p w:rsidR="006122C9" w:rsidRDefault="006122C9" w:rsidP="006122C9"/>
    <w:p w:rsidR="006122C9" w:rsidRDefault="006122C9" w:rsidP="006122C9">
      <w:r>
        <w:rPr>
          <w:rFonts w:ascii="Segoe UI Emoji" w:hAnsi="Segoe UI Emoji" w:cs="Segoe UI Emoji"/>
        </w:rPr>
        <w:t>✅</w:t>
      </w:r>
      <w:r>
        <w:t xml:space="preserve"> Ce document en format Word modifiable ?</w:t>
      </w:r>
    </w:p>
    <w:p w:rsidR="006122C9" w:rsidRDefault="006122C9" w:rsidP="006122C9"/>
    <w:p w:rsidR="006122C9" w:rsidRDefault="006122C9" w:rsidP="006122C9">
      <w:r>
        <w:rPr>
          <w:rFonts w:ascii="Segoe UI Emoji" w:hAnsi="Segoe UI Emoji" w:cs="Segoe UI Emoji"/>
        </w:rPr>
        <w:t>✅</w:t>
      </w:r>
      <w:r>
        <w:t xml:space="preserve"> Que je vous génère également le modèle de grille d’évaluation des compétences pratiques pour les filières santé ?</w:t>
      </w:r>
    </w:p>
    <w:p w:rsidR="006122C9" w:rsidRDefault="006122C9" w:rsidP="006122C9"/>
    <w:p w:rsidR="006122C9" w:rsidRDefault="006122C9" w:rsidP="006122C9">
      <w:r>
        <w:rPr>
          <w:rFonts w:ascii="Segoe UI Emoji" w:hAnsi="Segoe UI Emoji" w:cs="Segoe UI Emoji"/>
        </w:rPr>
        <w:t>✅</w:t>
      </w:r>
      <w:r>
        <w:t xml:space="preserve"> Une fiche standard de traitement des réclamations liées aux notes ?</w:t>
      </w:r>
    </w:p>
    <w:p w:rsidR="006122C9" w:rsidRDefault="006122C9" w:rsidP="006122C9"/>
    <w:p w:rsidR="006122C9" w:rsidRDefault="006122C9" w:rsidP="006122C9"/>
    <w:p w:rsidR="001B656D" w:rsidRPr="006122C9" w:rsidRDefault="006122C9" w:rsidP="006122C9">
      <w:r>
        <w:t>Je peux vous fournir tout cela dans un pack harmonisé.</w:t>
      </w:r>
    </w:p>
    <w:sectPr w:rsidR="001B656D" w:rsidRPr="006122C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566"/>
    <w:rsid w:val="001B656D"/>
    <w:rsid w:val="00356DED"/>
    <w:rsid w:val="006122C9"/>
    <w:rsid w:val="0083072A"/>
    <w:rsid w:val="00847E73"/>
    <w:rsid w:val="00910E69"/>
    <w:rsid w:val="00973996"/>
    <w:rsid w:val="00D106D0"/>
    <w:rsid w:val="00DA1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C78C8C0-6F44-410D-97CF-531891AFB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454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 Diarra</dc:creator>
  <cp:keywords/>
  <dc:description/>
  <cp:lastModifiedBy>S. Diarra</cp:lastModifiedBy>
  <cp:revision>2</cp:revision>
  <dcterms:created xsi:type="dcterms:W3CDTF">2025-06-11T10:03:00Z</dcterms:created>
  <dcterms:modified xsi:type="dcterms:W3CDTF">2025-06-11T10:03:00Z</dcterms:modified>
</cp:coreProperties>
</file>