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4F5623" w14:textId="77777777" w:rsidR="00F83E12" w:rsidRDefault="00F83E12" w:rsidP="00F83E12">
      <w:pPr>
        <w:rPr>
          <w:b/>
          <w:bCs/>
        </w:rPr>
      </w:pPr>
      <w:r>
        <w:rPr>
          <w:b/>
          <w:bCs/>
        </w:rPr>
        <w:t xml:space="preserve"> DUT INFORMATIQUE</w:t>
      </w:r>
    </w:p>
    <w:p w14:paraId="37810020" w14:textId="6C2E03D3" w:rsidR="00F83E12" w:rsidRPr="00F83E12" w:rsidRDefault="00F83E12" w:rsidP="00F83E12">
      <w:pPr>
        <w:rPr>
          <w:b/>
          <w:bCs/>
          <w:color w:val="FF0000"/>
        </w:rPr>
      </w:pPr>
      <w:r w:rsidRPr="00F83E12">
        <w:rPr>
          <w:b/>
          <w:bCs/>
          <w:color w:val="FF0000"/>
        </w:rPr>
        <w:t>Semestre 1</w:t>
      </w:r>
    </w:p>
    <w:tbl>
      <w:tblPr>
        <w:tblW w:w="16170" w:type="dxa"/>
        <w:tblBorders>
          <w:top w:val="single" w:sz="6" w:space="0" w:color="EEEEEE"/>
          <w:left w:val="single" w:sz="6" w:space="0" w:color="EEEEEE"/>
          <w:bottom w:val="single" w:sz="6" w:space="0" w:color="EEEEEE"/>
          <w:right w:val="single" w:sz="6" w:space="0" w:color="EEEEEE"/>
        </w:tblBorders>
        <w:shd w:val="clear" w:color="auto" w:fill="FFFFFF"/>
        <w:tblCellMar>
          <w:left w:w="0" w:type="dxa"/>
          <w:right w:w="0" w:type="dxa"/>
        </w:tblCellMar>
        <w:tblLook w:val="04A0" w:firstRow="1" w:lastRow="0" w:firstColumn="1" w:lastColumn="0" w:noHBand="0" w:noVBand="1"/>
      </w:tblPr>
      <w:tblGrid>
        <w:gridCol w:w="16170"/>
      </w:tblGrid>
      <w:tr w:rsidR="00F83E12" w:rsidRPr="00F83E12" w14:paraId="022B7066" w14:textId="77777777" w:rsidTr="00F83E12">
        <w:tc>
          <w:tcPr>
            <w:tcW w:w="4245" w:type="dxa"/>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11298DA3" w14:textId="77777777" w:rsidR="00F83E12" w:rsidRPr="00F83E12" w:rsidRDefault="00F83E12" w:rsidP="00F83E12">
            <w:pPr>
              <w:rPr>
                <w:b/>
                <w:bCs/>
              </w:rPr>
            </w:pPr>
            <w:r w:rsidRPr="00F83E12">
              <w:rPr>
                <w:b/>
                <w:bCs/>
              </w:rPr>
              <w:t>Initiation à la Programmation</w:t>
            </w:r>
          </w:p>
        </w:tc>
      </w:tr>
      <w:tr w:rsidR="00F83E12" w:rsidRPr="00F83E12" w14:paraId="707BFAB8" w14:textId="77777777" w:rsidTr="00F83E12">
        <w:tc>
          <w:tcPr>
            <w:tcW w:w="0" w:type="auto"/>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5783A5C9" w14:textId="77777777" w:rsidR="00F83E12" w:rsidRPr="00F83E12" w:rsidRDefault="00F83E12" w:rsidP="00F83E12">
            <w:pPr>
              <w:rPr>
                <w:b/>
                <w:bCs/>
              </w:rPr>
            </w:pPr>
            <w:r w:rsidRPr="00F83E12">
              <w:rPr>
                <w:b/>
                <w:bCs/>
              </w:rPr>
              <w:t>Operating System</w:t>
            </w:r>
          </w:p>
        </w:tc>
      </w:tr>
      <w:tr w:rsidR="00F83E12" w:rsidRPr="00F83E12" w14:paraId="59402074" w14:textId="77777777" w:rsidTr="00F83E12">
        <w:tc>
          <w:tcPr>
            <w:tcW w:w="0" w:type="auto"/>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5F4E487F" w14:textId="77777777" w:rsidR="00F83E12" w:rsidRPr="00F83E12" w:rsidRDefault="00F83E12" w:rsidP="00F83E12">
            <w:pPr>
              <w:rPr>
                <w:b/>
                <w:bCs/>
              </w:rPr>
            </w:pPr>
            <w:r w:rsidRPr="00F83E12">
              <w:rPr>
                <w:b/>
                <w:bCs/>
              </w:rPr>
              <w:t>Environnement Economique</w:t>
            </w:r>
          </w:p>
        </w:tc>
      </w:tr>
      <w:tr w:rsidR="00F83E12" w:rsidRPr="00F83E12" w14:paraId="3E840B5D" w14:textId="77777777" w:rsidTr="00F83E12">
        <w:tc>
          <w:tcPr>
            <w:tcW w:w="0" w:type="auto"/>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0C29E6B3" w14:textId="77777777" w:rsidR="00F83E12" w:rsidRPr="00F83E12" w:rsidRDefault="00F83E12" w:rsidP="00F83E12">
            <w:pPr>
              <w:rPr>
                <w:b/>
                <w:bCs/>
              </w:rPr>
            </w:pPr>
            <w:r w:rsidRPr="00F83E12">
              <w:rPr>
                <w:b/>
                <w:bCs/>
              </w:rPr>
              <w:t>Comptabilité</w:t>
            </w:r>
          </w:p>
        </w:tc>
      </w:tr>
      <w:tr w:rsidR="00F83E12" w:rsidRPr="00F83E12" w14:paraId="325C6C80" w14:textId="77777777" w:rsidTr="00F83E12">
        <w:tc>
          <w:tcPr>
            <w:tcW w:w="0" w:type="auto"/>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6AB4BA50" w14:textId="77777777" w:rsidR="00F83E12" w:rsidRPr="00F83E12" w:rsidRDefault="00F83E12" w:rsidP="00F83E12">
            <w:pPr>
              <w:rPr>
                <w:b/>
                <w:bCs/>
              </w:rPr>
            </w:pPr>
            <w:r w:rsidRPr="00F83E12">
              <w:rPr>
                <w:b/>
                <w:bCs/>
              </w:rPr>
              <w:t>Environnement Juridique</w:t>
            </w:r>
          </w:p>
        </w:tc>
      </w:tr>
      <w:tr w:rsidR="00F83E12" w:rsidRPr="00F83E12" w14:paraId="0E625000" w14:textId="77777777" w:rsidTr="00F83E12">
        <w:tc>
          <w:tcPr>
            <w:tcW w:w="0" w:type="auto"/>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1EBB3162" w14:textId="77777777" w:rsidR="00F83E12" w:rsidRPr="00F83E12" w:rsidRDefault="00F83E12" w:rsidP="00F83E12">
            <w:pPr>
              <w:rPr>
                <w:b/>
                <w:bCs/>
              </w:rPr>
            </w:pPr>
            <w:r w:rsidRPr="00F83E12">
              <w:rPr>
                <w:b/>
                <w:bCs/>
              </w:rPr>
              <w:t xml:space="preserve">Techniques </w:t>
            </w:r>
            <w:proofErr w:type="gramStart"/>
            <w:r w:rsidRPr="00F83E12">
              <w:rPr>
                <w:b/>
                <w:bCs/>
              </w:rPr>
              <w:t>d’expression  I</w:t>
            </w:r>
            <w:proofErr w:type="gramEnd"/>
          </w:p>
        </w:tc>
      </w:tr>
    </w:tbl>
    <w:p w14:paraId="6CA3C9D8" w14:textId="77777777" w:rsidR="00F83E12" w:rsidRPr="00F83E12" w:rsidRDefault="00F83E12" w:rsidP="00F83E12">
      <w:pPr>
        <w:rPr>
          <w:b/>
          <w:bCs/>
          <w:vanish/>
        </w:rPr>
      </w:pPr>
    </w:p>
    <w:tbl>
      <w:tblPr>
        <w:tblW w:w="16170" w:type="dxa"/>
        <w:tblBorders>
          <w:top w:val="single" w:sz="6" w:space="0" w:color="EEEEEE"/>
          <w:left w:val="single" w:sz="6" w:space="0" w:color="EEEEEE"/>
          <w:bottom w:val="single" w:sz="6" w:space="0" w:color="EEEEEE"/>
          <w:right w:val="single" w:sz="6" w:space="0" w:color="EEEEEE"/>
        </w:tblBorders>
        <w:shd w:val="clear" w:color="auto" w:fill="FFFFFF"/>
        <w:tblCellMar>
          <w:left w:w="0" w:type="dxa"/>
          <w:right w:w="0" w:type="dxa"/>
        </w:tblCellMar>
        <w:tblLook w:val="04A0" w:firstRow="1" w:lastRow="0" w:firstColumn="1" w:lastColumn="0" w:noHBand="0" w:noVBand="1"/>
      </w:tblPr>
      <w:tblGrid>
        <w:gridCol w:w="16170"/>
      </w:tblGrid>
      <w:tr w:rsidR="00F83E12" w:rsidRPr="00F83E12" w14:paraId="61214271" w14:textId="77777777" w:rsidTr="00F83E12">
        <w:tc>
          <w:tcPr>
            <w:tcW w:w="6165" w:type="dxa"/>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05281A67" w14:textId="77777777" w:rsidR="00F83E12" w:rsidRDefault="00F83E12" w:rsidP="00F83E12">
            <w:pPr>
              <w:rPr>
                <w:b/>
                <w:bCs/>
              </w:rPr>
            </w:pPr>
          </w:p>
          <w:p w14:paraId="09C93FAF" w14:textId="089CDF1D" w:rsidR="00F83E12" w:rsidRPr="00F83E12" w:rsidRDefault="00F83E12" w:rsidP="00F83E12">
            <w:pPr>
              <w:rPr>
                <w:b/>
                <w:bCs/>
                <w:color w:val="FF0000"/>
              </w:rPr>
            </w:pPr>
            <w:r w:rsidRPr="00F83E12">
              <w:rPr>
                <w:b/>
                <w:bCs/>
                <w:color w:val="FF0000"/>
              </w:rPr>
              <w:t>Semestre 2</w:t>
            </w:r>
          </w:p>
          <w:p w14:paraId="628345FF" w14:textId="69F8D326" w:rsidR="00F83E12" w:rsidRPr="00F83E12" w:rsidRDefault="00F83E12" w:rsidP="00F83E12">
            <w:pPr>
              <w:rPr>
                <w:b/>
                <w:bCs/>
              </w:rPr>
            </w:pPr>
            <w:r w:rsidRPr="00F83E12">
              <w:rPr>
                <w:b/>
                <w:bCs/>
              </w:rPr>
              <w:t>BD et Programmation</w:t>
            </w:r>
          </w:p>
        </w:tc>
      </w:tr>
      <w:tr w:rsidR="00F83E12" w:rsidRPr="00F83E12" w14:paraId="739AE78D" w14:textId="77777777" w:rsidTr="00F83E12">
        <w:tc>
          <w:tcPr>
            <w:tcW w:w="0" w:type="auto"/>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53FEDE16" w14:textId="77777777" w:rsidR="00F83E12" w:rsidRPr="00F83E12" w:rsidRDefault="00F83E12" w:rsidP="00F83E12">
            <w:pPr>
              <w:rPr>
                <w:b/>
                <w:bCs/>
              </w:rPr>
            </w:pPr>
            <w:r w:rsidRPr="00F83E12">
              <w:rPr>
                <w:b/>
                <w:bCs/>
              </w:rPr>
              <w:t>Bureautique</w:t>
            </w:r>
          </w:p>
        </w:tc>
      </w:tr>
      <w:tr w:rsidR="00F83E12" w:rsidRPr="00F83E12" w14:paraId="018AE3A9" w14:textId="77777777" w:rsidTr="00F83E12">
        <w:tc>
          <w:tcPr>
            <w:tcW w:w="0" w:type="auto"/>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18B20C34" w14:textId="77777777" w:rsidR="00F83E12" w:rsidRPr="00F83E12" w:rsidRDefault="00F83E12" w:rsidP="00F83E12">
            <w:pPr>
              <w:rPr>
                <w:b/>
                <w:bCs/>
              </w:rPr>
            </w:pPr>
            <w:r w:rsidRPr="00F83E12">
              <w:rPr>
                <w:b/>
                <w:bCs/>
              </w:rPr>
              <w:t>Orientée Objet</w:t>
            </w:r>
          </w:p>
        </w:tc>
      </w:tr>
      <w:tr w:rsidR="00F83E12" w:rsidRPr="00F83E12" w14:paraId="3B4EB11F" w14:textId="77777777" w:rsidTr="00F83E12">
        <w:tc>
          <w:tcPr>
            <w:tcW w:w="0" w:type="auto"/>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484C89C9" w14:textId="77777777" w:rsidR="00F83E12" w:rsidRPr="00F83E12" w:rsidRDefault="00F83E12" w:rsidP="00F83E12">
            <w:pPr>
              <w:rPr>
                <w:b/>
                <w:bCs/>
              </w:rPr>
            </w:pPr>
            <w:r w:rsidRPr="00F83E12">
              <w:rPr>
                <w:b/>
                <w:bCs/>
              </w:rPr>
              <w:t>TQG</w:t>
            </w:r>
          </w:p>
        </w:tc>
      </w:tr>
      <w:tr w:rsidR="00F83E12" w:rsidRPr="00F83E12" w14:paraId="42EC8569" w14:textId="77777777" w:rsidTr="00F83E12">
        <w:tc>
          <w:tcPr>
            <w:tcW w:w="0" w:type="auto"/>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54EDD40B" w14:textId="77777777" w:rsidR="00F83E12" w:rsidRPr="00F83E12" w:rsidRDefault="00F83E12" w:rsidP="00F83E12">
            <w:pPr>
              <w:rPr>
                <w:b/>
                <w:bCs/>
              </w:rPr>
            </w:pPr>
            <w:proofErr w:type="spellStart"/>
            <w:r w:rsidRPr="00F83E12">
              <w:rPr>
                <w:b/>
                <w:bCs/>
              </w:rPr>
              <w:t>Programming</w:t>
            </w:r>
            <w:proofErr w:type="spellEnd"/>
            <w:r w:rsidRPr="00F83E12">
              <w:rPr>
                <w:b/>
                <w:bCs/>
              </w:rPr>
              <w:t xml:space="preserve"> WEB</w:t>
            </w:r>
          </w:p>
        </w:tc>
      </w:tr>
      <w:tr w:rsidR="00F83E12" w:rsidRPr="00F83E12" w14:paraId="154DBD9B" w14:textId="77777777" w:rsidTr="00F83E12">
        <w:tc>
          <w:tcPr>
            <w:tcW w:w="0" w:type="auto"/>
            <w:tcBorders>
              <w:top w:val="single" w:sz="2" w:space="0" w:color="EEEEEE"/>
              <w:left w:val="single" w:sz="2" w:space="0" w:color="EEEEEE"/>
              <w:bottom w:val="single" w:sz="6" w:space="0" w:color="EEEEEE"/>
              <w:right w:val="single" w:sz="6" w:space="0" w:color="EEEEEE"/>
            </w:tcBorders>
            <w:shd w:val="clear" w:color="auto" w:fill="FFFFFF"/>
            <w:tcMar>
              <w:top w:w="60" w:type="dxa"/>
              <w:left w:w="90" w:type="dxa"/>
              <w:bottom w:w="60" w:type="dxa"/>
              <w:right w:w="90" w:type="dxa"/>
            </w:tcMar>
            <w:vAlign w:val="center"/>
            <w:hideMark/>
          </w:tcPr>
          <w:p w14:paraId="06C6D7B4" w14:textId="77777777" w:rsidR="00F83E12" w:rsidRPr="00F83E12" w:rsidRDefault="00F83E12" w:rsidP="00F83E12">
            <w:pPr>
              <w:rPr>
                <w:b/>
                <w:bCs/>
              </w:rPr>
            </w:pPr>
            <w:r w:rsidRPr="00F83E12">
              <w:rPr>
                <w:b/>
                <w:bCs/>
              </w:rPr>
              <w:t>Techniques d’expression I</w:t>
            </w:r>
          </w:p>
        </w:tc>
      </w:tr>
    </w:tbl>
    <w:p w14:paraId="3CD87F35" w14:textId="77777777" w:rsidR="00F83E12" w:rsidRDefault="00F83E12" w:rsidP="00F83E12">
      <w:pPr>
        <w:rPr>
          <w:b/>
          <w:bCs/>
        </w:rPr>
      </w:pPr>
    </w:p>
    <w:p w14:paraId="5FECDC4C" w14:textId="77777777" w:rsidR="00F83E12" w:rsidRDefault="00F83E12" w:rsidP="00F83E12">
      <w:pPr>
        <w:rPr>
          <w:b/>
          <w:bCs/>
        </w:rPr>
      </w:pPr>
    </w:p>
    <w:p w14:paraId="630DC807" w14:textId="77777777" w:rsidR="00F83E12" w:rsidRDefault="00F83E12" w:rsidP="00F83E12">
      <w:pPr>
        <w:rPr>
          <w:b/>
          <w:bCs/>
        </w:rPr>
      </w:pPr>
    </w:p>
    <w:p w14:paraId="56976C21" w14:textId="1CCC4207" w:rsidR="00F83E12" w:rsidRPr="00F83E12" w:rsidRDefault="00000000" w:rsidP="00F83E12">
      <w:pPr>
        <w:rPr>
          <w:b/>
          <w:bCs/>
        </w:rPr>
      </w:pPr>
      <w:hyperlink r:id="rId4" w:history="1">
        <w:r w:rsidR="00F83E12" w:rsidRPr="00F83E12">
          <w:rPr>
            <w:rStyle w:val="Lienhypertexte"/>
            <w:b/>
            <w:bCs/>
          </w:rPr>
          <w:br/>
          <w:t>2ème Année</w:t>
        </w:r>
      </w:hyperlink>
    </w:p>
    <w:tbl>
      <w:tblPr>
        <w:tblW w:w="16170" w:type="dxa"/>
        <w:tblBorders>
          <w:top w:val="single" w:sz="6" w:space="0" w:color="EEEEEE"/>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16170"/>
      </w:tblGrid>
      <w:tr w:rsidR="00F83E12" w:rsidRPr="00F83E12" w14:paraId="7389FD79" w14:textId="77777777" w:rsidTr="00F83E12">
        <w:tc>
          <w:tcPr>
            <w:tcW w:w="4935" w:type="dxa"/>
            <w:tcBorders>
              <w:top w:val="single" w:sz="2" w:space="0" w:color="EEEEEE"/>
              <w:left w:val="single" w:sz="2" w:space="0" w:color="EEEEEE"/>
              <w:bottom w:val="single" w:sz="6" w:space="0" w:color="EEEEEE"/>
              <w:right w:val="single" w:sz="6" w:space="0" w:color="EEEEEE"/>
            </w:tcBorders>
            <w:tcMar>
              <w:top w:w="60" w:type="dxa"/>
              <w:left w:w="90" w:type="dxa"/>
              <w:bottom w:w="60" w:type="dxa"/>
              <w:right w:w="90" w:type="dxa"/>
            </w:tcMar>
            <w:vAlign w:val="center"/>
            <w:hideMark/>
          </w:tcPr>
          <w:p w14:paraId="6C5AFC7F" w14:textId="4AFBDFAD" w:rsidR="00F83E12" w:rsidRPr="00F83E12" w:rsidRDefault="00F83E12" w:rsidP="00F83E12">
            <w:pPr>
              <w:rPr>
                <w:color w:val="FF0000"/>
              </w:rPr>
            </w:pPr>
            <w:r w:rsidRPr="00F83E12">
              <w:rPr>
                <w:color w:val="FF0000"/>
              </w:rPr>
              <w:t xml:space="preserve">Semestre </w:t>
            </w:r>
            <w:r>
              <w:rPr>
                <w:color w:val="FF0000"/>
              </w:rPr>
              <w:t>3</w:t>
            </w:r>
          </w:p>
          <w:p w14:paraId="0A1C1CD0" w14:textId="5015B8AF" w:rsidR="00F83E12" w:rsidRPr="00F83E12" w:rsidRDefault="00F83E12" w:rsidP="00F83E12">
            <w:r w:rsidRPr="00F83E12">
              <w:t>Réseaux et Programmation</w:t>
            </w:r>
          </w:p>
        </w:tc>
      </w:tr>
      <w:tr w:rsidR="00F83E12" w:rsidRPr="00F83E12" w14:paraId="6E0ABB96" w14:textId="77777777" w:rsidTr="00F83E12">
        <w:tc>
          <w:tcPr>
            <w:tcW w:w="0" w:type="auto"/>
            <w:tcBorders>
              <w:top w:val="single" w:sz="2" w:space="0" w:color="EEEEEE"/>
              <w:left w:val="single" w:sz="2" w:space="0" w:color="EEEEEE"/>
              <w:bottom w:val="single" w:sz="6" w:space="0" w:color="EEEEEE"/>
              <w:right w:val="single" w:sz="6" w:space="0" w:color="EEEEEE"/>
            </w:tcBorders>
            <w:tcMar>
              <w:top w:w="60" w:type="dxa"/>
              <w:left w:w="90" w:type="dxa"/>
              <w:bottom w:w="60" w:type="dxa"/>
              <w:right w:w="90" w:type="dxa"/>
            </w:tcMar>
            <w:vAlign w:val="center"/>
            <w:hideMark/>
          </w:tcPr>
          <w:p w14:paraId="0FCE07B7" w14:textId="77777777" w:rsidR="00F83E12" w:rsidRPr="00F83E12" w:rsidRDefault="00F83E12" w:rsidP="00F83E12">
            <w:r w:rsidRPr="00F83E12">
              <w:lastRenderedPageBreak/>
              <w:t>Génie Logiciel </w:t>
            </w:r>
          </w:p>
        </w:tc>
      </w:tr>
      <w:tr w:rsidR="00F83E12" w:rsidRPr="00F83E12" w14:paraId="13467BF8" w14:textId="77777777" w:rsidTr="00F83E12">
        <w:tc>
          <w:tcPr>
            <w:tcW w:w="0" w:type="auto"/>
            <w:tcBorders>
              <w:top w:val="single" w:sz="2" w:space="0" w:color="EEEEEE"/>
              <w:left w:val="single" w:sz="2" w:space="0" w:color="EEEEEE"/>
              <w:bottom w:val="single" w:sz="6" w:space="0" w:color="EEEEEE"/>
              <w:right w:val="single" w:sz="6" w:space="0" w:color="EEEEEE"/>
            </w:tcBorders>
            <w:tcMar>
              <w:top w:w="60" w:type="dxa"/>
              <w:left w:w="90" w:type="dxa"/>
              <w:bottom w:w="60" w:type="dxa"/>
              <w:right w:w="90" w:type="dxa"/>
            </w:tcMar>
            <w:vAlign w:val="center"/>
            <w:hideMark/>
          </w:tcPr>
          <w:p w14:paraId="2CCB6DF8" w14:textId="77777777" w:rsidR="00F83E12" w:rsidRPr="00F83E12" w:rsidRDefault="00F83E12" w:rsidP="00F83E12">
            <w:r w:rsidRPr="00F83E12">
              <w:t>Environnement de l’entreprise</w:t>
            </w:r>
          </w:p>
        </w:tc>
      </w:tr>
      <w:tr w:rsidR="00F83E12" w:rsidRPr="00F83E12" w14:paraId="526D37A2" w14:textId="77777777" w:rsidTr="00F83E12">
        <w:tc>
          <w:tcPr>
            <w:tcW w:w="0" w:type="auto"/>
            <w:tcBorders>
              <w:top w:val="single" w:sz="2" w:space="0" w:color="EEEEEE"/>
              <w:left w:val="single" w:sz="2" w:space="0" w:color="EEEEEE"/>
              <w:bottom w:val="single" w:sz="6" w:space="0" w:color="EEEEEE"/>
              <w:right w:val="single" w:sz="6" w:space="0" w:color="EEEEEE"/>
            </w:tcBorders>
            <w:tcMar>
              <w:top w:w="60" w:type="dxa"/>
              <w:left w:w="90" w:type="dxa"/>
              <w:bottom w:w="60" w:type="dxa"/>
              <w:right w:w="90" w:type="dxa"/>
            </w:tcMar>
            <w:vAlign w:val="center"/>
            <w:hideMark/>
          </w:tcPr>
          <w:p w14:paraId="120E8767" w14:textId="77777777" w:rsidR="00F83E12" w:rsidRPr="00F83E12" w:rsidRDefault="00F83E12" w:rsidP="00F83E12">
            <w:r w:rsidRPr="00F83E12">
              <w:t>Bases de Données</w:t>
            </w:r>
          </w:p>
        </w:tc>
      </w:tr>
      <w:tr w:rsidR="00F83E12" w:rsidRPr="00F83E12" w14:paraId="5F0C6C76" w14:textId="77777777" w:rsidTr="00F83E12">
        <w:tc>
          <w:tcPr>
            <w:tcW w:w="0" w:type="auto"/>
            <w:tcBorders>
              <w:top w:val="single" w:sz="2" w:space="0" w:color="EEEEEE"/>
              <w:left w:val="single" w:sz="2" w:space="0" w:color="EEEEEE"/>
              <w:bottom w:val="single" w:sz="6" w:space="0" w:color="EEEEEE"/>
              <w:right w:val="single" w:sz="6" w:space="0" w:color="EEEEEE"/>
            </w:tcBorders>
            <w:tcMar>
              <w:top w:w="60" w:type="dxa"/>
              <w:left w:w="90" w:type="dxa"/>
              <w:bottom w:w="60" w:type="dxa"/>
              <w:right w:w="90" w:type="dxa"/>
            </w:tcMar>
            <w:vAlign w:val="center"/>
            <w:hideMark/>
          </w:tcPr>
          <w:p w14:paraId="42FC2B0D" w14:textId="77777777" w:rsidR="00F83E12" w:rsidRPr="00F83E12" w:rsidRDefault="00F83E12" w:rsidP="00F83E12">
            <w:r w:rsidRPr="00F83E12">
              <w:t>Outils de gestion</w:t>
            </w:r>
          </w:p>
        </w:tc>
      </w:tr>
      <w:tr w:rsidR="00F83E12" w:rsidRPr="00F83E12" w14:paraId="5DBB479F" w14:textId="77777777" w:rsidTr="00F83E12">
        <w:tc>
          <w:tcPr>
            <w:tcW w:w="0" w:type="auto"/>
            <w:tcBorders>
              <w:top w:val="single" w:sz="2" w:space="0" w:color="EEEEEE"/>
              <w:left w:val="single" w:sz="2" w:space="0" w:color="EEEEEE"/>
              <w:bottom w:val="single" w:sz="6" w:space="0" w:color="EEEEEE"/>
              <w:right w:val="single" w:sz="6" w:space="0" w:color="EEEEEE"/>
            </w:tcBorders>
            <w:tcMar>
              <w:top w:w="60" w:type="dxa"/>
              <w:left w:w="90" w:type="dxa"/>
              <w:bottom w:w="60" w:type="dxa"/>
              <w:right w:w="90" w:type="dxa"/>
            </w:tcMar>
            <w:vAlign w:val="center"/>
            <w:hideMark/>
          </w:tcPr>
          <w:p w14:paraId="7AA9C36E" w14:textId="77777777" w:rsidR="00F83E12" w:rsidRPr="00F83E12" w:rsidRDefault="00F83E12" w:rsidP="00F83E12">
            <w:r w:rsidRPr="00F83E12">
              <w:t>Techniques d’expression III</w:t>
            </w:r>
          </w:p>
        </w:tc>
      </w:tr>
    </w:tbl>
    <w:p w14:paraId="74B797EB" w14:textId="77777777" w:rsidR="00F83E12" w:rsidRPr="00F83E12" w:rsidRDefault="00F83E12" w:rsidP="00F83E12">
      <w:pPr>
        <w:rPr>
          <w:vanish/>
        </w:rPr>
      </w:pPr>
    </w:p>
    <w:tbl>
      <w:tblPr>
        <w:tblW w:w="16170" w:type="dxa"/>
        <w:tblBorders>
          <w:top w:val="single" w:sz="6" w:space="0" w:color="EEEEEE"/>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16170"/>
      </w:tblGrid>
      <w:tr w:rsidR="00F83E12" w:rsidRPr="00F83E12" w14:paraId="79CAD615" w14:textId="77777777" w:rsidTr="00F83E12">
        <w:tc>
          <w:tcPr>
            <w:tcW w:w="4620" w:type="dxa"/>
            <w:tcBorders>
              <w:top w:val="single" w:sz="2" w:space="0" w:color="EEEEEE"/>
              <w:left w:val="single" w:sz="2" w:space="0" w:color="EEEEEE"/>
              <w:bottom w:val="single" w:sz="6" w:space="0" w:color="EEEEEE"/>
              <w:right w:val="single" w:sz="6" w:space="0" w:color="EEEEEE"/>
            </w:tcBorders>
            <w:tcMar>
              <w:top w:w="60" w:type="dxa"/>
              <w:left w:w="90" w:type="dxa"/>
              <w:bottom w:w="60" w:type="dxa"/>
              <w:right w:w="90" w:type="dxa"/>
            </w:tcMar>
            <w:vAlign w:val="center"/>
            <w:hideMark/>
          </w:tcPr>
          <w:p w14:paraId="5E242C0E" w14:textId="70FD1477" w:rsidR="00F83E12" w:rsidRPr="00F83E12" w:rsidRDefault="00F83E12" w:rsidP="00F83E12">
            <w:pPr>
              <w:rPr>
                <w:color w:val="FF0000"/>
              </w:rPr>
            </w:pPr>
            <w:r w:rsidRPr="00F83E12">
              <w:rPr>
                <w:color w:val="FF0000"/>
              </w:rPr>
              <w:t xml:space="preserve">Semestre </w:t>
            </w:r>
            <w:r>
              <w:rPr>
                <w:color w:val="FF0000"/>
              </w:rPr>
              <w:t>4</w:t>
            </w:r>
          </w:p>
          <w:p w14:paraId="424C078F" w14:textId="76C4274A" w:rsidR="00F83E12" w:rsidRPr="00F83E12" w:rsidRDefault="00F83E12" w:rsidP="00F83E12">
            <w:proofErr w:type="gramStart"/>
            <w:r w:rsidRPr="00F83E12">
              <w:t>Programmation  Web</w:t>
            </w:r>
            <w:proofErr w:type="gramEnd"/>
          </w:p>
        </w:tc>
      </w:tr>
      <w:tr w:rsidR="00F83E12" w:rsidRPr="00F83E12" w14:paraId="5E8362D0" w14:textId="77777777" w:rsidTr="00F83E12">
        <w:tc>
          <w:tcPr>
            <w:tcW w:w="0" w:type="auto"/>
            <w:tcBorders>
              <w:top w:val="single" w:sz="2" w:space="0" w:color="EEEEEE"/>
              <w:left w:val="single" w:sz="2" w:space="0" w:color="EEEEEE"/>
              <w:bottom w:val="single" w:sz="6" w:space="0" w:color="EEEEEE"/>
              <w:right w:val="single" w:sz="6" w:space="0" w:color="EEEEEE"/>
            </w:tcBorders>
            <w:tcMar>
              <w:top w:w="60" w:type="dxa"/>
              <w:left w:w="90" w:type="dxa"/>
              <w:bottom w:w="60" w:type="dxa"/>
              <w:right w:w="90" w:type="dxa"/>
            </w:tcMar>
            <w:vAlign w:val="center"/>
            <w:hideMark/>
          </w:tcPr>
          <w:p w14:paraId="7583DB5D" w14:textId="77777777" w:rsidR="00F83E12" w:rsidRPr="00F83E12" w:rsidRDefault="00F83E12" w:rsidP="00F83E12">
            <w:r w:rsidRPr="00F83E12">
              <w:t>Réseau et Programmation évènementielle</w:t>
            </w:r>
          </w:p>
        </w:tc>
      </w:tr>
      <w:tr w:rsidR="00F83E12" w:rsidRPr="00F83E12" w14:paraId="582E6380" w14:textId="77777777" w:rsidTr="00F83E12">
        <w:tc>
          <w:tcPr>
            <w:tcW w:w="0" w:type="auto"/>
            <w:tcBorders>
              <w:top w:val="single" w:sz="2" w:space="0" w:color="EEEEEE"/>
              <w:left w:val="single" w:sz="2" w:space="0" w:color="EEEEEE"/>
              <w:bottom w:val="single" w:sz="6" w:space="0" w:color="EEEEEE"/>
              <w:right w:val="single" w:sz="6" w:space="0" w:color="EEEEEE"/>
            </w:tcBorders>
            <w:tcMar>
              <w:top w:w="60" w:type="dxa"/>
              <w:left w:w="90" w:type="dxa"/>
              <w:bottom w:w="60" w:type="dxa"/>
              <w:right w:w="90" w:type="dxa"/>
            </w:tcMar>
            <w:vAlign w:val="center"/>
            <w:hideMark/>
          </w:tcPr>
          <w:p w14:paraId="7172B248" w14:textId="77777777" w:rsidR="00F83E12" w:rsidRPr="00F83E12" w:rsidRDefault="00F83E12" w:rsidP="00F83E12">
            <w:r w:rsidRPr="00F83E12">
              <w:t>Environnement Professionnel </w:t>
            </w:r>
          </w:p>
        </w:tc>
      </w:tr>
      <w:tr w:rsidR="00F83E12" w:rsidRPr="00F83E12" w14:paraId="0EFC8374" w14:textId="77777777" w:rsidTr="00F83E12">
        <w:tc>
          <w:tcPr>
            <w:tcW w:w="0" w:type="auto"/>
            <w:tcBorders>
              <w:top w:val="single" w:sz="2" w:space="0" w:color="EEEEEE"/>
              <w:left w:val="single" w:sz="2" w:space="0" w:color="EEEEEE"/>
              <w:bottom w:val="single" w:sz="6" w:space="0" w:color="EEEEEE"/>
              <w:right w:val="single" w:sz="6" w:space="0" w:color="EEEEEE"/>
            </w:tcBorders>
            <w:tcMar>
              <w:top w:w="60" w:type="dxa"/>
              <w:left w:w="90" w:type="dxa"/>
              <w:bottom w:w="60" w:type="dxa"/>
              <w:right w:w="90" w:type="dxa"/>
            </w:tcMar>
            <w:vAlign w:val="center"/>
            <w:hideMark/>
          </w:tcPr>
          <w:p w14:paraId="06ABFC59" w14:textId="77777777" w:rsidR="00F83E12" w:rsidRPr="00F83E12" w:rsidRDefault="00F83E12" w:rsidP="00F83E12">
            <w:r w:rsidRPr="00F83E12">
              <w:t>DATA Science et Design</w:t>
            </w:r>
          </w:p>
        </w:tc>
      </w:tr>
      <w:tr w:rsidR="00F83E12" w:rsidRPr="00F83E12" w14:paraId="5BCDA830" w14:textId="77777777" w:rsidTr="00F83E12">
        <w:tc>
          <w:tcPr>
            <w:tcW w:w="0" w:type="auto"/>
            <w:tcBorders>
              <w:top w:val="single" w:sz="2" w:space="0" w:color="EEEEEE"/>
              <w:left w:val="single" w:sz="2" w:space="0" w:color="EEEEEE"/>
              <w:bottom w:val="single" w:sz="6" w:space="0" w:color="EEEEEE"/>
              <w:right w:val="single" w:sz="6" w:space="0" w:color="EEEEEE"/>
            </w:tcBorders>
            <w:tcMar>
              <w:top w:w="60" w:type="dxa"/>
              <w:left w:w="90" w:type="dxa"/>
              <w:bottom w:w="60" w:type="dxa"/>
              <w:right w:w="90" w:type="dxa"/>
            </w:tcMar>
            <w:vAlign w:val="center"/>
            <w:hideMark/>
          </w:tcPr>
          <w:p w14:paraId="084BB78F" w14:textId="77777777" w:rsidR="00F83E12" w:rsidRPr="00F83E12" w:rsidRDefault="00F83E12" w:rsidP="00F83E12">
            <w:r w:rsidRPr="00F83E12">
              <w:t>Entreprenariat</w:t>
            </w:r>
          </w:p>
        </w:tc>
      </w:tr>
      <w:tr w:rsidR="00F83E12" w:rsidRPr="00F83E12" w14:paraId="2E42C84B" w14:textId="77777777" w:rsidTr="00F83E12">
        <w:tc>
          <w:tcPr>
            <w:tcW w:w="0" w:type="auto"/>
            <w:tcBorders>
              <w:top w:val="single" w:sz="2" w:space="0" w:color="EEEEEE"/>
              <w:left w:val="single" w:sz="2" w:space="0" w:color="EEEEEE"/>
              <w:bottom w:val="single" w:sz="6" w:space="0" w:color="EEEEEE"/>
              <w:right w:val="single" w:sz="6" w:space="0" w:color="EEEEEE"/>
            </w:tcBorders>
            <w:tcMar>
              <w:top w:w="60" w:type="dxa"/>
              <w:left w:w="90" w:type="dxa"/>
              <w:bottom w:w="60" w:type="dxa"/>
              <w:right w:w="90" w:type="dxa"/>
            </w:tcMar>
            <w:vAlign w:val="center"/>
            <w:hideMark/>
          </w:tcPr>
          <w:p w14:paraId="7BBA1EF6" w14:textId="77777777" w:rsidR="00F83E12" w:rsidRPr="00F83E12" w:rsidRDefault="00F83E12" w:rsidP="00F83E12">
            <w:r w:rsidRPr="00F83E12">
              <w:t>Droit</w:t>
            </w:r>
          </w:p>
        </w:tc>
      </w:tr>
      <w:tr w:rsidR="00F83E12" w:rsidRPr="00F83E12" w14:paraId="59EAB35C" w14:textId="77777777" w:rsidTr="00F83E12">
        <w:tc>
          <w:tcPr>
            <w:tcW w:w="0" w:type="auto"/>
            <w:tcBorders>
              <w:top w:val="single" w:sz="2" w:space="0" w:color="EEEEEE"/>
              <w:left w:val="single" w:sz="2" w:space="0" w:color="EEEEEE"/>
              <w:bottom w:val="single" w:sz="6" w:space="0" w:color="EEEEEE"/>
              <w:right w:val="single" w:sz="6" w:space="0" w:color="EEEEEE"/>
            </w:tcBorders>
            <w:tcMar>
              <w:top w:w="60" w:type="dxa"/>
              <w:left w:w="90" w:type="dxa"/>
              <w:bottom w:w="60" w:type="dxa"/>
              <w:right w:w="90" w:type="dxa"/>
            </w:tcMar>
            <w:vAlign w:val="center"/>
            <w:hideMark/>
          </w:tcPr>
          <w:p w14:paraId="530AA1B6" w14:textId="77777777" w:rsidR="00F83E12" w:rsidRPr="00F83E12" w:rsidRDefault="00F83E12" w:rsidP="00F83E12">
            <w:r w:rsidRPr="00F83E12">
              <w:t>UE Libre</w:t>
            </w:r>
          </w:p>
        </w:tc>
      </w:tr>
    </w:tbl>
    <w:p w14:paraId="7B95DDBC" w14:textId="4FA833BD" w:rsidR="00583C20" w:rsidRDefault="004A4D85">
      <w:r>
        <w:t>HHHHHHHHHHHHHHHHHHHHHHHHHHHHHHHHHHHHHHHHHHHHHHHHHHHHHHHHHHHHHHHH</w:t>
      </w:r>
    </w:p>
    <w:tbl>
      <w:tblPr>
        <w:tblW w:w="11392" w:type="dxa"/>
        <w:tblCellMar>
          <w:left w:w="0" w:type="dxa"/>
          <w:right w:w="0" w:type="dxa"/>
        </w:tblCellMar>
        <w:tblLook w:val="04A0" w:firstRow="1" w:lastRow="0" w:firstColumn="1" w:lastColumn="0" w:noHBand="0" w:noVBand="1"/>
      </w:tblPr>
      <w:tblGrid>
        <w:gridCol w:w="7817"/>
        <w:gridCol w:w="3575"/>
      </w:tblGrid>
      <w:tr w:rsidR="004A4D85" w:rsidRPr="004A4D85" w14:paraId="5344BE43" w14:textId="77777777" w:rsidTr="004A4D85">
        <w:trPr>
          <w:gridAfter w:val="1"/>
          <w:wAfter w:w="20" w:type="dxa"/>
          <w:trHeight w:val="420"/>
        </w:trPr>
        <w:tc>
          <w:tcPr>
            <w:tcW w:w="11372"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4E41A63" w14:textId="139B5F50" w:rsidR="004A4D85" w:rsidRDefault="004A4D85" w:rsidP="004A4D85">
            <w:pPr>
              <w:rPr>
                <w:b/>
                <w:bCs/>
              </w:rPr>
            </w:pPr>
            <w:r>
              <w:rPr>
                <w:b/>
                <w:bCs/>
              </w:rPr>
              <w:t>Semestre</w:t>
            </w:r>
            <w:r>
              <w:rPr>
                <w:b/>
                <w:bCs/>
              </w:rPr>
              <w:t xml:space="preserve"> 1 </w:t>
            </w:r>
            <w:proofErr w:type="gramStart"/>
            <w:r>
              <w:rPr>
                <w:b/>
                <w:bCs/>
              </w:rPr>
              <w:t xml:space="preserve">; </w:t>
            </w:r>
            <w:r>
              <w:rPr>
                <w:b/>
                <w:bCs/>
              </w:rPr>
              <w:t xml:space="preserve"> </w:t>
            </w:r>
            <w:r w:rsidRPr="004A4D85">
              <w:rPr>
                <w:b/>
                <w:bCs/>
              </w:rPr>
              <w:t>Algorithmique</w:t>
            </w:r>
            <w:proofErr w:type="gramEnd"/>
            <w:r w:rsidRPr="004A4D85">
              <w:rPr>
                <w:b/>
                <w:bCs/>
              </w:rPr>
              <w:t xml:space="preserve"> et structures de données </w:t>
            </w:r>
          </w:p>
          <w:p w14:paraId="0E00E458" w14:textId="4AA44B84" w:rsidR="004A4D85" w:rsidRPr="004A4D85" w:rsidRDefault="004A4D85" w:rsidP="004A4D85">
            <w:pPr>
              <w:ind w:left="0"/>
            </w:pPr>
            <w:r>
              <w:rPr>
                <w:b/>
                <w:bCs/>
              </w:rPr>
              <w:t> </w:t>
            </w:r>
            <w:r w:rsidRPr="004A4D85">
              <w:rPr>
                <w:b/>
                <w:bCs/>
              </w:rPr>
              <w:t xml:space="preserve"> Systèmes d'exploitation, Systèmes logiques et architecture des ordinateurs, Analyse, Statistiques et Probabilité, Principes de gestion, Comptabilité générale, Compétences Numériques, Business Communication (en anglais), Technique de communication (en anglais), Introduction aux bases de données, Atelier de programmation</w:t>
            </w:r>
          </w:p>
        </w:tc>
      </w:tr>
      <w:tr w:rsidR="004A4D85" w:rsidRPr="004A4D85" w14:paraId="5CEC6347" w14:textId="77777777" w:rsidTr="004A4D85">
        <w:tc>
          <w:tcPr>
            <w:tcW w:w="11372"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F43F652" w14:textId="77777777" w:rsidR="004A4D85" w:rsidRPr="004A4D85" w:rsidRDefault="004A4D85" w:rsidP="004A4D85">
            <w:r w:rsidRPr="004A4D85">
              <w:rPr>
                <w:b/>
                <w:bCs/>
              </w:rPr>
              <w:t>Semestre 2</w:t>
            </w:r>
          </w:p>
        </w:tc>
        <w:tc>
          <w:tcPr>
            <w:tcW w:w="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D4D636F" w14:textId="77777777" w:rsidR="004A4D85" w:rsidRPr="004A4D85" w:rsidRDefault="004A4D85" w:rsidP="004A4D85">
            <w:r w:rsidRPr="004A4D85">
              <w:t xml:space="preserve">Algorithmique et structures de données 2, Fondements des réseaux, Introduction aux systèmes d'information, Logique mathématique, Algèbre, Le système d'information comptable, Gestion Financière, </w:t>
            </w:r>
            <w:r w:rsidRPr="004A4D85">
              <w:lastRenderedPageBreak/>
              <w:t>Business Communication 2 (en anglais), Tutorat en e-learning, Système d’exploitation 2, IHM</w:t>
            </w:r>
          </w:p>
        </w:tc>
      </w:tr>
      <w:tr w:rsidR="004A4D85" w:rsidRPr="004A4D85" w14:paraId="092FE083" w14:textId="77777777" w:rsidTr="004A4D85">
        <w:trPr>
          <w:trHeight w:val="555"/>
        </w:trPr>
        <w:tc>
          <w:tcPr>
            <w:tcW w:w="11372"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3A97F58" w14:textId="77777777" w:rsidR="004A4D85" w:rsidRPr="004A4D85" w:rsidRDefault="004A4D85" w:rsidP="004A4D85">
            <w:r w:rsidRPr="004A4D85">
              <w:rPr>
                <w:b/>
                <w:bCs/>
              </w:rPr>
              <w:lastRenderedPageBreak/>
              <w:t>Semestre 3</w:t>
            </w:r>
          </w:p>
        </w:tc>
        <w:tc>
          <w:tcPr>
            <w:tcW w:w="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8874A08" w14:textId="77777777" w:rsidR="004A4D85" w:rsidRPr="004A4D85" w:rsidRDefault="004A4D85" w:rsidP="004A4D85">
            <w:r w:rsidRPr="004A4D85">
              <w:t>Programmation OO, Programmation web 1, Conception OO des systèmes d'information, Base de données, Statistiques inférentielles, Fondements de l'IA, Marketing digital, Economie numérique, Ethique et lois des IT, ECUET312 : Projet professionnel personnel (PPP), Processus unifié, Environnement de Développement intégré (EDI)</w:t>
            </w:r>
          </w:p>
        </w:tc>
      </w:tr>
      <w:tr w:rsidR="004A4D85" w:rsidRPr="004A4D85" w14:paraId="3F6B96CE" w14:textId="77777777" w:rsidTr="004A4D85">
        <w:tc>
          <w:tcPr>
            <w:tcW w:w="11372"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CC4BFA2" w14:textId="77777777" w:rsidR="004A4D85" w:rsidRPr="004A4D85" w:rsidRDefault="004A4D85" w:rsidP="004A4D85">
            <w:r w:rsidRPr="004A4D85">
              <w:rPr>
                <w:b/>
                <w:bCs/>
              </w:rPr>
              <w:t>Semestre 4</w:t>
            </w:r>
          </w:p>
        </w:tc>
        <w:tc>
          <w:tcPr>
            <w:tcW w:w="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2F86C9C" w14:textId="77777777" w:rsidR="004A4D85" w:rsidRPr="004A4D85" w:rsidRDefault="004A4D85" w:rsidP="004A4D85">
            <w:r w:rsidRPr="004A4D85">
              <w:t xml:space="preserve">Analyse et fouille de données, Programmation web 2, Théorie des graphes et recherche opérationnelle, (Atelier) de génie logiciel (AGL), Architecture logicielle, SGBD, </w:t>
            </w:r>
            <w:proofErr w:type="spellStart"/>
            <w:r w:rsidRPr="004A4D85">
              <w:t>Modélisationmultidimentionnelle</w:t>
            </w:r>
            <w:proofErr w:type="spellEnd"/>
            <w:r w:rsidRPr="004A4D85">
              <w:t xml:space="preserve"> et entrepôt de données, Entreprenariat, Gestion de projet, Programmation OO avancée, Framework de développement des applications de gestion, Système communicant</w:t>
            </w:r>
          </w:p>
        </w:tc>
      </w:tr>
      <w:tr w:rsidR="004A4D85" w:rsidRPr="004A4D85" w14:paraId="43DDBF55" w14:textId="77777777" w:rsidTr="004A4D85">
        <w:tc>
          <w:tcPr>
            <w:tcW w:w="11372"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D8539AD" w14:textId="77777777" w:rsidR="004A4D85" w:rsidRPr="004A4D85" w:rsidRDefault="004A4D85" w:rsidP="004A4D85">
            <w:r w:rsidRPr="004A4D85">
              <w:rPr>
                <w:b/>
                <w:bCs/>
              </w:rPr>
              <w:t>Semestre 5</w:t>
            </w:r>
          </w:p>
        </w:tc>
        <w:tc>
          <w:tcPr>
            <w:tcW w:w="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B025759" w14:textId="77777777" w:rsidR="004A4D85" w:rsidRPr="004A4D85" w:rsidRDefault="004A4D85" w:rsidP="004A4D85">
            <w:r w:rsidRPr="004A4D85">
              <w:t>Techniques de prévision, Fondements de la théorie de décision, Introduction au Big data et Cloud, Développement Mobile, Gestion de la technologie de l'information (</w:t>
            </w:r>
            <w:proofErr w:type="gramStart"/>
            <w:r w:rsidRPr="004A4D85">
              <w:t>ERP,SCM..</w:t>
            </w:r>
            <w:proofErr w:type="gramEnd"/>
            <w:r w:rsidRPr="004A4D85">
              <w:t xml:space="preserve">), les fondamentaux de la sécurité IT, Langages de programmation évolués-BI, Conception TB et </w:t>
            </w:r>
            <w:proofErr w:type="spellStart"/>
            <w:r w:rsidRPr="004A4D85">
              <w:t>scoring</w:t>
            </w:r>
            <w:proofErr w:type="spellEnd"/>
            <w:r w:rsidRPr="004A4D85">
              <w:t xml:space="preserve">, Leadership ( en anglais), </w:t>
            </w:r>
            <w:proofErr w:type="spellStart"/>
            <w:r w:rsidRPr="004A4D85">
              <w:t>Psycology</w:t>
            </w:r>
            <w:proofErr w:type="spellEnd"/>
            <w:r w:rsidRPr="004A4D85">
              <w:t xml:space="preserve"> et </w:t>
            </w:r>
            <w:proofErr w:type="spellStart"/>
            <w:r w:rsidRPr="004A4D85">
              <w:t>sociology</w:t>
            </w:r>
            <w:proofErr w:type="spellEnd"/>
            <w:r w:rsidRPr="004A4D85">
              <w:t xml:space="preserve"> for online media applications, Réingénierie des processus des affaires, Machine </w:t>
            </w:r>
            <w:proofErr w:type="spellStart"/>
            <w:r w:rsidRPr="004A4D85">
              <w:t>learning</w:t>
            </w:r>
            <w:proofErr w:type="spellEnd"/>
          </w:p>
        </w:tc>
      </w:tr>
      <w:tr w:rsidR="004A4D85" w:rsidRPr="004A4D85" w14:paraId="6C67136C" w14:textId="77777777" w:rsidTr="004A4D85">
        <w:trPr>
          <w:trHeight w:val="1294"/>
        </w:trPr>
        <w:tc>
          <w:tcPr>
            <w:tcW w:w="11372"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D01FD17" w14:textId="77777777" w:rsidR="004A4D85" w:rsidRPr="004A4D85" w:rsidRDefault="004A4D85" w:rsidP="004A4D85">
            <w:r w:rsidRPr="004A4D85">
              <w:rPr>
                <w:b/>
                <w:bCs/>
              </w:rPr>
              <w:t>Semestre 6</w:t>
            </w:r>
          </w:p>
        </w:tc>
        <w:tc>
          <w:tcPr>
            <w:tcW w:w="2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05733B2" w14:textId="77777777" w:rsidR="004A4D85" w:rsidRPr="004A4D85" w:rsidRDefault="004A4D85" w:rsidP="004A4D85">
            <w:r w:rsidRPr="004A4D85">
              <w:rPr>
                <w:b/>
                <w:bCs/>
              </w:rPr>
              <w:t>Stage</w:t>
            </w:r>
          </w:p>
        </w:tc>
      </w:tr>
    </w:tbl>
    <w:p w14:paraId="5CF7B44A" w14:textId="77777777" w:rsidR="004A4D85" w:rsidRDefault="004A4D85"/>
    <w:sectPr w:rsidR="004A4D85" w:rsidSect="00F83E12">
      <w:pgSz w:w="11910" w:h="16840" w:code="9"/>
      <w:pgMar w:top="1020" w:right="9075" w:bottom="980" w:left="60" w:header="0" w:footer="703"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E12"/>
    <w:rsid w:val="00354153"/>
    <w:rsid w:val="004A4D85"/>
    <w:rsid w:val="00583C20"/>
    <w:rsid w:val="009F43FB"/>
    <w:rsid w:val="00F83E12"/>
    <w:rsid w:val="00FA31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D39D9"/>
  <w15:chartTrackingRefBased/>
  <w15:docId w15:val="{C2BE748E-6CB7-4A2E-9E69-85AFA75E2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before="270" w:line="259" w:lineRule="auto"/>
        <w:ind w:left="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F83E12"/>
    <w:rPr>
      <w:color w:val="0563C1" w:themeColor="hyperlink"/>
      <w:u w:val="single"/>
    </w:rPr>
  </w:style>
  <w:style w:type="character" w:styleId="Mentionnonrsolue">
    <w:name w:val="Unresolved Mention"/>
    <w:basedOn w:val="Policepardfaut"/>
    <w:uiPriority w:val="99"/>
    <w:semiHidden/>
    <w:unhideWhenUsed/>
    <w:rsid w:val="00F83E12"/>
    <w:rPr>
      <w:color w:val="605E5C"/>
      <w:shd w:val="clear" w:color="auto" w:fill="E1DFDD"/>
    </w:rPr>
  </w:style>
  <w:style w:type="character" w:styleId="Lienhypertextesuivivisit">
    <w:name w:val="FollowedHyperlink"/>
    <w:basedOn w:val="Policepardfaut"/>
    <w:uiPriority w:val="99"/>
    <w:semiHidden/>
    <w:unhideWhenUsed/>
    <w:rsid w:val="00F83E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746702">
      <w:bodyDiv w:val="1"/>
      <w:marLeft w:val="0"/>
      <w:marRight w:val="0"/>
      <w:marTop w:val="0"/>
      <w:marBottom w:val="0"/>
      <w:divBdr>
        <w:top w:val="none" w:sz="0" w:space="0" w:color="auto"/>
        <w:left w:val="none" w:sz="0" w:space="0" w:color="auto"/>
        <w:bottom w:val="none" w:sz="0" w:space="0" w:color="auto"/>
        <w:right w:val="none" w:sz="0" w:space="0" w:color="auto"/>
      </w:divBdr>
      <w:divsChild>
        <w:div w:id="587033798">
          <w:marLeft w:val="0"/>
          <w:marRight w:val="0"/>
          <w:marTop w:val="0"/>
          <w:marBottom w:val="0"/>
          <w:divBdr>
            <w:top w:val="single" w:sz="6" w:space="11" w:color="D4D4D4"/>
            <w:left w:val="none" w:sz="0" w:space="0" w:color="auto"/>
            <w:bottom w:val="none" w:sz="0" w:space="0" w:color="auto"/>
            <w:right w:val="none" w:sz="0" w:space="0" w:color="auto"/>
          </w:divBdr>
        </w:div>
      </w:divsChild>
    </w:div>
    <w:div w:id="647318284">
      <w:bodyDiv w:val="1"/>
      <w:marLeft w:val="0"/>
      <w:marRight w:val="0"/>
      <w:marTop w:val="0"/>
      <w:marBottom w:val="0"/>
      <w:divBdr>
        <w:top w:val="none" w:sz="0" w:space="0" w:color="auto"/>
        <w:left w:val="none" w:sz="0" w:space="0" w:color="auto"/>
        <w:bottom w:val="none" w:sz="0" w:space="0" w:color="auto"/>
        <w:right w:val="none" w:sz="0" w:space="0" w:color="auto"/>
      </w:divBdr>
    </w:div>
    <w:div w:id="1346902189">
      <w:bodyDiv w:val="1"/>
      <w:marLeft w:val="0"/>
      <w:marRight w:val="0"/>
      <w:marTop w:val="0"/>
      <w:marBottom w:val="0"/>
      <w:divBdr>
        <w:top w:val="none" w:sz="0" w:space="0" w:color="auto"/>
        <w:left w:val="none" w:sz="0" w:space="0" w:color="auto"/>
        <w:bottom w:val="none" w:sz="0" w:space="0" w:color="auto"/>
        <w:right w:val="none" w:sz="0" w:space="0" w:color="auto"/>
      </w:divBdr>
    </w:div>
    <w:div w:id="1415128128">
      <w:bodyDiv w:val="1"/>
      <w:marLeft w:val="0"/>
      <w:marRight w:val="0"/>
      <w:marTop w:val="0"/>
      <w:marBottom w:val="0"/>
      <w:divBdr>
        <w:top w:val="none" w:sz="0" w:space="0" w:color="auto"/>
        <w:left w:val="none" w:sz="0" w:space="0" w:color="auto"/>
        <w:bottom w:val="none" w:sz="0" w:space="0" w:color="auto"/>
        <w:right w:val="none" w:sz="0" w:space="0" w:color="auto"/>
      </w:divBdr>
      <w:divsChild>
        <w:div w:id="634676917">
          <w:marLeft w:val="0"/>
          <w:marRight w:val="0"/>
          <w:marTop w:val="0"/>
          <w:marBottom w:val="0"/>
          <w:divBdr>
            <w:top w:val="none" w:sz="0" w:space="0" w:color="auto"/>
            <w:left w:val="none" w:sz="0" w:space="0" w:color="auto"/>
            <w:bottom w:val="none" w:sz="0" w:space="0" w:color="auto"/>
            <w:right w:val="none" w:sz="0" w:space="0" w:color="auto"/>
          </w:divBdr>
        </w:div>
        <w:div w:id="1440223163">
          <w:marLeft w:val="0"/>
          <w:marRight w:val="0"/>
          <w:marTop w:val="0"/>
          <w:marBottom w:val="0"/>
          <w:divBdr>
            <w:top w:val="none" w:sz="0" w:space="0" w:color="auto"/>
            <w:left w:val="none" w:sz="0" w:space="0" w:color="auto"/>
            <w:bottom w:val="none" w:sz="0" w:space="0" w:color="auto"/>
            <w:right w:val="none" w:sz="0" w:space="0" w:color="auto"/>
          </w:divBdr>
        </w:div>
        <w:div w:id="2062168610">
          <w:marLeft w:val="0"/>
          <w:marRight w:val="0"/>
          <w:marTop w:val="0"/>
          <w:marBottom w:val="0"/>
          <w:divBdr>
            <w:top w:val="none" w:sz="0" w:space="0" w:color="auto"/>
            <w:left w:val="none" w:sz="0" w:space="0" w:color="auto"/>
            <w:bottom w:val="none" w:sz="0" w:space="0" w:color="auto"/>
            <w:right w:val="none" w:sz="0" w:space="0" w:color="auto"/>
          </w:divBdr>
        </w:div>
        <w:div w:id="1539931030">
          <w:marLeft w:val="0"/>
          <w:marRight w:val="0"/>
          <w:marTop w:val="0"/>
          <w:marBottom w:val="0"/>
          <w:divBdr>
            <w:top w:val="none" w:sz="0" w:space="0" w:color="auto"/>
            <w:left w:val="none" w:sz="0" w:space="0" w:color="auto"/>
            <w:bottom w:val="none" w:sz="0" w:space="0" w:color="auto"/>
            <w:right w:val="none" w:sz="0" w:space="0" w:color="auto"/>
          </w:divBdr>
        </w:div>
      </w:divsChild>
    </w:div>
    <w:div w:id="1590311985">
      <w:bodyDiv w:val="1"/>
      <w:marLeft w:val="0"/>
      <w:marRight w:val="0"/>
      <w:marTop w:val="0"/>
      <w:marBottom w:val="0"/>
      <w:divBdr>
        <w:top w:val="none" w:sz="0" w:space="0" w:color="auto"/>
        <w:left w:val="none" w:sz="0" w:space="0" w:color="auto"/>
        <w:bottom w:val="none" w:sz="0" w:space="0" w:color="auto"/>
        <w:right w:val="none" w:sz="0" w:space="0" w:color="auto"/>
      </w:divBdr>
      <w:divsChild>
        <w:div w:id="1731229384">
          <w:marLeft w:val="0"/>
          <w:marRight w:val="0"/>
          <w:marTop w:val="0"/>
          <w:marBottom w:val="0"/>
          <w:divBdr>
            <w:top w:val="none" w:sz="0" w:space="0" w:color="auto"/>
            <w:left w:val="none" w:sz="0" w:space="0" w:color="auto"/>
            <w:bottom w:val="none" w:sz="0" w:space="0" w:color="auto"/>
            <w:right w:val="none" w:sz="0" w:space="0" w:color="auto"/>
          </w:divBdr>
        </w:div>
        <w:div w:id="2086799792">
          <w:marLeft w:val="0"/>
          <w:marRight w:val="0"/>
          <w:marTop w:val="0"/>
          <w:marBottom w:val="0"/>
          <w:divBdr>
            <w:top w:val="none" w:sz="0" w:space="0" w:color="auto"/>
            <w:left w:val="none" w:sz="0" w:space="0" w:color="auto"/>
            <w:bottom w:val="none" w:sz="0" w:space="0" w:color="auto"/>
            <w:right w:val="none" w:sz="0" w:space="0" w:color="auto"/>
          </w:divBdr>
        </w:div>
        <w:div w:id="621228888">
          <w:marLeft w:val="0"/>
          <w:marRight w:val="0"/>
          <w:marTop w:val="0"/>
          <w:marBottom w:val="0"/>
          <w:divBdr>
            <w:top w:val="none" w:sz="0" w:space="0" w:color="auto"/>
            <w:left w:val="none" w:sz="0" w:space="0" w:color="auto"/>
            <w:bottom w:val="none" w:sz="0" w:space="0" w:color="auto"/>
            <w:right w:val="none" w:sz="0" w:space="0" w:color="auto"/>
          </w:divBdr>
        </w:div>
        <w:div w:id="1201698506">
          <w:marLeft w:val="0"/>
          <w:marRight w:val="0"/>
          <w:marTop w:val="0"/>
          <w:marBottom w:val="0"/>
          <w:divBdr>
            <w:top w:val="none" w:sz="0" w:space="0" w:color="auto"/>
            <w:left w:val="none" w:sz="0" w:space="0" w:color="auto"/>
            <w:bottom w:val="none" w:sz="0" w:space="0" w:color="auto"/>
            <w:right w:val="none" w:sz="0" w:space="0" w:color="auto"/>
          </w:divBdr>
        </w:div>
      </w:divsChild>
    </w:div>
    <w:div w:id="1821846930">
      <w:bodyDiv w:val="1"/>
      <w:marLeft w:val="0"/>
      <w:marRight w:val="0"/>
      <w:marTop w:val="0"/>
      <w:marBottom w:val="0"/>
      <w:divBdr>
        <w:top w:val="none" w:sz="0" w:space="0" w:color="auto"/>
        <w:left w:val="none" w:sz="0" w:space="0" w:color="auto"/>
        <w:bottom w:val="none" w:sz="0" w:space="0" w:color="auto"/>
        <w:right w:val="none" w:sz="0" w:space="0" w:color="auto"/>
      </w:divBdr>
      <w:divsChild>
        <w:div w:id="1838110732">
          <w:marLeft w:val="0"/>
          <w:marRight w:val="0"/>
          <w:marTop w:val="0"/>
          <w:marBottom w:val="0"/>
          <w:divBdr>
            <w:top w:val="single" w:sz="6" w:space="11" w:color="D4D4D4"/>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upmanagement.ml/dut-informatique-de-gesti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395</Words>
  <Characters>2173</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Mamadou SANOGO</dc:creator>
  <cp:keywords/>
  <dc:description/>
  <cp:lastModifiedBy>Dr Mamadou SANOGO</cp:lastModifiedBy>
  <cp:revision>2</cp:revision>
  <dcterms:created xsi:type="dcterms:W3CDTF">2024-09-17T23:01:00Z</dcterms:created>
  <dcterms:modified xsi:type="dcterms:W3CDTF">2024-09-17T23:20:00Z</dcterms:modified>
</cp:coreProperties>
</file>