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D69EC" w14:textId="77777777" w:rsidR="005D61BB" w:rsidRPr="005D61BB" w:rsidRDefault="005D61BB" w:rsidP="005D61BB">
      <w:pPr>
        <w:rPr>
          <w:b/>
          <w:bCs/>
        </w:rPr>
      </w:pPr>
      <w:r w:rsidRPr="005D61BB">
        <w:rPr>
          <w:b/>
          <w:bCs/>
        </w:rPr>
        <w:t>Programme</w:t>
      </w:r>
    </w:p>
    <w:p w14:paraId="57154C2A" w14:textId="77777777" w:rsidR="005D61BB" w:rsidRPr="005D61BB" w:rsidRDefault="005D61BB" w:rsidP="005D61BB">
      <w:r w:rsidRPr="005D61BB">
        <w:t>Le programme du Master mention réseaux et télécommunications dépendra de la spécialisation choisie. Il est cependant possible de citer des matières communes à tous les parcours d’études :</w:t>
      </w:r>
    </w:p>
    <w:p w14:paraId="6717C165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Chimie</w:t>
      </w:r>
    </w:p>
    <w:p w14:paraId="15632D3D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Science de la terre</w:t>
      </w:r>
    </w:p>
    <w:p w14:paraId="18CB4611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Physique</w:t>
      </w:r>
    </w:p>
    <w:p w14:paraId="494BC9E6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Informatique</w:t>
      </w:r>
    </w:p>
    <w:p w14:paraId="7B8D6095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Droit</w:t>
      </w:r>
    </w:p>
    <w:p w14:paraId="79BF20C6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Économie</w:t>
      </w:r>
    </w:p>
    <w:p w14:paraId="34593475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Gestion</w:t>
      </w:r>
    </w:p>
    <w:p w14:paraId="5D3E2EF7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Sciences humaines</w:t>
      </w:r>
    </w:p>
    <w:p w14:paraId="359C97FE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Communication</w:t>
      </w:r>
    </w:p>
    <w:p w14:paraId="537FB214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Maîtrise des télécommunications</w:t>
      </w:r>
    </w:p>
    <w:p w14:paraId="64DF9C0E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Maîtrise des réseaux informatiques</w:t>
      </w:r>
    </w:p>
    <w:p w14:paraId="7172A96A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Architecture des réseaux</w:t>
      </w:r>
    </w:p>
    <w:p w14:paraId="56DA29AA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Sécurité informatique</w:t>
      </w:r>
    </w:p>
    <w:p w14:paraId="0A7D36CD" w14:textId="77777777" w:rsidR="005D61BB" w:rsidRPr="005D61BB" w:rsidRDefault="005D61BB" w:rsidP="005D61BB">
      <w:pPr>
        <w:numPr>
          <w:ilvl w:val="0"/>
          <w:numId w:val="1"/>
        </w:numPr>
      </w:pPr>
      <w:r w:rsidRPr="005D61BB">
        <w:t>Administration réseau/système</w:t>
      </w:r>
    </w:p>
    <w:p w14:paraId="3E923801" w14:textId="77777777" w:rsidR="00583C20" w:rsidRDefault="00583C20"/>
    <w:sectPr w:rsidR="00583C20" w:rsidSect="00354153">
      <w:pgSz w:w="11910" w:h="16840" w:code="9"/>
      <w:pgMar w:top="1020" w:right="0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17632F"/>
    <w:multiLevelType w:val="multilevel"/>
    <w:tmpl w:val="7EC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937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BB"/>
    <w:rsid w:val="00354153"/>
    <w:rsid w:val="00583C20"/>
    <w:rsid w:val="005D61BB"/>
    <w:rsid w:val="009F43FB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95D9"/>
  <w15:chartTrackingRefBased/>
  <w15:docId w15:val="{1F6D4F53-BD86-47AD-B610-420D4E942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379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2024-09-17T22:41:00Z</dcterms:created>
  <dcterms:modified xsi:type="dcterms:W3CDTF">2024-09-17T22:41:00Z</dcterms:modified>
</cp:coreProperties>
</file>