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3.png" ContentType="image/png"/>
  <Override PartName="/word/media/rId33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<w:body>
    <w:sdt><w:sdtPr><w:docPartObj><w:docPartGallery w:val="Table of Contents" /><w:docPartUnique /></w:docPartObj></w:sdtPr><w:sdtContent><w:p><w:pPr><w:pStyle w:val="TOCHeading" /></w:pPr><w:r><w:t xml:space="preserve">Table of Contents</w:t></w:r></w:p><w:p><w:r><w:fldChar w:fldCharType="begin" w:dirty="true" /><w:instrText xml:space="preserve">TOC \o &quot;1-3&quot; \h \z \u</w:instrText><w:fldChar w:fldCharType="separate" /><w:fldChar w:fldCharType="end" /></w:r></w:p></w:sdtContent></w:sdt>
    <w:p><w:pPr><w:jc w:val="center"/><w:spacing w:before="2400"/></w:pPr><w:r><w:rPr><w:b/><w:sz w:val="44"/></w:rPr><w:t>基于MongoDB的城市三维模型数据组织、存储与高效查询方案设计</w:t></w:r></w:p>
    <w:p><w:pPr><w:jc w:val="center"/><w:spacing w:before="600"/></w:pPr><w:r><w:rPr><w:sz w:val="32"/></w:rPr><w:t>课程大作业</w:t></w:r></w:p>
    <w:p><w:pPr><w:jc w:val="center"/><w:spacing w:before="1600"/></w:pPr><w:r><w:t>姓名：____________  学号：____________  日期：__________</w:t></w:r></w:p>
    <w:p><w:r><w:br w:type="page"/></w:r></w:p>
    <w:bookmarkStart w:id="9" w:name="摘要与引言" />
    <w:p><w:pPr><w:pStyle w:val="Heading2" /></w:pPr><w:r><w:rPr><w:rFonts w:hint="eastAsia" /></w:rPr><w:t xml:space="preserve">摘要与引言</w:t></w:r></w:p>
    <w:p><w:pPr><w:pStyle w:val="FirstParagraph" /></w:pPr><w:r><w:rPr><w:rFonts w:hint="eastAsia" /></w:rPr><w:t xml:space="preserve">随着”实景三维中国”</w:t></w:r><w:r><w:rPr><w:rFonts w:hint="eastAsia" /></w:rPr><w:t xml:space="preserve">“数字孪生城市”</w:t></w:r><w:r><w:rPr><w:rFonts w:hint="eastAsia" /></w:rPr><w:t xml:space="preserve">战略的深入推进，城市三维模型已成为智慧城市的核心数据底座。倾斜摄影实景模型、BIM精细模型、OGC</w:t></w:r><w:r><w:t xml:space="preserve"> 3D </w:t></w:r><w:r><w:rPr><w:rFonts w:hint="eastAsia" /></w:rPr><w:t xml:space="preserve">Tiles切片、CityGML语义模型、点云、三维地形等多源异构数据在单个城市级项目中动辄达到数TB乃至PB量级，对底层存储系统的横向扩展能力、灵活schema适配能力和空间查询效率提出了极为严苛的要求。</w:t></w:r></w:p>
    <w:p><w:pPr><w:pStyle w:val="BodyText" /></w:pPr><w:r><w:rPr><w:rFonts w:hint="eastAsia" /></w:rPr><w:t xml:space="preserve">传统关系型数据库在面对城市三维模型时面临三重困境：其一，固定schema难以容纳CityGML、BIM、3D</w:t></w:r><w:r><w:t xml:space="preserve"> </w:t></w:r><w:r><w:rPr><w:rFonts w:hint="eastAsia" /></w:rPr><w:t xml:space="preserve">Tiles等格式各异的属性结构；其二，单机纵向扩展存在物理上限，难以应对城市级TB数据的横向增长；其三，原生空间能力有限，视锥裁剪、LOD动态调度、单体拾取等三维空间查询须借助PostGIS等插件，架构复杂。</w:t></w:r></w:p>
    <w:p><w:pPr><w:pStyle w:val="BodyText" /></w:pPr><w:r><w:rPr><w:rFonts w:hint="eastAsia" /></w:rPr><w:t xml:space="preserve">MongoDB以</w:t></w:r><w:r><w:rPr><w:rFonts w:hint="eastAsia" /><w:b /><w:bCs /></w:rPr><w:t xml:space="preserve">文档模型</w:t></w:r><w:r><w:rPr><w:b /><w:bCs /></w:rPr><w:t xml:space="preserve"> + </w:t></w:r><w:r><w:rPr><w:rFonts w:hint="eastAsia" /><w:b /><w:bCs /></w:rPr><w:t xml:space="preserve">GeoJSON空间索引</w:t></w:r><w:r><w:rPr><w:b /><w:bCs /></w:rPr><w:t xml:space="preserve"> + </w:t></w:r><w:r><w:rPr><w:rFonts w:hint="eastAsia" /><w:b /><w:bCs /></w:rPr><w:t xml:space="preserve">GridFS大对象存储</w:t></w:r><w:r><w:rPr><w:b /><w:bCs /></w:rPr><w:t xml:space="preserve"> + </w:t></w:r><w:r><w:rPr><w:rFonts w:hint="eastAsia" /><w:b /><w:bCs /></w:rPr><w:t xml:space="preserve">分片/副本集集群</w:t></w:r><w:r><w:rPr><w:rFonts w:hint="eastAsia" /></w:rPr><w:t xml:space="preserve">的组合，提供了一条务实可行的技术路线。文档模型的灵活schema天然适配多源异构属性；</w:t></w:r><w:r><w:rPr><w:rStyle w:val="VerbatimChar" /></w:rPr><w:t xml:space="preserve">2dsphere</w:t></w:r><w:r><w:rPr><w:rFonts w:hint="eastAsia" /></w:rPr><w:t xml:space="preserve">空间索引原生支持GeoJSON几何运算；GridFS突破16MB文档上限储存几何二进制与纹理文件；分片机制实现TB级横向扩展；副本集支撑高并发读场景。</w:t></w:r></w:p>
    <w:p><w:pPr><w:pStyle w:val="BodyText" /></w:pPr><w:r><w:rPr><w:rFonts w:hint="eastAsia" /></w:rPr><w:t xml:space="preserve">然而，MongoDB并非万能：其原生空间索引</w:t></w:r><w:r><w:rPr><w:rStyle w:val="VerbatimChar" /></w:rPr><w:t xml:space="preserve">2dsphere</w:t></w:r><w:r><w:rPr><w:rFonts w:hint="eastAsia" /></w:rPr><w:t xml:space="preserve">本质上是</w:t></w:r><w:r><w:rPr><w:rFonts w:hint="eastAsia" /><w:b /><w:bCs /></w:rPr><w:t xml:space="preserve">球面二维</w:t></w:r><w:r><w:rPr><w:rFonts w:hint="eastAsia" /></w:rPr><w:t xml:space="preserve">索引，无法直接在三维空间建立R-tree或八叉树结构。城市三维模型的视锥裁剪、LOD调度等核心查询需要在三维空间中进行包围体相交测试，这一根本矛盾必须在方案设计中正面回应并给出明确的工程解法。</w:t></w:r></w:p>
    <w:p><w:pPr><w:pStyle w:val="BodyText" /></w:pPr><w:r><w:rPr><w:rFonts w:hint="eastAsia" /></w:rPr><w:t xml:space="preserve">本方案围绕作业三项要求展开：</w:t></w:r></w:p>
    <w:tbl><w:tblPr><w:tblStyle w:val="Table" /><w:tblW w:type="pct" w:w="5000" /><w:tblLayout w:type="fixed" /><w:tblLook w:firstRow="1" w:lastRow="0" w:firstColumn="0" w:lastColumn="0" w:noHBand="0" w:noVBand="0" w:val="0020" /></w:tblPr><w:tblGrid><w:gridCol w:w="2640" /><w:gridCol w:w="2640" /><w:gridCol w:w="2640" /></w:tblGrid><w:tr><w:trPr><w:tblHeader w:val="on" /></w:trPr><w:tc><w:tcPr /><w:p><w:pPr><w:pStyle w:val="Compact" /></w:pPr><w:r><w:rPr><w:rFonts w:hint="eastAsia" /></w:rPr><w:t xml:space="preserve">作业要求</w:t></w:r></w:p></w:tc><w:tc><w:tcPr /><w:p><w:pPr><w:pStyle w:val="Compact" /></w:pPr><w:r><w:rPr><w:rFonts w:hint="eastAsia" /></w:rPr><w:t xml:space="preserve">文档章节</w:t></w:r></w:p></w:tc><w:tc><w:tcPr /><w:p><w:pPr><w:pStyle w:val="Compact" /></w:pPr><w:r><w:rPr><w:rFonts w:hint="eastAsia" /></w:rPr><w:t xml:space="preserve">核心内容</w:t></w:r></w:p></w:tc></w:tr><w:tr><w:tc><w:tcPr /><w:p><w:pPr><w:pStyle w:val="Compact" /></w:pPr><w:r><w:t xml:space="preserve">① </w:t></w:r><w:r><w:rPr><w:rFonts w:hint="eastAsia" /></w:rPr><w:t xml:space="preserve">城市三维模型数据特征分析和存储管理需求</w:t></w:r></w:p></w:tc><w:tc><w:tcPr /><w:p><w:pPr><w:pStyle w:val="Compact" /></w:pPr><w:r><w:rPr><w:rFonts w:hint="eastAsia" /></w:rPr><w:t xml:space="preserve">第1章</w:t></w:r></w:p></w:tc><w:tc><w:tcPr /><w:p><w:pPr><w:pStyle w:val="Compact" /></w:pPr><w:r><w:rPr><w:rFonts w:hint="eastAsia" /></w:rPr><w:t xml:space="preserve">数据类型梳理、特征分析、存储需求推导、MongoDB选型评估</w:t></w:r></w:p></w:tc></w:tr><w:tr><w:tc><w:tcPr /><w:p><w:pPr><w:pStyle w:val="Compact" /></w:pPr><w:r><w:t xml:space="preserve">② </w:t></w:r><w:r><w:rPr><w:rFonts w:hint="eastAsia" /></w:rPr><w:t xml:space="preserve">城市三维模型数据在MongoDB的数据模型设计</w:t></w:r></w:p></w:tc><w:tc><w:tcPr /><w:p><w:pPr><w:pStyle w:val="Compact" /></w:pPr><w:r><w:rPr><w:rFonts w:hint="eastAsia" /></w:rPr><w:t xml:space="preserve">第3章</w:t></w:r></w:p></w:tc><w:tc><w:tcPr /><w:p><w:pPr><w:pStyle w:val="Compact" /></w:pPr><w:r><w:rPr><w:rFonts w:hint="eastAsia" /></w:rPr><w:t xml:space="preserve">集合设计、BSON文档结构、嵌入/引用决策、GridFS方案、分片设计</w:t></w:r></w:p></w:tc></w:tr><w:tr><w:tc><w:tcPr /><w:p><w:pPr><w:pStyle w:val="Compact" /></w:pPr><w:r><w:t xml:space="preserve">③ </w:t></w:r><w:r><w:rPr><w:rFonts w:hint="eastAsia" /></w:rPr><w:t xml:space="preserve">城市三维模型在MongoDB的空间索引设计</w:t></w:r></w:p></w:tc><w:tc><w:tcPr /><w:p><w:pPr><w:pStyle w:val="Compact" /></w:pPr><w:r><w:rPr><w:rFonts w:hint="eastAsia" /></w:rPr><w:t xml:space="preserve">第4章</w:t></w:r></w:p></w:tc><w:tc><w:tcPr /><w:p><w:pPr><w:pStyle w:val="Compact" /></w:pPr><w:r><w:rPr><w:rFonts w:hint="eastAsia" /></w:rPr><w:t xml:space="preserve">二维/三维矛盾分析、多方案对比、索引创建命令、查询示例</w:t></w:r></w:p></w:tc></w:tr></w:tbl>
    <w:p><w:r><w:pict><v:rect style="width:0;height:1.5pt" o:hralign="center" o:hrstd="t" o:hr="t" /></w:pict></w:r></w:p>
    <w:bookmarkEnd w:id="9" />
    <w:bookmarkStart w:id="14" w:name="第1章-城市三维模型数据特征分析与存储管理需求" />
    <w:p><w:pPr><w:pStyle w:val="Heading2" /></w:pPr><w:r><w:rPr><w:rFonts w:hint="eastAsia" /></w:rPr><w:t xml:space="preserve">第1章</w:t></w:r><w:r><w:t xml:space="preserve"> </w:t></w:r><w:r><w:rPr><w:rFonts w:hint="eastAsia" /></w:rPr><w:t xml:space="preserve">城市三维模型数据特征分析与存储管理需求</w:t></w:r></w:p>
    <w:p><w:pPr><w:pStyle w:val="FirstParagraph" /></w:pPr><w:r><w:rPr><w:rFonts w:hint="eastAsia" /><w:b /><w:bCs /></w:rPr><w:t xml:space="preserve">（对应作业要求①）</w:t></w:r></w:p>
    <w:bookmarkStart w:id="10" w:name="城市三维模型数据类型梳理" />
    <w:p><w:pPr><w:pStyle w:val="Heading3" /></w:pPr><w:r><w:t xml:space="preserve">1.1 </w:t></w:r><w:r><w:rPr><w:rFonts w:hint="eastAsia" /></w:rPr><w:t xml:space="preserve">城市三维模型数据类型梳理</w:t></w:r></w:p>
    <w:p><w:pPr><w:pStyle w:val="FirstParagraph" /></w:pPr><w:r><w:rPr><w:rFonts w:hint="eastAsia" /></w:rPr><w:t xml:space="preserve">城市三维模型并非单一格式的数据，而是涵盖几何、纹理、语义、地形等多个维度的异构数据体系。以下从主要格式角度逐一梳理：</w:t></w:r></w:p>
    <w:tbl><w:tblPr><w:tblStyle w:val="Table" /><w:tblW w:type="pct" w:w="5000" /><w:tblLayout w:type="fixed" /><w:tblLook w:firstRow="1" w:lastRow="0" w:firstColumn="0" w:lastColumn="0" w:noHBand="0" w:noVBand="0" w:val="0020" /></w:tblPr><w:tblGrid><w:gridCol w:w="1250" /><w:gridCol w:w="1250" /><w:gridCol w:w="1250" /><w:gridCol w:w="1250" /><w:gridCol w:w="1250" /><w:gridCol w:w="1667" /></w:tblGrid><w:tr><w:trPr><w:tblHeader w:val="on" /></w:trPr><w:tc><w:tcPr /><w:p><w:pPr><w:pStyle w:val="Compact" /></w:pPr><w:r><w:rPr><w:rFonts w:hint="eastAsia" /></w:rPr><w:t xml:space="preserve">数据类型</w:t></w:r></w:p></w:tc><w:tc><w:tcPr /><w:p><w:pPr><w:pStyle w:val="Compact" /></w:pPr><w:r><w:rPr><w:rFonts w:hint="eastAsia" /></w:rPr><w:t xml:space="preserve">主要格式</w:t></w:r></w:p></w:tc><w:tc><w:tcPr /><w:p><w:pPr><w:pStyle w:val="Compact" /></w:pPr><w:r><w:rPr><w:rFonts w:hint="eastAsia" /></w:rPr><w:t xml:space="preserve">组织方式</w:t></w:r></w:p></w:tc><w:tc><w:tcPr /><w:p><w:pPr><w:pStyle w:val="Compact" /></w:pPr><w:r><w:rPr><w:rFonts w:hint="eastAsia" /></w:rPr><w:t xml:space="preserve">几何构成</w:t></w:r></w:p></w:tc><w:tc><w:tcPr /><w:p><w:pPr><w:pStyle w:val="Compact" /></w:pPr><w:r><w:rPr><w:rFonts w:hint="eastAsia" /></w:rPr><w:t xml:space="preserve">纹理/语义</w:t></w:r></w:p></w:tc><w:tc><w:tcPr /><w:p><w:pPr><w:pStyle w:val="Compact" /></w:pPr><w:r><w:rPr><w:rFonts w:hint="eastAsia" /></w:rPr><w:t xml:space="preserve">典型单城市体量</w:t></w:r></w:p></w:tc></w:tr><w:tr><w:tc><w:tcPr /><w:p><w:pPr><w:pStyle w:val="Compact" /></w:pPr><w:r><w:rPr><w:rFonts w:hint="eastAsia" /></w:rPr><w:t xml:space="preserve">倾斜摄影实景模型</w:t></w:r></w:p></w:tc><w:tc><w:tcPr /><w:p><w:pPr><w:pStyle w:val="Compact" /></w:pPr><w:r><w:t xml:space="preserve">OSGB、OBJ、GLB</w:t></w:r></w:p></w:tc><w:tc><w:tcPr /><w:p><w:pPr><w:pStyle w:val="Compact" /></w:pPr><w:r><w:rPr><w:rFonts w:hint="eastAsia" /></w:rPr><w:t xml:space="preserve">四叉树瓦片金字塔，多层LOD</w:t></w:r></w:p></w:tc><w:tc><w:tcPr /><w:p><w:pPr><w:pStyle w:val="Compact" /></w:pPr><w:r><w:rPr><w:rFonts w:hint="eastAsia" /></w:rPr><w:t xml:space="preserve">TIN三角网面，顶点+法向量</w:t></w:r></w:p></w:tc><w:tc><w:tcPr /><w:p><w:pPr><w:pStyle w:val="Compact" /></w:pPr><w:r><w:rPr><w:rFonts w:hint="eastAsia" /></w:rPr><w:t xml:space="preserve">高分辨率纹理贴图（JPG/PNG），无语义</w:t></w:r></w:p></w:tc><w:tc><w:tcPr /><w:p><w:pPr><w:pStyle w:val="Compact" /></w:pPr><w:r><w:t xml:space="preserve">500GB–5TB</w:t></w:r></w:p></w:tc></w:tr><w:tr><w:tc><w:tcPr /><w:p><w:pPr><w:pStyle w:val="Compact" /></w:pPr><w:r><w:rPr><w:rFonts w:hint="eastAsia" /></w:rPr><w:t xml:space="preserve">人工精细模型/BIM</w:t></w:r></w:p></w:tc><w:tc><w:tcPr /><w:p><w:pPr><w:pStyle w:val="Compact" /></w:pPr><w:r><w:t xml:space="preserve">FBX、IFC、RVT、OBJ</w:t></w:r></w:p></w:tc><w:tc><w:tcPr /><w:p><w:pPr><w:pStyle w:val="Compact" /></w:pPr><w:r><w:rPr><w:rFonts w:hint="eastAsia" /></w:rPr><w:t xml:space="preserve">单体建筑文件，场景汇聚</w:t></w:r></w:p></w:tc><w:tc><w:tcPr /><w:p><w:pPr><w:pStyle w:val="Compact" /></w:pPr><w:r><w:rPr><w:rFonts w:hint="eastAsia" /></w:rPr><w:t xml:space="preserve">精细多面体，部件层次</w:t></w:r></w:p></w:tc><w:tc><w:tcPr /><w:p><w:pPr><w:pStyle w:val="Compact" /></w:pPr><w:r><w:rPr><w:rFonts w:hint="eastAsia" /></w:rPr><w:t xml:space="preserve">材质贴图+语义（层、房间、构件）</w:t></w:r></w:p></w:tc><w:tc><w:tcPr /><w:p><w:pPr><w:pStyle w:val="Compact" /></w:pPr><w:r><w:t xml:space="preserve">10GB–500GB</w:t></w:r></w:p></w:tc></w:tr><w:tr><w:tc><w:tcPr /><w:p><w:pPr><w:pStyle w:val="Compact" /></w:pPr><w:r><w:t xml:space="preserve">OGC 3D Tiles</w:t></w:r></w:p></w:tc><w:tc><w:tcPr /><w:p><w:pPr><w:pStyle w:val="Compact" /></w:pPr><w:r><w:t xml:space="preserve">tileset.json + b3dm/i3dm/pnts/cmpt</w:t></w:r></w:p></w:tc><w:tc><w:tcPr /><w:p><w:pPr><w:pStyle w:val="Compact" /></w:pPr><w:r><w:rPr><w:rFonts w:hint="eastAsia" /></w:rPr><w:t xml:space="preserve">八叉树/四叉树切片树</w:t></w:r></w:p></w:tc><w:tc><w:tcPr /><w:p><w:pPr><w:pStyle w:val="Compact" /></w:pPr><w:r><w:rPr><w:rFonts w:hint="eastAsia" /></w:rPr><w:t xml:space="preserve">批量3D模型(b3dm)、实例(i3dm)、点云(pnts)</w:t></w:r></w:p></w:tc><w:tc><w:tcPr /><w:p><w:pPr><w:pStyle w:val="Compact" /></w:pPr><w:r><w:rPr><w:rFonts w:hint="eastAsia" /></w:rPr><w:t xml:space="preserve">纹理+批次属性表（Feature</w:t></w:r><w:r><w:t xml:space="preserve"> Table/Batch </w:t></w:r><w:r><w:rPr><w:rFonts w:hint="eastAsia" /></w:rPr><w:t xml:space="preserve">Table）</w:t></w:r></w:p></w:tc><w:tc><w:tcPr /><w:p><w:pPr><w:pStyle w:val="Compact" /></w:pPr><w:r><w:t xml:space="preserve">100GB–3TB</w:t></w:r></w:p></w:tc></w:tr><w:tr><w:tc><w:tcPr /><w:p><w:pPr><w:pStyle w:val="Compact" /></w:pPr><w:r><w:t xml:space="preserve">CityGML</w:t></w:r></w:p></w:tc><w:tc><w:tcPr /><w:p><w:pPr><w:pStyle w:val="Compact" /></w:pPr><w:r><w:t xml:space="preserve">.gml / .xml</w:t></w:r></w:p></w:tc><w:tc><w:tcPr /><w:p><w:pPr><w:pStyle w:val="Compact" /></w:pPr><w:r><w:rPr><w:rFonts w:hint="eastAsia" /></w:rPr><w:t xml:space="preserve">LOD0–LOD4多精度，语义分层</w:t></w:r></w:p></w:tc><w:tc><w:tcPr /><w:p><w:pPr><w:pStyle w:val="Compact" /></w:pPr><w:r><w:rPr><w:rFonts w:hint="eastAsia" /></w:rPr><w:t xml:space="preserve">面状几何+实体几何</w:t></w:r></w:p></w:tc><w:tc><w:tcPr /><w:p><w:pPr><w:pStyle w:val="Compact" /></w:pPr><w:r><w:rPr><w:rFonts w:hint="eastAsia" /></w:rPr><w:t xml:space="preserve">外观(Appearance)+丰富语义（建筑、道路、植被属性）</w:t></w:r></w:p></w:tc><w:tc><w:tcPr /><w:p><w:pPr><w:pStyle w:val="Compact" /></w:pPr><w:r><w:t xml:space="preserve">10GB–200GB</w:t></w:r></w:p></w:tc></w:tr><w:tr><w:tc><w:tcPr /><w:p><w:pPr><w:pStyle w:val="Compact" /></w:pPr><w:r><w:rPr><w:rFonts w:hint="eastAsia" /></w:rPr><w:t xml:space="preserve">点云</w:t></w:r></w:p></w:tc><w:tc><w:tcPr /><w:p><w:pPr><w:pStyle w:val="Compact" /></w:pPr><w:r><w:t xml:space="preserve">LAS、LAZ、COPC、E57</w:t></w:r></w:p></w:tc><w:tc><w:tcPr /><w:p><w:pPr><w:pStyle w:val="Compact" /></w:pPr><w:r><w:rPr><w:rFonts w:hint="eastAsia" /></w:rPr><w:t xml:space="preserve">空间网格/八叉树分块</w:t></w:r></w:p></w:tc><w:tc><w:tcPr /><w:p><w:pPr><w:pStyle w:val="Compact" /></w:pPr><w:r><w:rPr><w:rFonts w:hint="eastAsia" /></w:rPr><w:t xml:space="preserve">离散点（XYZ+强度+RGB）</w:t></w:r></w:p></w:tc><w:tc><w:tcPr /><w:p><w:pPr><w:pStyle w:val="Compact" /></w:pPr><w:r><w:rPr><w:rFonts w:hint="eastAsia" /></w:rPr><w:t xml:space="preserve">无几何面，属性丰富（分类、返回次数）</w:t></w:r></w:p></w:tc><w:tc><w:tcPr /><w:p><w:pPr><w:pStyle w:val="Compact" /></w:pPr><w:r><w:t xml:space="preserve">100GB–2TB</w:t></w:r></w:p></w:tc></w:tr><w:tr><w:tc><w:tcPr /><w:p><w:pPr><w:pStyle w:val="Compact" /></w:pPr><w:r><w:rPr><w:rFonts w:hint="eastAsia" /></w:rPr><w:t xml:space="preserve">三维地形</w:t></w:r></w:p></w:tc><w:tc><w:tcPr /><w:p><w:pPr><w:pStyle w:val="Compact" /></w:pPr><w:r><w:t xml:space="preserve">DEM/GeoTIFF、TIN、quantized-mesh</w:t></w:r></w:p></w:tc><w:tc><w:tcPr /><w:p><w:pPr><w:pStyle w:val="Compact" /></w:pPr><w:r><w:rPr><w:rFonts w:hint="eastAsia" /></w:rPr><w:t xml:space="preserve">规则格网或不规则三角网分块</w:t></w:r></w:p></w:tc><w:tc><w:tcPr /><w:p><w:pPr><w:pStyle w:val="Compact" /></w:pPr><w:r><w:rPr><w:rFonts w:hint="eastAsia" /></w:rPr><w:t xml:space="preserve">高程栅格或TIN面</w:t></w:r></w:p></w:tc><w:tc><w:tcPr /><w:p><w:pPr><w:pStyle w:val="Compact" /></w:pPr><w:r><w:rPr><w:rFonts w:hint="eastAsia" /></w:rPr><w:t xml:space="preserve">影像叠加纹理，高程语义</w:t></w:r></w:p></w:tc><w:tc><w:tcPr /><w:p><w:pPr><w:pStyle w:val="Compact" /></w:pPr><w:r><w:t xml:space="preserve">50GB–500GB</w:t></w:r></w:p></w:tc></w:tr><w:tr><w:tc><w:tcPr /><w:p><w:pPr><w:pStyle w:val="Compact" /></w:pPr><w:r><w:rPr><w:rFonts w:hint="eastAsia" /></w:rPr><w:t xml:space="preserve">矢量白模</w:t></w:r></w:p></w:tc><w:tc><w:tcPr /><w:p><w:pPr><w:pStyle w:val="Compact" /></w:pPr><w:r><w:rPr><w:rFonts w:hint="eastAsia" /></w:rPr><w:t xml:space="preserve">GeoJSON、Shapefile+高度字段</w:t></w:r></w:p></w:tc><w:tc><w:tcPr /><w:p><w:pPr><w:pStyle w:val="Compact" /></w:pPr><w:r><w:rPr><w:rFonts w:hint="eastAsia" /></w:rPr><w:t xml:space="preserve">矢量要素集合</w:t></w:r></w:p></w:tc><w:tc><w:tcPr /><w:p><w:pPr><w:pStyle w:val="Compact" /></w:pPr><w:r><w:rPr><w:rFonts w:hint="eastAsia" /></w:rPr><w:t xml:space="preserve">Footprint多边形+高度拉伸参数</w:t></w:r></w:p></w:tc><w:tc><w:tcPr /><w:p><w:pPr><w:pStyle w:val="Compact" /></w:pPr><w:r><w:rPr><w:rFonts w:hint="eastAsia" /></w:rPr><w:t xml:space="preserve">无纹理，楼层/用途属性</w:t></w:r></w:p></w:tc><w:tc><w:tcPr /><w:p><w:pPr><w:pStyle w:val="Compact" /></w:pPr><w:r><w:t xml:space="preserve">1GB–50GB</w:t></w:r></w:p></w:tc></w:tr><w:tr><w:tc><w:tcPr /><w:p><w:pPr><w:pStyle w:val="Compact" /></w:pPr><w:r><w:rPr><w:rFonts w:hint="eastAsia" /></w:rPr><w:t xml:space="preserve">室内三维模型</w:t></w:r></w:p></w:tc><w:tc><w:tcPr /><w:p><w:pPr><w:pStyle w:val="Compact" /></w:pPr><w:r><w:t xml:space="preserve">IndoorGML、IFC</w:t></w:r></w:p></w:tc><w:tc><w:tcPr /><w:p><w:pPr><w:pStyle w:val="Compact" /></w:pPr><w:r><w:rPr><w:rFonts w:hint="eastAsia" /></w:rPr><w:t xml:space="preserve">楼层+房间层次</w:t></w:r></w:p></w:tc><w:tc><w:tcPr /><w:p><w:pPr><w:pStyle w:val="Compact" /></w:pPr><w:r><w:rPr><w:rFonts w:hint="eastAsia" /></w:rPr><w:t xml:space="preserve">多面体空间边界</w:t></w:r></w:p></w:tc><w:tc><w:tcPr /><w:p><w:pPr><w:pStyle w:val="Compact" /></w:pPr><w:r><w:rPr><w:rFonts w:hint="eastAsia" /></w:rPr><w:t xml:space="preserve">语义丰富（门、墙、房间类型）</w:t></w:r></w:p></w:tc><w:tc><w:tcPr /><w:p><w:pPr><w:pStyle w:val="Compact" /></w:pPr><w:r><w:t xml:space="preserve">1GB–100GB</w:t></w:r></w:p></w:tc></w:tr></w:tbl>
    <w:p><w:pPr><w:pStyle w:val="BodyText" /></w:pPr><w:r><w:rPr><w:rFonts w:hint="eastAsia" /></w:rPr><w:t xml:space="preserve">上表揭示了城市三维数据的根本异构性：不同格式在组织粒度（瓦片级</w:t></w:r><w:r><w:t xml:space="preserve"> vs </w:t></w:r><w:r><w:rPr><w:rFonts w:hint="eastAsia" /></w:rPr><w:t xml:space="preserve">要素级</w:t></w:r><w:r><w:t xml:space="preserve"> vs </w:t></w:r><w:r><w:rPr><w:rFonts w:hint="eastAsia" /></w:rPr><w:t xml:space="preserve">点级）、几何表达（TIN面</w:t></w:r><w:r><w:t xml:space="preserve"> vs </w:t></w:r><w:r><w:rPr><w:rFonts w:hint="eastAsia" /></w:rPr><w:t xml:space="preserve">多面体</w:t></w:r><w:r><w:t xml:space="preserve"> vs </w:t></w:r><w:r><w:rPr><w:rFonts w:hint="eastAsia" /></w:rPr><w:t xml:space="preserve">离散点）、语义深度（无语义</w:t></w:r><w:r><w:t xml:space="preserve"> vs </w:t></w:r><w:r><w:rPr><w:rFonts w:hint="eastAsia" /></w:rPr><w:t xml:space="preserve">丰富CityGML属性）和体量（GB至TB）上存在数量级差异。统一的存储方案必须能够吸收这种多样性。</w:t></w:r></w:p>
    <w:bookmarkEnd w:id="10" />
    <w:bookmarkStart w:id="11" w:name="数据特征分析" />
    <w:p><w:pPr><w:pStyle w:val="Heading3" /></w:pPr><w:r><w:t xml:space="preserve">1.2 </w:t></w:r><w:r><w:rPr><w:rFonts w:hint="eastAsia" /></w:rPr><w:t xml:space="preserve">数据特征分析</w:t></w:r></w:p>
    <w:p><w:pPr><w:pStyle w:val="FirstParagraph" /></w:pPr><w:r><w:rPr><w:rFonts w:hint="eastAsia" /><w:b /><w:bCs /></w:rPr><w:t xml:space="preserve">特征1：海量性（TB–PB量级）</w:t></w:r></w:p>
    <w:p><w:pPr><w:pStyle w:val="BodyText" /></w:pPr><w:r><w:rPr><w:rFonts w:hint="eastAsia" /></w:rPr><w:t xml:space="preserve">单个中等规模城市的倾斜摄影模型（约50平方公里）在最高LOD下常达1–3TB，加上多版本、多数据集叠加后总存储可达数十TB。这一体量远超单节点存储上限，</w:t></w:r><w:r><w:rPr><w:rFonts w:hint="eastAsia" /><w:b /><w:bCs /></w:rPr><w:t xml:space="preserve">直接决定了分布式架构的必要性</w:t></w:r><w:r><w:rPr><w:rFonts w:hint="eastAsia" /></w:rPr><w:t xml:space="preserve">。任何基于单机存储的方案在数据入库阶段即会遭遇瓶颈，不存在调优空间。</w:t></w:r></w:p>
    <w:p><w:pPr><w:pStyle w:val="BodyText" /></w:pPr><w:r><w:rPr><w:rFonts w:hint="eastAsia" /><w:b /><w:bCs /></w:rPr><w:t xml:space="preserve">特征2：多尺度/多细节层次（LOD）</w:t></w:r></w:p>
    <w:p><w:pPr><w:pStyle w:val="BodyText" /></w:pPr><w:r><w:rPr><w:rFonts w:hint="eastAsia" /></w:rPr><w:t xml:space="preserve">城市三维数据普遍采用金字塔或层次细节（Level</w:t></w:r><w:r><w:t xml:space="preserve"> of </w:t></w:r><w:r><w:rPr><w:rFonts w:hint="eastAsia" /></w:rPr><w:t xml:space="preserve">Detail）结构。3D</w:t></w:r><w:r><w:t xml:space="preserve"> </w:t></w:r><w:r><w:rPr><w:rFonts w:hint="eastAsia" /></w:rPr><w:t xml:space="preserve">Tiles规范定义</w:t></w:r><w:r><w:rPr><w:rStyle w:val="VerbatimChar" /></w:rPr><w:t xml:space="preserve">geometricError</w:t></w:r><w:r><w:rPr><w:rFonts w:hint="eastAsia" /></w:rPr><w:t xml:space="preserve">衡量每层的细节误差；CityGML明确定义LOD0（地形）至LOD4（室内）；倾斜摄影模型通常包含L0–L20共20余层四叉树。</w:t></w:r><w:r><w:rPr><w:rFonts w:hint="eastAsia" /><w:b /><w:bCs /></w:rPr><w:t xml:space="preserve">LOD结构意味着数据必须记录层次信息</w:t></w:r><w:r><w:rPr><w:rFonts w:hint="eastAsia" /></w:rPr><w:t xml:space="preserve">，且查询必须能够按目标LOD精确命中特定层的瓦片，而非全量扫描。</w:t></w:r></w:p>
    <w:p><w:pPr><w:pStyle w:val="BodyText" /></w:pPr><w:r><w:rPr><w:rFonts w:hint="eastAsia" /><w:b /><w:bCs /></w:rPr><w:t xml:space="preserve">特征3：空间分布性（强烈的地理参考需求）</w:t></w:r></w:p>
    <w:p><w:pPr><w:pStyle w:val="BodyText" /></w:pPr><w:r><w:rPr><w:rFonts w:hint="eastAsia" /></w:rPr><w:t xml:space="preserve">所有城市三维数据均带有精确的地理参考坐标。坐标系涵盖WGS84（EPSG:4326）、CGCS2000（中国国家大地坐标系）、各类投影坐标系（UTM、高斯克吕格）以及局部工程坐标系（BIM项目坐标）。每个瓦片或要素都有三维包围体（BoundingBox、BoundingSphere、Region）描述其空间占位。</w:t></w:r><w:r><w:rPr><w:rFonts w:hint="eastAsia" /><w:b /><w:bCs /></w:rPr><w:t xml:space="preserve">这一特征要求存储系统能够按地理范围高效检索数据</w:t></w:r><w:r><w:rPr><w:rFonts w:hint="eastAsia" /></w:rPr><w:t xml:space="preserve">，即支持空间索引。</w:t></w:r></w:p>
    <w:p><w:pPr><w:pStyle w:val="BodyText" /></w:pPr><w:r><w:rPr><w:rFonts w:hint="eastAsia" /><w:b /><w:bCs /></w:rPr><w:t xml:space="preserve">特征4：层次性（树状结构）</w:t></w:r></w:p>
    <w:p><w:pPr><w:pStyle w:val="BodyText" /></w:pPr><w:r><w:t xml:space="preserve">3D </w:t></w:r><w:r><w:rPr><w:rFonts w:hint="eastAsia" /></w:rPr><w:t xml:space="preserve">Tiles的tileset是一棵根节点→叶节点的树，每个tile节点有父节点引用、子节点集合、自身的包围体和内容引用。倾斜摄影模型的OSGB也形成四叉树。CityGML有城市→地块→建筑→楼层→房间的多级语义层次。</w:t></w:r><w:r><w:rPr><w:rFonts w:hint="eastAsia" /><w:b /><w:bCs /></w:rPr><w:t xml:space="preserve">层次性决定了视锥裁剪算法（从根向叶逐级测试包围体相交性）的工作方式</w:t></w:r><w:r><w:rPr><w:rFonts w:hint="eastAsia" /></w:rPr><w:t xml:space="preserve">，存储模型必须高效支持自顶向下的树遍历。</w:t></w:r></w:p>
    <w:p><w:pPr><w:pStyle w:val="BodyText" /></w:pPr><w:r><w:rPr><w:rFonts w:hint="eastAsia" /><w:b /><w:bCs /></w:rPr><w:t xml:space="preserve">特征5：多源异构性</w:t></w:r></w:p>
    <w:p><w:pPr><w:pStyle w:val="BodyText" /></w:pPr><w:r><w:rPr><w:rFonts w:hint="eastAsia" /></w:rPr><w:t xml:space="preserve">不同来源的数据在坐标系、精度、属性schema、更新频率上均不一致。倾斜摄影模型通常无语义；BIM数据有极细粒度的构件属性；CityGML有标准化的城市对象属性；点云有分类码和回波信息。</w:t></w:r><w:r><w:rPr><w:rFonts w:hint="eastAsia" /><w:b /><w:bCs /></w:rPr><w:t xml:space="preserve">异构性要求存储系统具备灵活的schema</w:t></w:r><w:r><w:rPr><w:rFonts w:hint="eastAsia" /></w:rPr><w:t xml:space="preserve">，不能为了统一格式而在入库时大量损失信息。</w:t></w:r></w:p>
    <w:p><w:pPr><w:pStyle w:val="BodyText" /></w:pPr><w:r><w:rPr><w:rFonts w:hint="eastAsia" /><w:b /><w:bCs /></w:rPr><w:t xml:space="preserve">特征6：几何-纹理-语义三类数据强耦合</w:t></w:r></w:p>
    <w:p><w:pPr><w:pStyle w:val="BodyText" /></w:pPr><w:r><w:rPr><w:rFonts w:hint="eastAsia" /></w:rPr><w:t xml:space="preserve">城市三维模型通常由三类数据组成：几何体（三角面网格、点云、曲面），纹理（与几何UV坐标绑定的图像文件），以及语义属性（建筑ID、楼层数、建造年代、用途等）。三者在视觉渲染和业务查询中均需联动，但其存储特征截然不同：几何/纹理是大型二进制文件（常达数十MB），语义是结构化的小型文本数据。</w:t></w:r><w:r><w:rPr><w:rFonts w:hint="eastAsia" /><w:b /><w:bCs /></w:rPr><w:t xml:space="preserve">耦合的需求与分离的存储特征，要求存储方案显式区分两类存储路径</w:t></w:r><w:r><w:t xml:space="preserve">。</w:t></w:r></w:p>
    <w:p><w:pPr><w:pStyle w:val="BodyText" /></w:pPr><w:r><w:rPr><w:rFonts w:hint="eastAsia" /><w:b /><w:bCs /></w:rPr><w:t xml:space="preserve">特征7：大对象问题（单文件常超16MB）</w:t></w:r></w:p>
    <w:p><w:pPr><w:pStyle w:val="BodyText" /></w:pPr><w:r><w:rPr><w:rFonts w:hint="eastAsia" /></w:rPr><w:t xml:space="preserve">倾斜摄影的单个OSGB瓦片或3D</w:t></w:r><w:r><w:t xml:space="preserve"> </w:t></w:r><w:r><w:rPr><w:rFonts w:hint="eastAsia" /></w:rPr><w:t xml:space="preserve">Tiles的单个b3dm文件，在高细节层通常达到5–100MB，纹理文件更常超过50MB。MongoDB单文档大小上限为</w:t></w:r><w:r><w:rPr><w:b /><w:bCs /></w:rPr><w:t xml:space="preserve">16MB</w:t></w:r><w:r><w:rPr><w:rFonts w:hint="eastAsia" /></w:rPr><w:t xml:space="preserve">（BSON格式限制），无法直接内嵌存储这类二进制内容。</w:t></w:r><w:r><w:rPr><w:rFonts w:hint="eastAsia" /><w:b /><w:bCs /></w:rPr><w:t xml:space="preserve">大对象特征是本方案必须解决的首要技术约束</w:t></w:r><w:r><w:rPr><w:rFonts w:hint="eastAsia" /></w:rPr><w:t xml:space="preserve">，否则绝大多数高精度瓦片将无法写入。</w:t></w:r></w:p>
    <w:p><w:pPr><w:pStyle w:val="BodyText" /></w:pPr><w:r><w:rPr><w:rFonts w:hint="eastAsia" /><w:b /><w:bCs /></w:rPr><w:t xml:space="preserve">特征8：读多写少</w:t></w:r><w:r><w:rPr><w:b /><w:bCs /></w:rPr><w:t xml:space="preserve"> + </w:t></w:r><w:r><w:rPr><w:rFonts w:hint="eastAsia" /><w:b /><w:bCs /></w:rPr><w:t xml:space="preserve">突发高并发</w:t></w:r></w:p>
    <w:p><w:pPr><w:pStyle w:val="BodyText" /></w:pPr><w:r><w:rPr><w:rFonts w:hint="eastAsia" /></w:rPr><w:t xml:space="preserve">城市三维数据一旦建库，进入”长期读为主”的运行模式：三维可视化客户端根据视锥范围动态请求瓦片，在快速漫游时会在短时间内发起数百次并发请求。写入主要发生在定期更新（航飞/测量后批量入库）和局部更新（单体建筑修改）场景，频率远低于读取。</w:t></w:r><w:r><w:rPr><w:rFonts w:hint="eastAsia" /><w:b /><w:bCs /></w:rPr><w:t xml:space="preserve">这一特征支持”面向读优化索引策略”</w:t></w:r><w:r><w:rPr><w:rFonts w:hint="eastAsia" /></w:rPr><w:t xml:space="preserve">——可以牺牲部分写入性能（通过增加索引数量）来换取读取查询效率，并通过副本集横向扩展读取能力。</w:t></w:r></w:p>
    <w:p><w:pPr><w:pStyle w:val="BodyText" /></w:pPr><w:r><w:rPr><w:rFonts w:hint="eastAsia" /><w:b /><w:bCs /></w:rPr><w:t xml:space="preserve">特征9：弱事务/最终一致</w:t></w:r></w:p>
    <w:p><w:pPr><w:pStyle w:val="BodyText" /></w:pPr><w:r><w:rPr><w:rFonts w:hint="eastAsia" /></w:rPr><w:t xml:space="preserve">城市三维模型的业务场景通常不要求严格的跨集合事务（例如：一个瓦片的内容更新不需要与其他瓦片更新原子性同步）。数据一致性要求属于”最终一致”级别——允许在某个短暂时间窗口内，客户端看到新旧数据混合的状态。</w:t></w:r><w:r><w:rPr><w:rFonts w:hint="eastAsia" /><w:b /><w:bCs /></w:rPr><w:t xml:space="preserve">这一特征与MongoDB的文档级原子性保证高度契合</w:t></w:r><w:r><w:rPr><w:rFonts w:hint="eastAsia" /></w:rPr><w:t xml:space="preserve">，无需承受多文档分布式事务的性能代价。</w:t></w:r></w:p>
    <w:p><w:pPr><w:pStyle w:val="BodyText" /></w:pPr><w:r><w:rPr><w:rFonts w:hint="eastAsia" /><w:b /><w:bCs /></w:rPr><w:t xml:space="preserve">特征10：时空动态与版本管理</w:t></w:r></w:p>
    <w:p><w:pPr><w:pStyle w:val="BodyText" /></w:pPr><w:r><w:rPr><w:rFonts w:hint="eastAsia" /></w:rPr><w:t xml:space="preserve">城市是动态的：建筑新建/拆除/改造，地形因工程建设而变化，数据精度随技术进步而提升。完整的城市三维数字孪生系统需要支持数据版本管理（不同时期的城市状态对比）、局部更新（单楼块替换）和历史回溯。</w:t></w:r><w:r><w:rPr><w:rFonts w:hint="eastAsia" /><w:b /><w:bCs /></w:rPr><w:t xml:space="preserve">版本管理需求要求数据模型中预留版本标识字段</w:t></w:r><w:r><w:rPr><w:rFonts w:hint="eastAsia" /></w:rPr><w:t xml:space="preserve">，并设计相应的版本过滤索引。</w:t></w:r></w:p>
    <w:bookmarkEnd w:id="11" />
    <w:bookmarkStart w:id="12" w:name="存储管理需求" />
    <w:p><w:pPr><w:pStyle w:val="Heading3" /></w:pPr><w:r><w:t xml:space="preserve">1.3 </w:t></w:r><w:r><w:rPr><w:rFonts w:hint="eastAsia" /></w:rPr><w:t xml:space="preserve">存储管理需求</w:t></w:r></w:p>
    <w:p><w:pPr><w:pStyle w:val="FirstParagraph" /></w:pPr><w:r><w:rPr><w:rFonts w:hint="eastAsia" /></w:rPr><w:t xml:space="preserve">基于以上数据特征，逐条推导存储系统必须满足的功能需求：</w:t></w:r></w:p>
    <w:p><w:pPr><w:pStyle w:val="BodyText" /></w:pPr><w:r><w:rPr><w:rFonts w:hint="eastAsia" /><w:b /><w:bCs /></w:rPr><w:t xml:space="preserve">需求N1：突破16MB单文档限制（来自特征7）</w:t></w:r></w:p>
    <w:p><w:pPr><w:pStyle w:val="BodyText" /></w:pPr><w:r><w:rPr><w:rFonts w:hint="eastAsia" /></w:rPr><w:t xml:space="preserve">几何二进制和纹理文件的存储路径必须与元数据分离。方案包括：（a）使用GridFS将大文件分块存储于MongoDB内部；（b）将大文件存储于外部对象存储（OSS/MinIO/S3），元数据文档中仅保存URI引用。两种方案不互斥，可依据数据热度选择：热点瓦片入GridFS（低延迟），冷数据归档至OSS（低成本）。</w:t></w:r></w:p>
    <w:p><w:pPr><w:pStyle w:val="BodyText" /></w:pPr><w:r><w:rPr><w:rFonts w:hint="eastAsia" /><w:b /><w:bCs /></w:rPr><w:t xml:space="preserve">需求N2：元数据与大对象分离管理（来自特征6、7）</w:t></w:r></w:p>
    <w:p><w:pPr><w:pStyle w:val="BodyText" /></w:pPr><w:r><w:rPr><w:rFonts w:hint="eastAsia" /></w:rPr><w:t xml:space="preserve">瓦片的空间范围、LOD信息、层次关系等元数据（通常&lt;10KB）必须独立存储于可索引的文档集合中，与几何/纹理二进制分离。空间查询仅针对元数据，命中后再按需拉取二进制内容，避免不必要的大文件传输。</w:t></w:r></w:p>
    <w:p><w:pPr><w:pStyle w:val="BodyText" /></w:pPr><w:r><w:rPr><w:rFonts w:hint="eastAsia" /><w:b /><w:bCs /></w:rPr><w:t xml:space="preserve">需求N3：高效空间查询（来自特征3）</w:t></w:r></w:p>
    <w:p><w:pPr><w:pStyle w:val="BodyText" /></w:pPr><w:r><w:rPr><w:rFonts w:hint="eastAsia" /></w:rPr><w:t xml:space="preserve">必须支持以下典型空间查询：视锥裁剪（查询与给定多边形相交且LOD匹配的瓦片）、范围查询（查询覆盖特定矩形区域的数据）、最近邻查询（查询距给定点最近的建筑）、点拾取（查询包含给定坐标的建筑轮廓）。且需在TB级数据规模下保持毫秒级响应。</w:t></w:r></w:p>
    <w:p><w:pPr><w:pStyle w:val="BodyText" /></w:pPr><w:r><w:rPr><w:rFonts w:hint="eastAsia" /><w:b /><w:bCs /></w:rPr><w:t xml:space="preserve">需求N4：LOD按需调度（来自特征2）</w:t></w:r></w:p>
    <w:p><w:pPr><w:pStyle w:val="BodyText" /></w:pPr><w:r><w:rPr><w:rFonts w:hint="eastAsia" /></w:rPr><w:t xml:space="preserve">存储系统必须能按目标LOD层级精确检索瓦片，且支持从粗到细的渐进加载（先返回低LOD概貌，再按需拉取高LOD细节）。索引设计必须将LOD层级纳入复合索引以避免全量扫描。</w:t></w:r></w:p>
    <w:p><w:pPr><w:pStyle w:val="BodyText" /></w:pPr><w:r><w:rPr><w:rFonts w:hint="eastAsia" /><w:b /><w:bCs /></w:rPr><w:t xml:space="preserve">需求N5：层次结构的高效表达与遍历（来自特征4）</w:t></w:r></w:p>
    <w:p><w:pPr><w:pStyle w:val="BodyText" /></w:pPr><w:r><w:rPr><w:rFonts w:hint="eastAsia" /></w:rPr><w:t xml:space="preserve">需要高效支持：自顶向下遍历tileset树（视锥裁剪算法）、按父节点查询子节点（一跳展开）、按空间编码前缀批量查询子树。数据模型中须选择适当的树建模策略（父引用/物化路径/空间编码）。</w:t></w:r></w:p>
    <w:p><w:pPr><w:pStyle w:val="BodyText" /></w:pPr><w:r><w:rPr><w:rFonts w:hint="eastAsia" /><w:b /><w:bCs /></w:rPr><w:t xml:space="preserve">需求N6：横向扩展（来自特征1）</w:t></w:r></w:p>
    <w:p><w:pPr><w:pStyle w:val="BodyText" /></w:pPr><w:r><w:rPr><w:rFonts w:hint="eastAsia" /></w:rPr><w:t xml:space="preserve">数据库必须支持跨节点水平分片，且分片策略需与空间查询模式配合，避免每次查询都扫描全部分片（scatter-gather问题）。分片键的选择是影响查询性能的关键决策。</w:t></w:r></w:p>
    <w:p><w:pPr><w:pStyle w:val="BodyText" /></w:pPr><w:r><w:rPr><w:rFonts w:hint="eastAsia" /><w:b /><w:bCs /></w:rPr><w:t xml:space="preserve">需求N7：高并发读扩展（来自特征8）</w:t></w:r></w:p>
    <w:p><w:pPr><w:pStyle w:val="BodyText" /></w:pPr><w:r><w:rPr><w:rFonts w:hint="eastAsia" /></w:rPr><w:t xml:space="preserve">通过副本集部署提供横向读扩展能力：主节点处理写入，多个从节点分担读请求。配合应用层缓存（Redis）缓存热点LOD瓦片的元数据，进一步降低数据库读压力。</w:t></w:r></w:p>
    <w:p><w:pPr><w:pStyle w:val="BodyText" /></w:pPr><w:r><w:rPr><w:rFonts w:hint="eastAsia" /><w:b /><w:bCs /></w:rPr><w:t xml:space="preserve">需求N8：异构统一管理（来自特征5）</w:t></w:r></w:p>
    <w:p><w:pPr><w:pStyle w:val="BodyText" /></w:pPr><w:r><w:rPr><w:rFonts w:hint="eastAsia" /></w:rPr><w:t xml:space="preserve">存储系统须能在不修改数据库schema的情况下接纳CityGML语义属性、BIM构件参数、倾斜摄影瓦片信息等结构差异极大的数据。灵活的文档模型是必要条件，但必须在应用层约定最小公共字段集以保障可查询性。</w:t></w:r></w:p>
    <w:p><w:pPr><w:pStyle w:val="BodyText" /></w:pPr><w:r><w:rPr><w:rFonts w:hint="eastAsia" /><w:b /><w:bCs /></w:rPr><w:t xml:space="preserve">需求N9：局部更新与版本管理（来自特征10）</w:t></w:r></w:p>
    <w:p><w:pPr><w:pStyle w:val="BodyText" /></w:pPr><w:r><w:rPr><w:rFonts w:hint="eastAsia" /></w:rPr><w:t xml:space="preserve">支持单条瓦片或单个要素的原子性更新（文档级），并通过</w:t></w:r><w:r><w:rPr><w:rStyle w:val="VerbatimChar" /></w:rPr><w:t xml:space="preserve">version</w:t></w:r><w:r><w:t xml:space="preserve">/</w:t></w:r><w:r><w:rPr><w:rStyle w:val="VerbatimChar" /></w:rPr><w:t xml:space="preserve">updatedAt</w:t></w:r><w:r><w:t xml:space="preserve">/</w:t></w:r><w:r><w:rPr><w:rStyle w:val="VerbatimChar" /></w:rPr><w:t xml:space="preserve">isActive</w:t></w:r><w:r><w:rPr><w:rFonts w:hint="eastAsia" /></w:rPr><w:t xml:space="preserve">字段实现逻辑版本管理。不要求数据库层面的多文档事务，但需要索引支持版本过滤查询。</w:t></w:r></w:p>
    <w:p><w:pPr><w:pStyle w:val="BodyText" /></w:pPr><w:r><w:rPr><w:rFonts w:hint="eastAsia" /><w:b /><w:bCs /></w:rPr><w:t xml:space="preserve">需求N10：高可用与数据可靠性</w:t></w:r></w:p>
    <w:p><w:pPr><w:pStyle w:val="BodyText" /></w:pPr><w:r><w:rPr><w:rFonts w:hint="eastAsia" /></w:rPr><w:t xml:space="preserve">通过副本集（至少3节点：1主2从）保障节点故障时的自动故障切换（failover），写关注（write</w:t></w:r><w:r><w:t xml:space="preserve"> </w:t></w:r><w:r><w:rPr><w:rFonts w:hint="eastAsia" /></w:rPr><w:t xml:space="preserve">concern）</w:t></w:r><w:r><w:rPr><w:rStyle w:val="VerbatimChar" /></w:rPr><w:t xml:space="preserve">majority</w:t></w:r><w:r><w:rPr><w:rFonts w:hint="eastAsia" /></w:rPr><w:t xml:space="preserve">确保数据持久化到多数节点后才返回成功，防止数据丢失。</w:t></w:r></w:p>
    <w:bookmarkEnd w:id="12" />
    <w:bookmarkStart w:id="13" w:name="为何选择mongodb需求能力映射与短板评估" />
    <w:p><w:pPr><w:pStyle w:val="Heading3" /></w:pPr><w:r><w:t xml:space="preserve">1.4 </w:t></w:r><w:r><w:rPr><w:rFonts w:hint="eastAsia" /></w:rPr><w:t xml:space="preserve">为何选择MongoDB：需求—能力映射与短板评估</w:t></w:r></w:p>
    <w:tbl><w:tblPr><w:tblStyle w:val="Table" /><w:tblW w:type="pct" w:w="5000" /><w:tblLayout w:type="fixed" /><w:tblLook w:firstRow="1" w:lastRow="0" w:firstColumn="0" w:lastColumn="0" w:noHBand="0" w:noVBand="0" w:val="0020" /></w:tblPr><w:tblGrid><w:gridCol w:w="2036" /><w:gridCol w:w="2489" /><w:gridCol w:w="2036" /><w:gridCol w:w="1357" /></w:tblGrid><w:tr><w:trPr><w:tblHeader w:val="on" /></w:trPr><w:tc><w:tcPr /><w:p><w:pPr><w:pStyle w:val="Compact" /></w:pPr><w:r><w:rPr><w:rFonts w:hint="eastAsia" /></w:rPr><w:t xml:space="preserve">存储需求</w:t></w:r></w:p></w:tc><w:tc><w:tcPr /><w:p><w:pPr><w:pStyle w:val="Compact" /></w:pPr><w:r><w:rPr><w:rFonts w:hint="eastAsia" /></w:rPr><w:t xml:space="preserve">MongoDB能力</w:t></w:r></w:p></w:tc><w:tc><w:tcPr /><w:p><w:pPr><w:pStyle w:val="Compact" /></w:pPr><w:r><w:rPr><w:rFonts w:hint="eastAsia" /></w:rPr><w:t xml:space="preserve">满足程度</w:t></w:r></w:p></w:tc><w:tc><w:tcPr /><w:p><w:pPr><w:pStyle w:val="Compact" /></w:pPr><w:r><w:rPr><w:rFonts w:hint="eastAsia" /></w:rPr><w:t xml:space="preserve">说明</w:t></w:r></w:p></w:tc></w:tr><w:tr><w:tc><w:tcPr /><w:p><w:pPr><w:pStyle w:val="Compact" /></w:pPr><w:r><w:rPr><w:rFonts w:hint="eastAsia" /></w:rPr><w:t xml:space="preserve">N1：突破16MB限制</w:t></w:r></w:p></w:tc><w:tc><w:tcPr /><w:p><w:pPr><w:pStyle w:val="Compact" /></w:pPr><w:r><w:rPr><w:rFonts w:hint="eastAsia" /></w:rPr><w:t xml:space="preserve">GridFS大对象分块存储</w:t></w:r></w:p></w:tc><w:tc><w:tcPr /><w:p><w:pPr><w:pStyle w:val="Compact" /></w:pPr><w:r><w:rPr><w:rFonts w:hint="eastAsia" /></w:rPr><w:t xml:space="preserve">完全满足</w:t></w:r></w:p></w:tc><w:tc><w:tcPr /><w:p><w:pPr><w:pStyle w:val="Compact" /></w:pPr><w:r><w:rPr><w:rFonts w:hint="eastAsia" /></w:rPr><w:t xml:space="preserve">GridFS将文件分为255KB的chunks，不受16MB</w:t></w:r><w:r><w:t xml:space="preserve"> </w:t></w:r><w:r><w:rPr><w:rFonts w:hint="eastAsia" /></w:rPr><w:t xml:space="preserve">BSON限制</w:t></w:r></w:p></w:tc></w:tr><w:tr><w:tc><w:tcPr /><w:p><w:pPr><w:pStyle w:val="Compact" /></w:pPr><w:r><w:rPr><w:rFonts w:hint="eastAsia" /></w:rPr><w:t xml:space="preserve">N2：元数据与二进制分离</w:t></w:r></w:p></w:tc><w:tc><w:tcPr /><w:p><w:pPr><w:pStyle w:val="Compact" /></w:pPr><w:r><w:rPr><w:rFonts w:hint="eastAsia" /></w:rPr><w:t xml:space="preserve">独立集合设计</w:t></w:r><w:r><w:t xml:space="preserve"> + GridFS</w:t></w:r></w:p></w:tc><w:tc><w:tcPr /><w:p><w:pPr><w:pStyle w:val="Compact" /></w:pPr><w:r><w:rPr><w:rFonts w:hint="eastAsia" /></w:rPr><w:t xml:space="preserve">完全满足</w:t></w:r></w:p></w:tc><w:tc><w:tcPr /><w:p><w:pPr><w:pStyle w:val="Compact" /></w:pPr><w:r><w:rPr><w:rFonts w:hint="eastAsia" /></w:rPr><w:t xml:space="preserve">元数据集合与GridFS桶天然分离</w:t></w:r></w:p></w:tc></w:tr><w:tr><w:tc><w:tcPr /><w:p><w:pPr><w:pStyle w:val="Compact" /></w:pPr><w:r><w:rPr><w:rFonts w:hint="eastAsia" /></w:rPr><w:t xml:space="preserve">N3：高效空间查询</w:t></w:r></w:p></w:tc><w:tc><w:tcPr /><w:p><w:pPr><w:pStyle w:val="Compact" /></w:pPr><w:r><w:rPr><w:rStyle w:val="VerbatimChar" /></w:rPr><w:t xml:space="preserve">2dsphere</w:t></w:r><w:r><w:rPr><w:rFonts w:hint="eastAsia" /></w:rPr><w:t xml:space="preserve">索引</w:t></w:r><w:r><w:t xml:space="preserve"> + GeoJSON</w:t></w:r></w:p></w:tc><w:tc><w:tcPr /><w:p><w:pPr><w:pStyle w:val="Compact" /></w:pPr><w:r><w:rPr><w:rFonts w:hint="eastAsia" /></w:rPr><w:t xml:space="preserve">部分满足</w:t></w:r></w:p></w:tc><w:tc><w:tcPr /><w:p><w:pPr><w:pStyle w:val="Compact" /></w:pPr><w:r><w:rPr><w:rFonts w:hint="eastAsia" /></w:rPr><w:t xml:space="preserve">仅支持二维球面查询，三维需额外工程解法（见第4章）</w:t></w:r></w:p></w:tc></w:tr><w:tr><w:tc><w:tcPr /><w:p><w:pPr><w:pStyle w:val="Compact" /></w:pPr><w:r><w:rPr><w:rFonts w:hint="eastAsia" /></w:rPr><w:t xml:space="preserve">N4：LOD按需调度</w:t></w:r></w:p></w:tc><w:tc><w:tcPr /><w:p><w:pPr><w:pStyle w:val="Compact" /></w:pPr><w:r><w:rPr><w:rFonts w:hint="eastAsia" /></w:rPr><w:t xml:space="preserve">复合索引含</w:t></w:r><w:r><w:rPr><w:rStyle w:val="VerbatimChar" /></w:rPr><w:t xml:space="preserve">level</w:t></w:r><w:r><w:rPr><w:rFonts w:hint="eastAsia" /></w:rPr><w:t xml:space="preserve">字段</w:t></w:r></w:p></w:tc><w:tc><w:tcPr /><w:p><w:pPr><w:pStyle w:val="Compact" /></w:pPr><w:r><w:rPr><w:rFonts w:hint="eastAsia" /></w:rPr><w:t xml:space="preserve">完全满足</w:t></w:r></w:p></w:tc><w:tc><w:tcPr /><w:p><w:pPr><w:pStyle w:val="Compact" /></w:pPr><w:r><w:rPr><w:rStyle w:val="VerbatimChar" /></w:rPr><w:t xml:space="preserve">{datasetId, level, tileKey}</w:t></w:r><w:r><w:rPr><w:rFonts w:hint="eastAsia" /></w:rPr><w:t xml:space="preserve">复合索引精确命中LOD</w:t></w:r></w:p></w:tc></w:tr><w:tr><w:tc><w:tcPr /><w:p><w:pPr><w:pStyle w:val="Compact" /></w:pPr><w:r><w:rPr><w:rFonts w:hint="eastAsia" /></w:rPr><w:t xml:space="preserve">N5：层次结构遍历</w:t></w:r></w:p></w:tc><w:tc><w:tcPr /><w:p><w:pPr><w:pStyle w:val="Compact" /></w:pPr><w:r><w:t xml:space="preserve">parentId / </w:t></w:r><w:r><w:rPr><w:rFonts w:hint="eastAsia" /></w:rPr><w:t xml:space="preserve">物化路径</w:t></w:r><w:r><w:t xml:space="preserve"> / </w:t></w:r><w:r><w:rPr><w:rFonts w:hint="eastAsia" /></w:rPr><w:t xml:space="preserve">正则前缀</w:t></w:r></w:p></w:tc><w:tc><w:tcPr /><w:p><w:pPr><w:pStyle w:val="Compact" /></w:pPr><w:r><w:rPr><w:rFonts w:hint="eastAsia" /></w:rPr><w:t xml:space="preserve">满足</w:t></w:r></w:p></w:tc><w:tc><w:tcPr /><w:p><w:pPr><w:pStyle w:val="Compact" /></w:pPr><w:r><w:rPr><w:rFonts w:hint="eastAsia" /></w:rPr><w:t xml:space="preserve">物化路径+前缀索引支持子树查询</w:t></w:r></w:p></w:tc></w:tr><w:tr><w:tc><w:tcPr /><w:p><w:pPr><w:pStyle w:val="Compact" /></w:pPr><w:r><w:rPr><w:rFonts w:hint="eastAsia" /></w:rPr><w:t xml:space="preserve">N6：横向扩展分片</w:t></w:r></w:p></w:tc><w:tc><w:tcPr /><w:p><w:pPr><w:pStyle w:val="Compact" /></w:pPr><w:r><w:t xml:space="preserve">Sharding + </w:t></w:r><w:r><w:rPr><w:rFonts w:hint="eastAsia" /></w:rPr><w:t xml:space="preserve">mongos路由</w:t></w:r></w:p></w:tc><w:tc><w:tcPr /><w:p><w:pPr><w:pStyle w:val="Compact" /></w:pPr><w:r><w:rPr><w:rFonts w:hint="eastAsia" /></w:rPr><w:t xml:space="preserve">完全满足</w:t></w:r></w:p></w:tc><w:tc><w:tcPr /><w:p><w:pPr><w:pStyle w:val="Compact" /></w:pPr><w:r><w:t xml:space="preserve">ranged shard </w:t></w:r><w:r><w:rPr><w:rFonts w:hint="eastAsia" /></w:rPr><w:t xml:space="preserve">key保障空间局部性</w:t></w:r></w:p></w:tc></w:tr><w:tr><w:tc><w:tcPr /><w:p><w:pPr><w:pStyle w:val="Compact" /></w:pPr><w:r><w:rPr><w:rFonts w:hint="eastAsia" /></w:rPr><w:t xml:space="preserve">N7：高并发读扩展</w:t></w:r></w:p></w:tc><w:tc><w:tcPr /><w:p><w:pPr><w:pStyle w:val="Compact" /></w:pPr><w:r><w:rPr><w:rFonts w:hint="eastAsia" /></w:rPr><w:t xml:space="preserve">副本集</w:t></w:r><w:r><w:t xml:space="preserve"> + </w:t></w:r><w:r><w:rPr><w:rFonts w:hint="eastAsia" /></w:rPr><w:t xml:space="preserve">读偏好secondary</w:t></w:r></w:p></w:tc><w:tc><w:tcPr /><w:p><w:pPr><w:pStyle w:val="Compact" /></w:pPr><w:r><w:rPr><w:rFonts w:hint="eastAsia" /></w:rPr><w:t xml:space="preserve">完全满足</w:t></w:r></w:p></w:tc><w:tc><w:tcPr /><w:p><w:pPr><w:pStyle w:val="Compact" /></w:pPr><w:r><w:rPr><w:rFonts w:hint="eastAsia" /></w:rPr><w:t xml:space="preserve">从节点线性扩展读吞吐</w:t></w:r></w:p></w:tc></w:tr><w:tr><w:tc><w:tcPr /><w:p><w:pPr><w:pStyle w:val="Compact" /></w:pPr><w:r><w:rPr><w:rFonts w:hint="eastAsia" /></w:rPr><w:t xml:space="preserve">N8：异构统一管理</w:t></w:r></w:p></w:tc><w:tc><w:tcPr /><w:p><w:pPr><w:pStyle w:val="Compact" /></w:pPr><w:r><w:rPr><w:rFonts w:hint="eastAsia" /></w:rPr><w:t xml:space="preserve">灵活文档schema</w:t></w:r></w:p></w:tc><w:tc><w:tcPr /><w:p><w:pPr><w:pStyle w:val="Compact" /></w:pPr><w:r><w:rPr><w:rFonts w:hint="eastAsia" /></w:rPr><w:t xml:space="preserve">完全满足</w:t></w:r></w:p></w:tc><w:tc><w:tcPr /><w:p><w:pPr><w:pStyle w:val="Compact" /></w:pPr><w:r><w:rPr><w:rFonts w:hint="eastAsia" /></w:rPr><w:t xml:space="preserve">无须预定义所有字段，不同格式可共存一集合</w:t></w:r></w:p></w:tc></w:tr><w:tr><w:tc><w:tcPr /><w:p><w:pPr><w:pStyle w:val="Compact" /></w:pPr><w:r><w:rPr><w:rFonts w:hint="eastAsia" /></w:rPr><w:t xml:space="preserve">N9：局部更新</w:t></w:r></w:p></w:tc><w:tc><w:tcPr /><w:p><w:pPr><w:pStyle w:val="Compact" /></w:pPr><w:r><w:rPr><w:rFonts w:hint="eastAsia" /></w:rPr><w:t xml:space="preserve">文档级原子更新</w:t></w:r></w:p></w:tc><w:tc><w:tcPr /><w:p><w:pPr><w:pStyle w:val="Compact" /></w:pPr><w:r><w:rPr><w:rFonts w:hint="eastAsia" /></w:rPr><w:t xml:space="preserve">满足</w:t></w:r></w:p></w:tc><w:tc><w:tcPr /><w:p><w:pPr><w:pStyle w:val="Compact" /></w:pPr><w:r><w:rPr><w:rStyle w:val="VerbatimChar" /></w:rPr><w:t xml:space="preserve">$set</w:t></w:r><w:r><w:rPr><w:rFonts w:hint="eastAsia" /></w:rPr><w:t xml:space="preserve">/$unset支持字段级原子更新</w:t></w:r></w:p></w:tc></w:tr><w:tr><w:tc><w:tcPr /><w:p><w:pPr><w:pStyle w:val="Compact" /></w:pPr><w:r><w:rPr><w:rFonts w:hint="eastAsia" /></w:rPr><w:t xml:space="preserve">N10：高可用</w:t></w:r></w:p></w:tc><w:tc><w:tcPr /><w:p><w:pPr><w:pStyle w:val="Compact" /></w:pPr><w:r><w:rPr><w:rFonts w:hint="eastAsia" /></w:rPr><w:t xml:space="preserve">副本集自动failover</w:t></w:r></w:p></w:tc><w:tc><w:tcPr /><w:p><w:pPr><w:pStyle w:val="Compact" /></w:pPr><w:r><w:rPr><w:rFonts w:hint="eastAsia" /></w:rPr><w:t xml:space="preserve">完全满足</w:t></w:r></w:p></w:tc><w:tc><w:tcPr /><w:p><w:pPr><w:pStyle w:val="Compact" /></w:pPr><w:r><w:rPr><w:rFonts w:hint="eastAsia" /></w:rPr><w:t xml:space="preserve">Raft协议选举，RTO通常&lt;30秒</w:t></w:r></w:p></w:tc></w:tr></w:tbl>
    <w:p><w:pPr><w:pStyle w:val="BodyText" /></w:pPr><w:r><w:rPr><w:rFonts w:hint="eastAsia" /><w:b /><w:bCs /></w:rPr><w:t xml:space="preserve">MongoDB的明确短板（诚实评估）</w:t></w:r><w:r><w:rPr><w:rFonts w:hint="eastAsia" /></w:rPr><w:t xml:space="preserve">：</w:t></w:r></w:p>
    <w:p><w:pPr><w:numPr><w:ilvl w:val="0" /><w:numId w:val="1001" /></w:numPr></w:pPr><w:r><w:rPr><w:rFonts w:hint="eastAsia" /><w:b /><w:bCs /></w:rPr><w:t xml:space="preserve">原生空间索引仅为二维</w:t></w:r><w:r><w:rPr><w:rFonts w:hint="eastAsia" /></w:rPr><w:t xml:space="preserve">：</w:t></w:r><w:r><w:rPr><w:rStyle w:val="VerbatimChar" /></w:rPr><w:t xml:space="preserve">2dsphere</w:t></w:r><w:r><w:rPr><w:rFonts w:hint="eastAsia" /></w:rPr><w:t xml:space="preserve">索引基于球面二维几何，无法建立三维R-tree，不能直接按三维包围体相交查询。这是本方案的核心矛盾，将在第4章给出工程解法。</w:t></w:r></w:p>
    <w:p><w:pPr><w:numPr><w:ilvl w:val="0" /><w:numId w:val="1001" /></w:numPr></w:pPr><w:r><w:rPr><w:rFonts w:hint="eastAsia" /><w:b /><w:bCs /></w:rPr><w:t xml:space="preserve">无原生三维几何运算</w:t></w:r><w:r><w:rPr><w:rFonts w:hint="eastAsia" /></w:rPr><w:t xml:space="preserve">：MongoDB不支持三维向量运算、视锥体相交测试、三维包围体计算等操作，相关计算必须在应用层完成。</w:t></w:r></w:p>
    <w:p><w:pPr><w:numPr><w:ilvl w:val="0" /><w:numId w:val="1001" /></w:numPr></w:pPr><w:r><w:rPr><w:rFonts w:hint="eastAsia" /><w:b /><w:bCs /></w:rPr><w:t xml:space="preserve">跨文档事务较弱</w:t></w:r><w:r><w:rPr><w:rFonts w:hint="eastAsia" /></w:rPr><w:t xml:space="preserve">：虽然MongoDB</w:t></w:r><w:r><w:t xml:space="preserve"> </w:t></w:r><w:r><w:rPr><w:rFonts w:hint="eastAsia" /></w:rPr><w:t xml:space="preserve">4.0+支持多文档ACID事务，但在分片集群中跨分片事务的性能开销显著，不适合高频使用。对于城市三维模型的使用场景，单文档原子性基本够用。</w:t></w:r></w:p>
    <w:p><w:pPr><w:numPr><w:ilvl w:val="0" /><w:numId w:val="1001" /></w:numPr></w:pPr><w:r><w:rPr><w:rFonts w:hint="eastAsia" /><w:b /><w:bCs /></w:rPr><w:t xml:space="preserve">大规模聚合分析性能有限</w:t></w:r><w:r><w:rPr><w:rFonts w:hint="eastAsia" /></w:rPr><w:t xml:space="preserve">：城市规划分析类的复杂聚合（如按建筑类型统计三维体积）不如列式存储数据库（ClickHouse、BigQuery）高效。</w:t></w:r></w:p>
    <w:p><w:r><w:pict><v:rect style="width:0;height:1.5pt" o:hralign="center" o:hrstd="t" o:hr="t" /></w:pict></w:r></w:p>
    <w:bookmarkEnd w:id="13" />
    <w:bookmarkEnd w:id="14" />
    <w:bookmarkStart w:id="21" w:name="第2章-总体存储架构" />
    <w:p><w:pPr><w:pStyle w:val="Heading2" /></w:pPr><w:r><w:rPr><w:rFonts w:hint="eastAsia" /></w:rPr><w:t xml:space="preserve">第2章</w:t></w:r><w:r><w:t xml:space="preserve"> </w:t></w:r><w:r><w:rPr><w:rFonts w:hint="eastAsia" /></w:rPr><w:t xml:space="preserve">总体存储架构</w:t></w:r></w:p>
    <w:p><w:pPr><w:pStyle w:val="FirstParagraph" /></w:pPr><w:r><w:rPr><w:rFonts w:hint="eastAsia" /></w:rPr><w:t xml:space="preserve">本章作为承上启下的架构概述，描述城市三维模型在MongoDB体系中的整体数据流与分层设计，为后续第3、4章的具体设计决策提供结构背景。</w:t></w:r></w:p>
    <w:bookmarkStart w:id="18" w:name="分层架构" />
    <w:p><w:pPr><w:pStyle w:val="Heading3" /></w:pPr><w:r><w:t xml:space="preserve">2.1 </w:t></w:r><w:r><w:rPr><w:rFonts w:hint="eastAsia" /></w:rPr><w:t xml:space="preserve">分层架构</w:t></w:r></w:p>
    <w:p><w:pPr><w:pStyle w:val="SourceCode" /></w:pPr><w:r><w:rPr><w:rStyle w:val="VerbatimChar" /></w:rPr><w:t xml:space="preserve">+------------------------------------------------------------------+</w:t></w:r><w:r><w:br /></w:r><w:r><w:rPr><w:rStyle w:val="VerbatimChar" /></w:rPr><w:t xml:space="preserve">|                        </w:t></w:r><w:r><w:rPr><w:rStyle w:val="VerbatimChar" /><w:rFonts w:hint="eastAsia" /></w:rPr><w:t xml:space="preserve">客户端层</w:t></w:r><w:r><w:rPr><w:rStyle w:val="VerbatimChar" /></w:rPr><w:t xml:space="preserve">                                    |</w:t></w:r><w:r><w:br /></w:r><w:r><w:rPr><w:rStyle w:val="VerbatimChar" /></w:rPr><w:t xml:space="preserve">|  </w:t></w:r><w:r><w:rPr><w:rStyle w:val="VerbatimChar" /><w:rFonts w:hint="eastAsia" /></w:rPr><w:t xml:space="preserve">三维可视化引擎（Cesium/osgEarth/Unity）</w:t></w:r><w:r><w:rPr><w:rStyle w:val="VerbatimChar" /></w:rPr><w:t xml:space="preserve">  </w:t></w:r><w:r><w:rPr><w:rStyle w:val="VerbatimChar" /><w:rFonts w:hint="eastAsia" /></w:rPr><w:t xml:space="preserve">管理后台</w:t></w:r><w:r><w:rPr><w:rStyle w:val="VerbatimChar" /></w:rPr><w:t xml:space="preserve">  </w:t></w:r><w:r><w:rPr><w:rStyle w:val="VerbatimChar" /><w:rFonts w:hint="eastAsia" /></w:rPr><w:t xml:space="preserve">数据导入工具</w:t></w:r><w:r><w:rPr><w:rStyle w:val="VerbatimChar" /></w:rPr><w:t xml:space="preserve">     |</w:t></w:r><w:r><w:br /></w:r><w:r><w:rPr><w:rStyle w:val="VerbatimChar" /></w:rPr><w:t xml:space="preserve">+------------------------------------------------------------------+</w:t></w:r><w:r><w:br /></w:r><w:r><w:rPr><w:rStyle w:val="VerbatimChar" /></w:rPr><w:t xml:space="preserve">                              |</w:t></w:r><w:r><w:br /></w:r><w:r><w:rPr><w:rStyle w:val="VerbatimChar" /></w:rPr><w:t xml:space="preserve">                    </w:t></w:r><w:r><w:rPr><w:rStyle w:val="VerbatimChar" /><w:rFonts w:hint="eastAsia" /></w:rPr><w:t xml:space="preserve">视锥查询</w:t></w:r><w:r><w:rPr><w:rStyle w:val="VerbatimChar" /></w:rPr><w:t xml:space="preserve"> / REST API / gRPC</w:t></w:r><w:r><w:br /></w:r><w:r><w:rPr><w:rStyle w:val="VerbatimChar" /></w:rPr><w:t xml:space="preserve">                              |</w:t></w:r><w:r><w:br /></w:r><w:r><w:rPr><w:rStyle w:val="VerbatimChar" /></w:rPr><w:t xml:space="preserve">+------------------------------------------------------------------+</w:t></w:r><w:r><w:br /></w:r><w:r><w:rPr><w:rStyle w:val="VerbatimChar" /></w:rPr><w:t xml:space="preserve">|                      </w:t></w:r><w:r><w:rPr><w:rStyle w:val="VerbatimChar" /><w:rFonts w:hint="eastAsia" /></w:rPr><w:t xml:space="preserve">应用服务层</w:t></w:r><w:r><w:rPr><w:rStyle w:val="VerbatimChar" /></w:rPr><w:t xml:space="preserve">                                    |</w:t></w:r><w:r><w:br /></w:r><w:r><w:rPr><w:rStyle w:val="VerbatimChar" /></w:rPr><w:t xml:space="preserve">|  </w:t></w:r><w:r><w:rPr><w:rStyle w:val="VerbatimChar" /><w:rFonts w:hint="eastAsia" /></w:rPr><w:t xml:space="preserve">瓦片服务（3D</w:t></w:r><w:r><w:rPr><w:rStyle w:val="VerbatimChar" /></w:rPr><w:t xml:space="preserve"> Tiles </w:t></w:r><w:r><w:rPr><w:rStyle w:val="VerbatimChar" /><w:rFonts w:hint="eastAsia" /></w:rPr><w:t xml:space="preserve">Server）</w:t></w:r><w:r><w:rPr><w:rStyle w:val="VerbatimChar" /></w:rPr><w:t xml:space="preserve">  </w:t></w:r><w:r><w:rPr><w:rStyle w:val="VerbatimChar" /><w:rFonts w:hint="eastAsia" /></w:rPr><w:t xml:space="preserve">单体查询服务</w:t></w:r><w:r><w:rPr><w:rStyle w:val="VerbatimChar" /></w:rPr><w:t xml:space="preserve">  </w:t></w:r><w:r><w:rPr><w:rStyle w:val="VerbatimChar" /><w:rFonts w:hint="eastAsia" /></w:rPr><w:t xml:space="preserve">数据导入服务</w:t></w:r><w:r><w:rPr><w:rStyle w:val="VerbatimChar" /></w:rPr><w:t xml:space="preserve">  </w:t></w:r><w:r><w:rPr><w:rStyle w:val="VerbatimChar" /><w:rFonts w:hint="eastAsia" /></w:rPr><w:t xml:space="preserve">版本管理服务</w:t></w:r><w:r><w:rPr><w:rStyle w:val="VerbatimChar" /></w:rPr><w:t xml:space="preserve"> |</w:t></w:r><w:r><w:br /></w:r><w:r><w:rPr><w:rStyle w:val="VerbatimChar" /></w:rPr><w:t xml:space="preserve">|  </w:t></w:r><w:r><w:rPr><w:rStyle w:val="VerbatimChar" /><w:rFonts w:hint="eastAsia" /></w:rPr><w:t xml:space="preserve">Redis缓存（热点LOD元数据、瓦片URI）</w:t></w:r><w:r><w:rPr><w:rStyle w:val="VerbatimChar" /></w:rPr><w:t xml:space="preserve">                               |</w:t></w:r><w:r><w:br /></w:r><w:r><w:rPr><w:rStyle w:val="VerbatimChar" /></w:rPr><w:t xml:space="preserve">+------------------------------------------------------------------+</w:t></w:r><w:r><w:br /></w:r><w:r><w:rPr><w:rStyle w:val="VerbatimChar" /></w:rPr><w:t xml:space="preserve">                              |</w:t></w:r><w:r><w:br /></w:r><w:r><w:rPr><w:rStyle w:val="VerbatimChar" /></w:rPr><w:t xml:space="preserve">                  </w:t></w:r><w:r><w:rPr><w:rStyle w:val="VerbatimChar" /><w:rFonts w:hint="eastAsia" /></w:rPr><w:t xml:space="preserve">MongoDB驱动（读偏好/写关注配置）</w:t></w:r><w:r><w:br /></w:r><w:r><w:rPr><w:rStyle w:val="VerbatimChar" /></w:rPr><w:t xml:space="preserve">                              |</w:t></w:r><w:r><w:br /></w:r><w:r><w:rPr><w:rStyle w:val="VerbatimChar" /></w:rPr><w:t xml:space="preserve">+------------------------------------------------------------------+</w:t></w:r><w:r><w:br /></w:r><w:r><w:rPr><w:rStyle w:val="VerbatimChar" /></w:rPr><w:t xml:space="preserve">|                   </w:t></w:r><w:r><w:rPr><w:rStyle w:val="VerbatimChar" /><w:rFonts w:hint="eastAsia" /></w:rPr><w:t xml:space="preserve">MongoDB分片集群</w:t></w:r><w:r><w:rPr><w:rStyle w:val="VerbatimChar" /></w:rPr><w:t xml:space="preserve">                                  |</w:t></w:r><w:r><w:br /></w:r><w:r><w:rPr><w:rStyle w:val="VerbatimChar" /></w:rPr><w:t xml:space="preserve">|                                                                  |</w:t></w:r><w:r><w:br /></w:r><w:r><w:rPr><w:rStyle w:val="VerbatimChar" /></w:rPr><w:t xml:space="preserve">|  </w:t></w:r><w:r><w:rPr><w:rStyle w:val="VerbatimChar" /><w:rFonts w:hint="eastAsia" /></w:rPr><w:t xml:space="preserve">mongos路由节点（×2，无状态）</w:t></w:r><w:r><w:rPr><w:rStyle w:val="VerbatimChar" /></w:rPr><w:t xml:space="preserve">                                       |</w:t></w:r><w:r><w:br /></w:r><w:r><w:rPr><w:rStyle w:val="VerbatimChar" /></w:rPr><w:t xml:space="preserve">|       |                                                          |</w:t></w:r><w:r><w:br /></w:r><w:r><w:rPr><w:rStyle w:val="VerbatimChar" /></w:rPr><w:t xml:space="preserve">|  Config </w:t></w:r><w:r><w:rPr><w:rStyle w:val="VerbatimChar" /><w:rFonts w:hint="eastAsia" /></w:rPr><w:t xml:space="preserve">Server副本集（×3，存分片元数据）</w:t></w:r><w:r><w:rPr><w:rStyle w:val="VerbatimChar" /></w:rPr><w:t xml:space="preserve">                            |</w:t></w:r><w:r><w:br /></w:r><w:r><w:rPr><w:rStyle w:val="VerbatimChar" /></w:rPr><w:t xml:space="preserve">|       |                                                          |</w:t></w:r><w:r><w:br /></w:r><w:r><w:rPr><w:rStyle w:val="VerbatimChar" /></w:rPr><w:t xml:space="preserve">|  +-----------+  +-----------+  +-----------+                    |</w:t></w:r><w:r><w:br /></w:r><w:r><w:rPr><w:rStyle w:val="VerbatimChar" /></w:rPr><w:t xml:space="preserve">|  | </w:t></w:r><w:r><w:rPr><w:rStyle w:val="VerbatimChar" /><w:rFonts w:hint="eastAsia" /></w:rPr><w:t xml:space="preserve">分片1</w:t></w:r><w:r><w:rPr><w:rStyle w:val="VerbatimChar" /></w:rPr><w:t xml:space="preserve">      |  | </w:t></w:r><w:r><w:rPr><w:rStyle w:val="VerbatimChar" /><w:rFonts w:hint="eastAsia" /></w:rPr><w:t xml:space="preserve">分片2</w:t></w:r><w:r><w:rPr><w:rStyle w:val="VerbatimChar" /></w:rPr><w:t xml:space="preserve">      |  | </w:t></w:r><w:r><w:rPr><w:rStyle w:val="VerbatimChar" /><w:rFonts w:hint="eastAsia" /></w:rPr><w:t xml:space="preserve">分片3</w:t></w:r><w:r><w:rPr><w:rStyle w:val="VerbatimChar" /></w:rPr><w:t xml:space="preserve">      |  ...             |</w:t></w:r><w:r><w:br /></w:r><w:r><w:rPr><w:rStyle w:val="VerbatimChar" /></w:rPr><w:t xml:space="preserve">|  | </w:t></w:r><w:r><w:rPr><w:rStyle w:val="VerbatimChar" /><w:rFonts w:hint="eastAsia" /></w:rPr><w:t xml:space="preserve">副本集×3</w:t></w:r><w:r><w:rPr><w:rStyle w:val="VerbatimChar" /></w:rPr><w:t xml:space="preserve">   |  | </w:t></w:r><w:r><w:rPr><w:rStyle w:val="VerbatimChar" /><w:rFonts w:hint="eastAsia" /></w:rPr><w:t xml:space="preserve">副本集×3</w:t></w:r><w:r><w:rPr><w:rStyle w:val="VerbatimChar" /></w:rPr><w:t xml:space="preserve">   |  | </w:t></w:r><w:r><w:rPr><w:rStyle w:val="VerbatimChar" /><w:rFonts w:hint="eastAsia" /></w:rPr><w:t xml:space="preserve">副本集×3</w:t></w:r><w:r><w:rPr><w:rStyle w:val="VerbatimChar" /></w:rPr><w:t xml:space="preserve">   |                  |</w:t></w:r><w:r><w:br /></w:r><w:r><w:rPr><w:rStyle w:val="VerbatimChar" /></w:rPr><w:t xml:space="preserve">|  | </w:t></w:r><w:r><w:rPr><w:rStyle w:val="VerbatimChar" /><w:rFonts w:hint="eastAsia" /></w:rPr><w:t xml:space="preserve">(1主2从)</w:t></w:r><w:r><w:rPr><w:rStyle w:val="VerbatimChar" /></w:rPr><w:t xml:space="preserve">   |  | </w:t></w:r><w:r><w:rPr><w:rStyle w:val="VerbatimChar" /><w:rFonts w:hint="eastAsia" /></w:rPr><w:t xml:space="preserve">(1主2从)</w:t></w:r><w:r><w:rPr><w:rStyle w:val="VerbatimChar" /></w:rPr><w:t xml:space="preserve">   |  | </w:t></w:r><w:r><w:rPr><w:rStyle w:val="VerbatimChar" /><w:rFonts w:hint="eastAsia" /></w:rPr><w:t xml:space="preserve">(1主2从)</w:t></w:r><w:r><w:rPr><w:rStyle w:val="VerbatimChar" /></w:rPr><w:t xml:space="preserve">   |                  |</w:t></w:r><w:r><w:br /></w:r><w:r><w:rPr><w:rStyle w:val="VerbatimChar" /></w:rPr><w:t xml:space="preserve">|  +-----------+  +-----------+  +-----------+                    |</w:t></w:r><w:r><w:br /></w:r><w:r><w:rPr><w:rStyle w:val="VerbatimChar" /></w:rPr><w:t xml:space="preserve">|                                                                  |</w:t></w:r><w:r><w:br /></w:r><w:r><w:rPr><w:rStyle w:val="VerbatimChar" /></w:rPr><w:t xml:space="preserve">|  </w:t></w:r><w:r><w:rPr><w:rStyle w:val="VerbatimChar" /><w:rFonts w:hint="eastAsia" /></w:rPr><w:t xml:space="preserve">数据库：city3d</w:t></w:r><w:r><w:rPr><w:rStyle w:val="VerbatimChar" /></w:rPr><w:t xml:space="preserve">                                                   |</w:t></w:r><w:r><w:br /></w:r><w:r><w:rPr><w:rStyle w:val="VerbatimChar" /></w:rPr><w:t xml:space="preserve">|  </w:t></w:r><w:r><w:rPr><w:rStyle w:val="VerbatimChar" /><w:rFonts w:hint="eastAsia" /></w:rPr><w:t xml:space="preserve">集合：model_datasets</w:t></w:r><w:r><w:rPr><w:rStyle w:val="VerbatimChar" /></w:rPr><w:t xml:space="preserve"> / tiles / features / buildings             |</w:t></w:r><w:r><w:br /></w:r><w:r><w:rPr><w:rStyle w:val="VerbatimChar" /></w:rPr><w:t xml:space="preserve">|  </w:t></w:r><w:r><w:rPr><w:rStyle w:val="VerbatimChar" /><w:rFonts w:hint="eastAsia" /></w:rPr><w:t xml:space="preserve">GridFS桶：tilecontent.files/chunks,</w:t></w:r><w:r><w:rPr><w:rStyle w:val="VerbatimChar" /></w:rPr><w:t xml:space="preserve"> textures.files/chunks      |</w:t></w:r><w:r><w:br /></w:r><w:r><w:rPr><w:rStyle w:val="VerbatimChar" /></w:rPr><w:t xml:space="preserve">+------------------------------------------------------------------+</w:t></w:r><w:r><w:br /></w:r><w:r><w:rPr><w:rStyle w:val="VerbatimChar" /></w:rPr><w:t xml:space="preserve">                              |</w:t></w:r><w:r><w:br /></w:r><w:r><w:rPr><w:rStyle w:val="VerbatimChar" /></w:rPr><w:t xml:space="preserve">              </w:t></w:r><w:r><w:rPr><w:rStyle w:val="VerbatimChar" /><w:rFonts w:hint="eastAsia" /></w:rPr><w:t xml:space="preserve">（可选）外部对象存储（OSS/MinIO/S3）</w:t></w:r><w:r><w:br /></w:r><w:r><w:rPr><w:rStyle w:val="VerbatimChar" /></w:rPr><w:t xml:space="preserve">              </w:t></w:r><w:r><w:rPr><w:rStyle w:val="VerbatimChar" /><w:rFonts w:hint="eastAsia" /></w:rPr><w:t xml:space="preserve">存储冷数据OSGB/纹理，元数据存URI于MongoDB</w:t></w:r></w:p>
    <w:p><w:pPr><w:pStyle w:val="CaptionedFigure" /></w:pPr><w:r><w:drawing><wp:inline><wp:extent cx="4907280" cy="3336950" /><wp:effectExtent b="0" l="0" r="0" t="0" /><wp:docPr descr="图1 系统总体架构图" title="" id="16" name="Picture" /><a:graphic><a:graphicData uri="http://schemas.openxmlformats.org/drawingml/2006/picture"><pic:pic><pic:nvPicPr><pic:cNvPr descr="images/fig1.png" id="17" name="Picture" /><pic:cNvPicPr><a:picLocks noChangeArrowheads="1" noChangeAspect="1" /></pic:cNvPicPr></pic:nvPicPr><pic:blipFill><a:blip r:embed="rId15" /><a:stretch><a:fillRect /></a:stretch></pic:blipFill><pic:spPr bwMode="auto"><a:xfrm><a:off x="0" y="0" /><a:ext cx="4907280" cy="3336950" /></a:xfrm><a:prstGeom prst="rect"><a:avLst /></a:prstGeom><a:noFill /><a:ln w="9525"><a:noFill /><a:headEnd /><a:tailEnd /></a:ln></pic:spPr></pic:pic></a:graphicData></a:graphic></wp:inline></w:drawing></w:r></w:p>
    <w:p><w:pPr><w:pStyle w:val="ImageCaption" /></w:pPr><w:r><w:rPr><w:rFonts w:hint="eastAsia" /></w:rPr><w:t xml:space="preserve">图1</w:t></w:r><w:r><w:t xml:space="preserve"> </w:t></w:r><w:r><w:rPr><w:rFonts w:hint="eastAsia" /></w:rPr><w:t xml:space="preserve">系统总体架构图</w:t></w:r></w:p>
    <w:bookmarkEnd w:id="18" />
    <w:bookmarkStart w:id="19" w:name="核心数据流视锥查询驱动的渐进加载" />
    <w:p><w:pPr><w:pStyle w:val="Heading3" /></w:pPr><w:r><w:t xml:space="preserve">2.2 </w:t></w:r><w:r><w:rPr><w:rFonts w:hint="eastAsia" /></w:rPr><w:t xml:space="preserve">核心数据流：视锥查询驱动的渐进加载</w:t></w:r></w:p>
    <w:p><w:pPr><w:pStyle w:val="FirstParagraph" /></w:pPr><w:r><w:rPr><w:rFonts w:hint="eastAsia" /></w:rPr><w:t xml:space="preserve">三维可视化引擎的一次视锥查询请求经历以下步骤：</w:t></w:r></w:p>
    <w:p><w:pPr><w:pStyle w:val="BodyText" /></w:pPr><w:r><w:rPr><w:rFonts w:hint="eastAsia" /><w:b /><w:bCs /></w:rPr><w:t xml:space="preserve">步骤1：客户端发起视锥查询请求</w:t></w:r></w:p>
    <w:p><w:pPr><w:pStyle w:val="BodyText" /></w:pPr><w:r><w:rPr><w:rFonts w:hint="eastAsia" /></w:rPr><w:t xml:space="preserve">引擎计算当前相机的视锥体，提取地面投影多边形（frustumFootprint，GeoJSON</w:t></w:r><w:r><w:t xml:space="preserve"> </w:t></w:r><w:r><w:rPr><w:rFonts w:hint="eastAsia" /></w:rPr><w:t xml:space="preserve">Polygon）、高程范围（[camMinH,</w:t></w:r><w:r><w:t xml:space="preserve"> </w:t></w:r><w:r><w:rPr><w:rFonts w:hint="eastAsia" /></w:rPr><w:t xml:space="preserve">camMaxH]）和目标LOD层级（targetLevel），构造查询参数发送至瓦片服务。</w:t></w:r></w:p>
    <w:p><w:pPr><w:pStyle w:val="BodyText" /></w:pPr><w:r><w:rPr><w:rFonts w:hint="eastAsia" /><w:b /><w:bCs /></w:rPr><w:t xml:space="preserve">步骤2：应用服务层缓存命中检查</w:t></w:r></w:p>
    <w:p><w:pPr><w:pStyle w:val="BodyText" /></w:pPr><w:r><w:rPr><w:rFonts w:hint="eastAsia" /></w:rPr><w:t xml:space="preserve">瓦片服务先查询Redis缓存，若相同视锥参数的结果存在且未过期，直接返回（P99延迟&lt;10ms）。</w:t></w:r></w:p>
    <w:p><w:pPr><w:pStyle w:val="BodyText" /></w:pPr><w:r><w:rPr><w:rFonts w:hint="eastAsia" /><w:b /><w:bCs /></w:rPr><w:t xml:space="preserve">步骤3：MongoDB元数据空间查询</w:t></w:r></w:p>
    <w:p><w:pPr><w:pStyle w:val="BodyText" /></w:pPr><w:r><w:rPr><w:rFonts w:hint="eastAsia" /></w:rPr><w:t xml:space="preserve">缓存未命中时，构造MongoDB查询，命中</w:t></w:r><w:r><w:rPr><w:rStyle w:val="VerbatimChar" /></w:rPr><w:t xml:space="preserve">{datasetId:1, level:1, footprint:&quot;2dsphere&quot;}</w:t></w:r><w:r><w:rPr><w:rFonts w:hint="eastAsia" /></w:rPr><w:t xml:space="preserve">复合索引（具体查询语法见第4章），返回满足条件的瓦片元数据列表（含tileId、gridfsId、boundingVolume等，通常&lt;100KB）。</w:t></w:r></w:p>
    <w:p><w:pPr><w:pStyle w:val="BodyText" /></w:pPr><w:r><w:rPr><w:rFonts w:hint="eastAsia" /><w:b /><w:bCs /></w:rPr><w:t xml:space="preserve">步骤4：按需拉取几何/纹理二进制</w:t></w:r></w:p>
    <w:p><w:pPr><w:pStyle w:val="BodyText" /></w:pPr><w:r><w:rPr><w:rFonts w:hint="eastAsia" /></w:rPr><w:t xml:space="preserve">对每个命中的tileId，服务按需从GridFS或外部OSS拉取几何文件（b3dm/osgb/glb）和关联纹理，流式返回给客户端（渐进加载）。</w:t></w:r></w:p>
    <w:p><w:pPr><w:pStyle w:val="BodyText" /></w:pPr><w:r><w:rPr><w:rFonts w:hint="eastAsia" /><w:b /><w:bCs /></w:rPr><w:t xml:space="preserve">步骤5：LOD细化（渐进精化）</w:t></w:r></w:p>
    <w:p><w:pPr><w:pStyle w:val="BodyText" /></w:pPr><w:r><w:rPr><w:rFonts w:hint="eastAsia" /></w:rPr><w:t xml:space="preserve">客户端先渲染低LOD（overview），用户继续缩放后发起更高LOD查询，重复上述流程拉取高精度瓦片。</w:t></w:r></w:p>
    <w:bookmarkEnd w:id="19" />
    <w:bookmarkStart w:id="20" w:name="小而热的元数据与大而冷的几何分离调度" />
    <w:p><w:pPr><w:pStyle w:val="Heading3" /></w:pPr><w:r><w:t xml:space="preserve">2.3</w:t></w:r><w:r><w:t xml:space="preserve"> </w:t></w:r><w:r><w:rPr><w:rFonts w:hint="eastAsia" /></w:rPr><w:t xml:space="preserve">“小而热的元数据”</w:t></w:r><w:r><w:rPr><w:rFonts w:hint="eastAsia" /></w:rPr><w:t xml:space="preserve">与”大而冷的几何”分离调度</w:t></w:r></w:p>
    <w:p><w:pPr><w:pStyle w:val="FirstParagraph" /></w:pPr><w:r><w:rPr><w:rFonts w:hint="eastAsia" /></w:rPr><w:t xml:space="preserve">本方案的核心架构思想是：</w:t></w:r><w:r><w:rPr><w:rFonts w:hint="eastAsia" /><w:b /><w:bCs /></w:rPr><w:t xml:space="preserve">将频繁查询但体积小的元数据（spatial</w:t></w:r><w:r><w:rPr><w:b /><w:bCs /></w:rPr><w:t xml:space="preserve"> </w:t></w:r><w:r><w:rPr><w:rFonts w:hint="eastAsia" /><w:b /><w:bCs /></w:rPr><w:t xml:space="preserve">index-friendly）与不频繁访问但体积大的几何二进制（blob-friendly）彻底分离</w:t></w:r><w:r><w:t xml:space="preserve">。</w:t></w:r></w:p>
    <w:p><w:pPr><w:pStyle w:val="Compact" /><w:numPr><w:ilvl w:val="0" /><w:numId w:val="1002" /></w:numPr></w:pPr><w:r><w:rPr><w:rFonts w:hint="eastAsia" /><w:b /><w:bCs /></w:rPr><w:t xml:space="preserve">元数据（tiles集合、features集合）</w:t></w:r><w:r><w:rPr><w:rFonts w:hint="eastAsia" /></w:rPr><w:t xml:space="preserve">：每文档&lt;10KB，高频空间索引命中，完全驻留于内存Working</w:t></w:r><w:r><w:t xml:space="preserve"> </w:t></w:r><w:r><w:rPr><w:rFonts w:hint="eastAsia" /></w:rPr><w:t xml:space="preserve">Set，查询延迟&lt;10ms。</w:t></w:r></w:p>
    <w:p><w:pPr><w:pStyle w:val="Compact" /><w:numPr><w:ilvl w:val="0" /><w:numId w:val="1002" /></w:numPr></w:pPr><w:r><w:rPr><w:rFonts w:hint="eastAsia" /><w:b /><w:bCs /></w:rPr><w:t xml:space="preserve">几何二进制（GridFS或OSS）</w:t></w:r><w:r><w:rPr><w:rFonts w:hint="eastAsia" /></w:rPr><w:t xml:space="preserve">：每文件5–100MB，仅在元数据命中后按需拉取，走独立IO通道，不污染元数据缓存。</w:t></w:r></w:p>
    <w:p><w:pPr><w:pStyle w:val="FirstParagraph" /></w:pPr><w:r><w:rPr><w:rFonts w:hint="eastAsia" /></w:rPr><w:t xml:space="preserve">这一分离设计使得整个MongoDB集群的内存Working</w:t></w:r><w:r><w:t xml:space="preserve"> </w:t></w:r><w:r><w:rPr><w:rFonts w:hint="eastAsia" /></w:rPr><w:t xml:space="preserve">Set只需容纳所有瓦片元数据（通常比几何二进制小100–1000倍），大幅降低对内存资源的需求，提升查询吞吐。</w:t></w:r></w:p>
    <w:p><w:r><w:pict><v:rect style="width:0;height:1.5pt" o:hralign="center" o:hrstd="t" o:hr="t" /></w:pict></w:r></w:p>
    <w:bookmarkEnd w:id="20" />
    <w:bookmarkEnd w:id="21" />
    <w:bookmarkStart w:id="40" w:name="第3章-mongodb数据模型设计" />
    <w:p><w:pPr><w:pStyle w:val="Heading2" /></w:pPr><w:r><w:rPr><w:rFonts w:hint="eastAsia" /></w:rPr><w:t xml:space="preserve">第3章</w:t></w:r><w:r><w:t xml:space="preserve"> </w:t></w:r><w:r><w:rPr><w:rFonts w:hint="eastAsia" /></w:rPr><w:t xml:space="preserve">MongoDB数据模型设计</w:t></w:r></w:p>
    <w:p><w:pPr><w:pStyle w:val="FirstParagraph" /></w:pPr><w:r><w:rPr><w:rFonts w:hint="eastAsia" /><w:b /><w:bCs /></w:rPr><w:t xml:space="preserve">（对应作业要求②）</w:t></w:r></w:p>
    <w:bookmarkStart w:id="22" w:name="设计原则" />
    <w:p><w:pPr><w:pStyle w:val="Heading3" /></w:pPr><w:r><w:t xml:space="preserve">3.1 </w:t></w:r><w:r><w:rPr><w:rFonts w:hint="eastAsia" /></w:rPr><w:t xml:space="preserve">设计原则</w:t></w:r></w:p>
    <w:p><w:pPr><w:pStyle w:val="FirstParagraph" /></w:pPr><w:r><w:rPr><w:rFonts w:hint="eastAsia" /><w:b /><w:bCs /></w:rPr><w:t xml:space="preserve">原则P1：面向查询建模（Query-Driven</w:t></w:r><w:r><w:rPr><w:b /><w:bCs /></w:rPr><w:t xml:space="preserve"> </w:t></w:r><w:r><w:rPr><w:rFonts w:hint="eastAsia" /><w:b /><w:bCs /></w:rPr><w:t xml:space="preserve">Design）</w:t></w:r></w:p>
    <w:p><w:pPr><w:pStyle w:val="BodyText" /></w:pPr><w:r><w:rPr><w:rFonts w:hint="eastAsia" /></w:rPr><w:t xml:space="preserve">MongoDB文档模型的设计应以</w:t></w:r><w:r><w:rPr><w:rFonts w:hint="eastAsia" /><w:b /><w:bCs /></w:rPr><w:t xml:space="preserve">应用最频繁执行的查询模式</w:t></w:r><w:r><w:rPr><w:rFonts w:hint="eastAsia" /></w:rPr><w:t xml:space="preserve">为核心驱动，而非以实体规范化为目标。本方案的主要查询包括：视锥裁剪查询（按空间范围+LOD查瓦片）、层次遍历（按父节点或路径前缀查子节点）、单体拾取（点在多边形内查询）、属性过滤（按建筑用途/高度等）。文档结构和索引均以支撑上述查询为设计依据。</w:t></w:r></w:p>
    <w:p><w:pPr><w:pStyle w:val="BodyText" /></w:pPr><w:r><w:rPr><w:rFonts w:hint="eastAsia" /><w:b /><w:bCs /></w:rPr><w:t xml:space="preserve">原则P2：元数据与二进制分离</w:t></w:r></w:p>
    <w:p><w:pPr><w:pStyle w:val="BodyText" /></w:pPr><w:r><w:rPr><w:rFonts w:hint="eastAsia" /></w:rPr><w:t xml:space="preserve">严格区分两类数据的存储路径：可索引的结构化元数据进入普通文档集合（支持空间索引、全文索引、字段索引），二进制几何和纹理通过GridFS或外部URI存储，文档中仅保存引用。</w:t></w:r></w:p>
    <w:p><w:pPr><w:pStyle w:val="BodyText" /></w:pPr><w:r><w:rPr><w:rFonts w:hint="eastAsia" /><w:b /><w:bCs /></w:rPr><w:t xml:space="preserve">原则P3：嵌入</w:t></w:r><w:r><w:rPr><w:b /><w:bCs /></w:rPr><w:t xml:space="preserve"> vs </w:t></w:r><w:r><w:rPr><w:rFonts w:hint="eastAsia" /><w:b /><w:bCs /></w:rPr><w:t xml:space="preserve">引用的判定准则</w:t></w:r></w:p>
    <w:p><w:pPr><w:pStyle w:val="BodyText" /></w:pPr><w:r><w:rPr><w:rFonts w:hint="eastAsia" /></w:rPr><w:t xml:space="preserve">嵌入（Embed）适用于：数据量小（嵌入后文档&lt;16MB）、随父文档一起读取、生命周期与父文档相同。引用（Reference）适用于：数据量大或无界增长、被多处引用、独立生命周期、写入模式不同。</w:t></w:r></w:p>
    <w:p><w:pPr><w:pStyle w:val="BodyText" /></w:pPr><w:r><w:rPr><w:rFonts w:hint="eastAsia" /><w:b /><w:bCs /></w:rPr><w:t xml:space="preserve">原则P4：为分片预留分片键</w:t></w:r></w:p>
    <w:p><w:pPr><w:pStyle w:val="BodyText" /></w:pPr><w:r><w:rPr><w:rFonts w:hint="eastAsia" /></w:rPr><w:t xml:space="preserve">分片键字段必须在文档中</w:t></w:r><w:r><w:rPr><w:rFonts w:hint="eastAsia" /><w:b /><w:bCs /></w:rPr><w:t xml:space="preserve">显式存储</w:t></w:r><w:r><w:rPr><w:rFonts w:hint="eastAsia" /></w:rPr><w:t xml:space="preserve">，且选择能够均衡数据分布同时保障空间局部性的字段组合。tiles集合选用</w:t></w:r><w:r><w:rPr><w:rStyle w:val="VerbatimChar" /></w:rPr><w:t xml:space="preserve">{datasetId:1, tileKey:1}</w:t></w:r><w:r><w:rPr><w:rFonts w:hint="eastAsia" /></w:rPr><w:t xml:space="preserve">作为分片键（详见3.7节）。</w:t></w:r></w:p>
    <w:p><w:pPr><w:pStyle w:val="BodyText" /></w:pPr><w:r><w:rPr><w:rFonts w:hint="eastAsia" /><w:b /><w:bCs /></w:rPr><w:t xml:space="preserve">原则P5：控制文档大小远低于16MB上限</w:t></w:r></w:p>
    <w:p><w:pPr><w:pStyle w:val="BodyText" /></w:pPr><w:r><w:rPr><w:rFonts w:hint="eastAsia" /></w:rPr><w:t xml:space="preserve">即使理论上限是16MB，实践中应将文档控制在</w:t></w:r><w:r><w:rPr><w:rFonts w:hint="eastAsia" /><w:b /><w:bCs /></w:rPr><w:t xml:space="preserve">1MB以内</w:t></w:r><w:r><w:rPr><w:rFonts w:hint="eastAsia" /></w:rPr><w:t xml:space="preserve">，以保障BSON序列化性能和网络传输效率。几何坐标点不宜大量内嵌（超过数千点的多边形应存GridFS）。</w:t></w:r></w:p>
    <w:bookmarkEnd w:id="22" />
    <w:bookmarkStart w:id="26" w:name="集合总体设计" />
    <w:p><w:pPr><w:pStyle w:val="Heading3" /></w:pPr><w:r><w:t xml:space="preserve">3.2 </w:t></w:r><w:r><w:rPr><w:rFonts w:hint="eastAsia" /></w:rPr><w:t xml:space="preserve">集合总体设计</w:t></w:r></w:p>
    <w:tbl><w:tblPr><w:tblStyle w:val="Table" /><w:tblW w:type="pct" w:w="5000" /><w:tblLayout w:type="fixed" /><w:tblLook w:firstRow="1" w:lastRow="0" w:firstColumn="0" w:lastColumn="0" w:noHBand="0" w:noVBand="0" w:val="0020" /></w:tblPr><w:tblGrid><w:gridCol w:w="1260" /><w:gridCol w:w="1080" /><w:gridCol w:w="1980" /><w:gridCol w:w="1980" /><w:gridCol w:w="1620" /></w:tblGrid><w:tr><w:trPr><w:tblHeader w:val="on" /></w:trPr><w:tc><w:tcPr /><w:p><w:pPr><w:pStyle w:val="Compact" /></w:pPr><w:r><w:rPr><w:rFonts w:hint="eastAsia" /></w:rPr><w:t xml:space="preserve">集合名</w:t></w:r></w:p></w:tc><w:tc><w:tcPr /><w:p><w:pPr><w:pStyle w:val="Compact" /></w:pPr><w:r><w:rPr><w:rFonts w:hint="eastAsia" /></w:rPr><w:t xml:space="preserve">职责</w:t></w:r></w:p></w:tc><w:tc><w:tcPr /><w:p><w:pPr><w:pStyle w:val="Compact" /></w:pPr><w:r><w:rPr><w:rFonts w:hint="eastAsia" /></w:rPr><w:t xml:space="preserve">典型文档数量</w:t></w:r></w:p></w:tc><w:tc><w:tcPr /><w:p><w:pPr><w:pStyle w:val="Compact" /></w:pPr><w:r><w:rPr><w:rFonts w:hint="eastAsia" /></w:rPr><w:t xml:space="preserve">典型文档大小</w:t></w:r></w:p></w:tc><w:tc><w:tcPr /><w:p><w:pPr><w:pStyle w:val="Compact" /></w:pPr><w:r><w:rPr><w:rFonts w:hint="eastAsia" /></w:rPr><w:t xml:space="preserve">关键字段</w:t></w:r></w:p></w:tc></w:tr><w:tr><w:tc><w:tcPr /><w:p><w:pPr><w:pStyle w:val="Compact" /></w:pPr><w:r><w:rPr><w:rStyle w:val="VerbatimChar" /></w:rPr><w:t xml:space="preserve">model_datasets</w:t></w:r></w:p></w:tc><w:tc><w:tcPr /><w:p><w:pPr><w:pStyle w:val="Compact" /></w:pPr><w:r><w:rPr><w:rFonts w:hint="eastAsia" /></w:rPr><w:t xml:space="preserve">数据集/项目级元数据</w:t></w:r></w:p></w:tc><w:tc><w:tcPr /><w:p><w:pPr><w:pStyle w:val="Compact" /></w:pPr><w:r><w:t xml:space="preserve">10–1,000</w:t></w:r></w:p></w:tc><w:tc><w:tcPr /><w:p><w:pPr><w:pStyle w:val="Compact" /></w:pPr><w:r><w:t xml:space="preserve">&lt;50KB</w:t></w:r></w:p></w:tc><w:tc><w:tcPr /><w:p><w:pPr><w:pStyle w:val="Compact" /></w:pPr><w:r><w:t xml:space="preserve">name, crs, extent, lodLevels, rootTileId, version</w:t></w:r></w:p></w:tc></w:tr><w:tr><w:tc><w:tcPr /><w:p><w:pPr><w:pStyle w:val="Compact" /></w:pPr><w:r><w:rPr><w:rStyle w:val="VerbatimChar" /></w:rPr><w:t xml:space="preserve">tiles</w:t></w:r></w:p></w:tc><w:tc><w:tcPr /><w:p><w:pPr><w:pStyle w:val="Compact" /></w:pPr><w:r><w:rPr><w:rFonts w:hint="eastAsia" /></w:rPr><w:t xml:space="preserve">瓦片节点（tileset树节点，核心）</w:t></w:r></w:p></w:tc><w:tc><w:tcPr /><w:p><w:pPr><w:pStyle w:val="Compact" /></w:pPr><w:r><w:rPr><w:rFonts w:hint="eastAsia" /></w:rPr><w:t xml:space="preserve">100万–5000万</w:t></w:r></w:p></w:tc><w:tc><w:tcPr /><w:p><w:pPr><w:pStyle w:val="Compact" /></w:pPr><w:r><w:t xml:space="preserve">2–20KB</w:t></w:r></w:p></w:tc><w:tc><w:tcPr /><w:p><w:pPr><w:pStyle w:val="Compact" /></w:pPr><w:r><w:t xml:space="preserve">datasetId, tileKey, level, boundingVolume, </w:t></w:r><w:r><w:rPr><w:rFonts w:hint="eastAsia" /></w:rPr><w:t xml:space="preserve">content引用,</w:t></w:r><w:r><w:t xml:space="preserve"> parentId</w:t></w:r></w:p></w:tc></w:tr><w:tr><w:tc><w:tcPr /><w:p><w:pPr><w:pStyle w:val="Compact" /></w:pPr><w:r><w:rPr><w:rStyle w:val="VerbatimChar" /></w:rPr><w:t xml:space="preserve">features</w:t></w:r></w:p></w:tc><w:tc><w:tcPr /><w:p><w:pPr><w:pStyle w:val="Compact" /></w:pPr><w:r><w:rPr><w:rFonts w:hint="eastAsia" /></w:rPr><w:t xml:space="preserve">单体语义要素（建筑、道路等）</w:t></w:r></w:p></w:tc><w:tc><w:tcPr /><w:p><w:pPr><w:pStyle w:val="Compact" /></w:pPr><w:r><w:rPr><w:rFonts w:hint="eastAsia" /></w:rPr><w:t xml:space="preserve">10万–1000万</w:t></w:r></w:p></w:tc><w:tc><w:tcPr /><w:p><w:pPr><w:pStyle w:val="Compact" /></w:pPr><w:r><w:t xml:space="preserve">1–50KB</w:t></w:r></w:p></w:tc><w:tc><w:tcPr /><w:p><w:pPr><w:pStyle w:val="Compact" /></w:pPr><w:r><w:t xml:space="preserve">geometry(GeoJSON), properties, datasetId, tileId, heightRange</w:t></w:r></w:p></w:tc></w:tr><w:tr><w:tc><w:tcPr /><w:p><w:pPr><w:pStyle w:val="Compact" /></w:pPr><w:r><w:rPr><w:rStyle w:val="VerbatimChar" /></w:rPr><w:t xml:space="preserve">tile_versions</w:t></w:r></w:p></w:tc><w:tc><w:tcPr /><w:p><w:pPr><w:pStyle w:val="Compact" /></w:pPr><w:r><w:rPr><w:rFonts w:hint="eastAsia" /></w:rPr><w:t xml:space="preserve">瓦片版本历史记录</w:t></w:r></w:p></w:tc><w:tc><w:tcPr /><w:p><w:pPr><w:pStyle w:val="Compact" /></w:pPr><w:r><w:rPr><w:rFonts w:hint="eastAsia" /></w:rPr><w:t xml:space="preserve">按需</w:t></w:r></w:p></w:tc><w:tc><w:tcPr /><w:p><w:pPr><w:pStyle w:val="Compact" /></w:pPr><w:r><w:t xml:space="preserve">2–10KB</w:t></w:r></w:p></w:tc><w:tc><w:tcPr /><w:p><w:pPr><w:pStyle w:val="Compact" /></w:pPr><w:r><w:t xml:space="preserve">tileId, datasetId, version, updatedAt, diffType</w:t></w:r></w:p></w:tc></w:tr><w:tr><w:tc><w:tcPr /><w:p><w:pPr><w:pStyle w:val="Compact" /></w:pPr><w:r><w:rPr><w:rStyle w:val="VerbatimChar" /></w:rPr><w:t xml:space="preserve">tilecontent.files</w:t></w:r></w:p></w:tc><w:tc><w:tcPr /><w:p><w:pPr><w:pStyle w:val="Compact" /></w:pPr><w:r><w:rPr><w:rFonts w:hint="eastAsia" /></w:rPr><w:t xml:space="preserve">GridFS文件元数据（几何文件）</w:t></w:r></w:p></w:tc><w:tc><w:tcPr /><w:p><w:pPr><w:pStyle w:val="Compact" /></w:pPr><w:r><w:rPr><w:rFonts w:hint="eastAsia" /></w:rPr><w:t xml:space="preserve">与tiles同量级</w:t></w:r></w:p></w:tc><w:tc><w:tcPr /><w:p><w:pPr><w:pStyle w:val="Compact" /></w:pPr><w:r><w:t xml:space="preserve">&lt;1KB</w:t></w:r></w:p></w:tc><w:tc><w:tcPr /><w:p><w:pPr><w:pStyle w:val="Compact" /></w:pPr><w:r><w:t xml:space="preserve">filename, length, metadata.tileId, metadata.contentType</w:t></w:r></w:p></w:tc></w:tr><w:tr><w:tc><w:tcPr /><w:p><w:pPr><w:pStyle w:val="Compact" /></w:pPr><w:r><w:rPr><w:rStyle w:val="VerbatimChar" /></w:rPr><w:t xml:space="preserve">tilecontent.chunks</w:t></w:r></w:p></w:tc><w:tc><w:tcPr /><w:p><w:pPr><w:pStyle w:val="Compact" /></w:pPr><w:r><w:rPr><w:rFonts w:hint="eastAsia" /></w:rPr><w:t xml:space="preserve">GridFS文件分块（几何二进制）</w:t></w:r></w:p></w:tc><w:tc><w:tcPr /><w:p><w:pPr><w:pStyle w:val="Compact" /></w:pPr><w:r><w:rPr><w:rFonts w:hint="eastAsia" /></w:rPr><w:t xml:space="preserve">tiles量级×N</w:t></w:r></w:p></w:tc><w:tc><w:tcPr /><w:p><w:pPr><w:pStyle w:val="Compact" /></w:pPr><w:r><w:rPr><w:rFonts w:hint="eastAsia" /></w:rPr><w:t xml:space="preserve">255KB/块</w:t></w:r></w:p></w:tc><w:tc><w:tcPr /><w:p><w:pPr><w:pStyle w:val="Compact" /></w:pPr><w:r><w:t xml:space="preserve">files_id, n, data</w:t></w:r></w:p></w:tc></w:tr><w:tr><w:tc><w:tcPr /><w:p><w:pPr><w:pStyle w:val="Compact" /></w:pPr><w:r><w:rPr><w:rStyle w:val="VerbatimChar" /></w:rPr><w:t xml:space="preserve">textures.files</w:t></w:r></w:p></w:tc><w:tc><w:tcPr /><w:p><w:pPr><w:pStyle w:val="Compact" /></w:pPr><w:r><w:rPr><w:rFonts w:hint="eastAsia" /></w:rPr><w:t xml:space="preserve">GridFS纹理文件元数据</w:t></w:r></w:p></w:tc><w:tc><w:tcPr /><w:p><w:pPr><w:pStyle w:val="Compact" /></w:pPr><w:r><w:rPr><w:rFonts w:hint="eastAsia" /></w:rPr><w:t xml:space="preserve">与倾斜瓦片量级</w:t></w:r></w:p></w:tc><w:tc><w:tcPr /><w:p><w:pPr><w:pStyle w:val="Compact" /></w:pPr><w:r><w:t xml:space="preserve">&lt;1KB</w:t></w:r></w:p></w:tc><w:tc><w:tcPr /><w:p><w:pPr><w:pStyle w:val="Compact" /></w:pPr><w:r><w:t xml:space="preserve">filename, length, metadata.tileId</w:t></w:r></w:p></w:tc></w:tr><w:tr><w:tc><w:tcPr /><w:p><w:pPr><w:pStyle w:val="Compact" /></w:pPr><w:r><w:rPr><w:rStyle w:val="VerbatimChar" /></w:rPr><w:t xml:space="preserve">textures.chunks</w:t></w:r></w:p></w:tc><w:tc><w:tcPr /><w:p><w:pPr><w:pStyle w:val="Compact" /></w:pPr><w:r><w:rPr><w:rFonts w:hint="eastAsia" /></w:rPr><w:t xml:space="preserve">GridFS纹理分块</w:t></w:r></w:p></w:tc><w:tc><w:tcPr /><w:p><w:pPr><w:pStyle w:val="Compact" /></w:pPr><w:r><w:rPr><w:rFonts w:hint="eastAsia" /></w:rPr><w:t xml:space="preserve">textures量级×N</w:t></w:r></w:p></w:tc><w:tc><w:tcPr /><w:p><w:pPr><w:pStyle w:val="Compact" /></w:pPr><w:r><w:rPr><w:rFonts w:hint="eastAsia" /></w:rPr><w:t xml:space="preserve">255KB/块</w:t></w:r></w:p></w:tc><w:tc><w:tcPr /><w:p><w:pPr><w:pStyle w:val="Compact" /></w:pPr><w:r><w:t xml:space="preserve">files_id, n, data</w:t></w:r></w:p></w:tc></w:tr></w:tbl>
    <w:p><w:pPr><w:pStyle w:val="CaptionedFigure" /></w:pPr><w:r><w:drawing><wp:inline><wp:extent cx="4907280" cy="2944368" /><wp:effectExtent b="0" l="0" r="0" t="0" /><wp:docPr descr="图2 数据模型与集合关系图" title="" id="24" name="Picture" /><a:graphic><a:graphicData uri="http://schemas.openxmlformats.org/drawingml/2006/picture"><pic:pic><pic:nvPicPr><pic:cNvPr descr="images/fig2.png" id="25" name="Picture" /><pic:cNvPicPr><a:picLocks noChangeArrowheads="1" noChangeAspect="1" /></pic:cNvPicPr></pic:nvPicPr><pic:blipFill><a:blip r:embed="rId23" /><a:stretch><a:fillRect /></a:stretch></pic:blipFill><pic:spPr bwMode="auto"><a:xfrm><a:off x="0" y="0" /><a:ext cx="4907280" cy="2944368" /></a:xfrm><a:prstGeom prst="rect"><a:avLst /></a:prstGeom><a:noFill /><a:ln w="9525"><a:noFill /><a:headEnd /><a:tailEnd /></a:ln></pic:spPr></pic:pic></a:graphicData></a:graphic></wp:inline></w:drawing></w:r></w:p>
    <w:p><w:pPr><w:pStyle w:val="ImageCaption" /></w:pPr><w:r><w:rPr><w:rFonts w:hint="eastAsia" /></w:rPr><w:t xml:space="preserve">图2</w:t></w:r><w:r><w:t xml:space="preserve"> </w:t></w:r><w:r><w:rPr><w:rFonts w:hint="eastAsia" /></w:rPr><w:t xml:space="preserve">数据模型与集合关系图</w:t></w:r></w:p>
    <w:bookmarkEnd w:id="26" />
    <w:bookmarkStart w:id="31" w:name="核心文档结构示例" />
    <w:p><w:pPr><w:pStyle w:val="Heading3" /></w:pPr><w:r><w:t xml:space="preserve">3.3 </w:t></w:r><w:r><w:rPr><w:rFonts w:hint="eastAsia" /></w:rPr><w:t xml:space="preserve">核心文档结构示例</w:t></w:r></w:p>
    <w:bookmarkStart w:id="27" w:name="model_datasets-集合" />
    <w:p><w:pPr><w:pStyle w:val="Heading4" /></w:pPr><w:r><w:t xml:space="preserve">3.3.1 model_datasets </w:t></w:r><w:r><w:rPr><w:rFonts w:hint="eastAsia" /></w:rPr><w:t xml:space="preserve">集合</w:t></w:r></w:p>
    <w:p><w:pPr><w:pStyle w:val="SourceCode" /></w:pPr><w:r><w:rPr><w:rStyle w:val="FunctionTok" /></w:rPr><w:t xml:space="preserve">{</w:t></w:r><w:r><w:br /></w:r><w:r><w:rPr><w:rStyle w:val="NormalTok" /></w:rPr><w:t xml:space="preserve">  </w:t></w:r><w:r><w:rPr><w:rStyle w:val="DataTypeTok" /></w:rPr><w:t xml:space="preserve">&quot;_id&quot;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&quot;ds-shanghai-oblique-2024&quot;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&quot;name&quot;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&quot;上海市2024年倾斜摄影模型&quot;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&quot;type&quot;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&quot;ObliquePhotogrammetry&quot;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&quot;crs&quot;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br /></w:r><w:r><w:rPr><w:rStyle w:val="NormalTok" /></w:rPr><w:t xml:space="preserve">    </w:t></w:r><w:r><w:rPr><w:rStyle w:val="DataTypeTok" /></w:rPr><w:t xml:space="preserve">&quot;horizontal&quot;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&quot;EPSG:4326&quot;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&quot;vertical&quot;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&quot;EGM2008&quot;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&quot;localTransform&quot;</w:t></w:r><w:r><w:rPr><w:rStyle w:val="FunctionTok" /></w:rPr><w:t xml:space="preserve">:</w:t></w:r><w:r><w:rPr><w:rStyle w:val="NormalTok" /></w:rPr><w:t xml:space="preserve"> </w:t></w:r><w:r><w:rPr><w:rStyle w:val="KeywordTok" /></w:rPr><w:t xml:space="preserve">null</w:t></w:r><w:r><w:br /></w:r><w:r><w:rPr><w:rStyle w:val="NormalTok" /></w:rPr><w:t xml:space="preserve">  </w:t></w:r><w:r><w:rPr><w:rStyle w:val="FunctionTok" /></w:rPr><w:t xml:space="preserve">},</w:t></w:r><w:r><w:br /></w:r><w:r><w:rPr><w:rStyle w:val="NormalTok" /></w:rPr><w:t xml:space="preserve">  </w:t></w:r><w:r><w:rPr><w:rStyle w:val="DataTypeTok" /></w:rPr><w:t xml:space="preserve">&quot;extent&quot;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br /></w:r><w:r><w:rPr><w:rStyle w:val="NormalTok" /></w:rPr><w:t xml:space="preserve">    </w:t></w:r><w:r><w:rPr><w:rStyle w:val="DataTypeTok" /></w:rPr><w:t xml:space="preserve">&quot;type&quot;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&quot;BoundingBox&quot;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&quot;west&quot;</w:t></w:r><w:r><w:rPr><w:rStyle w:val="FunctionTok" /></w:rPr><w:t xml:space="preserve">:</w:t></w:r><w:r><w:rPr><w:rStyle w:val="NormalTok" /></w:rPr><w:t xml:space="preserve"> </w:t></w:r><w:r><w:rPr><w:rStyle w:val="FloatTok" /></w:rPr><w:t xml:space="preserve">121.1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&quot;south&quot;</w:t></w:r><w:r><w:rPr><w:rStyle w:val="FunctionTok" /></w:rPr><w:t xml:space="preserve">:</w:t></w:r><w:r><w:rPr><w:rStyle w:val="NormalTok" /></w:rPr><w:t xml:space="preserve"> </w:t></w:r><w:r><w:rPr><w:rStyle w:val="FloatTok" /></w:rPr><w:t xml:space="preserve">31.0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&quot;east&quot;</w:t></w:r><w:r><w:rPr><w:rStyle w:val="FunctionTok" /></w:rPr><w:t xml:space="preserve">:</w:t></w:r><w:r><w:rPr><w:rStyle w:val="NormalTok" /></w:rPr><w:t xml:space="preserve"> </w:t></w:r><w:r><w:rPr><w:rStyle w:val="FloatTok" /></w:rPr><w:t xml:space="preserve">121.9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&quot;north&quot;</w:t></w:r><w:r><w:rPr><w:rStyle w:val="FunctionTok" /></w:rPr><w:t xml:space="preserve">:</w:t></w:r><w:r><w:rPr><w:rStyle w:val="NormalTok" /></w:rPr><w:t xml:space="preserve"> </w:t></w:r><w:r><w:rPr><w:rStyle w:val="FloatTok" /></w:rPr><w:t xml:space="preserve">31.6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&quot;minHeight&quot;</w:t></w:r><w:r><w:rPr><w:rStyle w:val="FunctionTok" /></w:rPr><w:t xml:space="preserve">:</w:t></w:r><w:r><w:rPr><w:rStyle w:val="NormalTok" /></w:rPr><w:t xml:space="preserve"> </w:t></w:r><w:r><w:rPr><w:rStyle w:val="DecValTok" /></w:rPr><w:t xml:space="preserve">-10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&quot;maxHeight&quot;</w:t></w:r><w:r><w:rPr><w:rStyle w:val="FunctionTok" /></w:rPr><w:t xml:space="preserve">:</w:t></w:r><w:r><w:rPr><w:rStyle w:val="NormalTok" /></w:rPr><w:t xml:space="preserve"> </w:t></w:r><w:r><w:rPr><w:rStyle w:val="DecValTok" /></w:rPr><w:t xml:space="preserve">650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&quot;geojson&quot;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br /></w:r><w:r><w:rPr><w:rStyle w:val="NormalTok" /></w:rPr><w:t xml:space="preserve">      </w:t></w:r><w:r><w:rPr><w:rStyle w:val="DataTypeTok" /></w:rPr><w:t xml:space="preserve">&quot;type&quot;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&quot;Polygon&quot;</w:t></w:r><w:r><w:rPr><w:rStyle w:val="FunctionTok" /></w:rPr><w:t xml:space="preserve">,</w:t></w:r><w:r><w:br /></w:r><w:r><w:rPr><w:rStyle w:val="NormalTok" /></w:rPr><w:t xml:space="preserve">      </w:t></w:r><w:r><w:rPr><w:rStyle w:val="DataTypeTok" /></w:rPr><w:t xml:space="preserve">&quot;coordinates&quot;</w:t></w:r><w:r><w:rPr><w:rStyle w:val="FunctionTok" /></w:rPr><w:t xml:space="preserve">:</w:t></w:r><w:r><w:rPr><w:rStyle w:val="NormalTok" /></w:rPr><w:t xml:space="preserve"> </w:t></w:r><w:r><w:rPr><w:rStyle w:val="OtherTok" /></w:rPr><w:t xml:space="preserve">[[[</w:t></w:r><w:r><w:rPr><w:rStyle w:val="FloatTok" /></w:rPr><w:t xml:space="preserve">121.1</w:t></w:r><w:r><w:rPr><w:rStyle w:val="OtherTok" /></w:rPr><w:t xml:space="preserve">,</w:t></w:r><w:r><w:rPr><w:rStyle w:val="NormalTok" /></w:rPr><w:t xml:space="preserve"> </w:t></w:r><w:r><w:rPr><w:rStyle w:val="FloatTok" /></w:rPr><w:t xml:space="preserve">31.0</w:t></w:r><w:r><w:rPr><w:rStyle w:val="OtherTok" /></w:rPr><w:t xml:space="preserve">],</w:t></w:r><w:r><w:rPr><w:rStyle w:val="NormalTok" /></w:rPr><w:t xml:space="preserve"> </w:t></w:r><w:r><w:rPr><w:rStyle w:val="OtherTok" /></w:rPr><w:t xml:space="preserve">[</w:t></w:r><w:r><w:rPr><w:rStyle w:val="FloatTok" /></w:rPr><w:t xml:space="preserve">121.9</w:t></w:r><w:r><w:rPr><w:rStyle w:val="OtherTok" /></w:rPr><w:t xml:space="preserve">,</w:t></w:r><w:r><w:rPr><w:rStyle w:val="NormalTok" /></w:rPr><w:t xml:space="preserve"> </w:t></w:r><w:r><w:rPr><w:rStyle w:val="FloatTok" /></w:rPr><w:t xml:space="preserve">31.0</w:t></w:r><w:r><w:rPr><w:rStyle w:val="OtherTok" /></w:rPr><w:t xml:space="preserve">],</w:t></w:r><w:r><w:rPr><w:rStyle w:val="NormalTok" /></w:rPr><w:t xml:space="preserve"> </w:t></w:r><w:r><w:rPr><w:rStyle w:val="OtherTok" /></w:rPr><w:t xml:space="preserve">[</w:t></w:r><w:r><w:rPr><w:rStyle w:val="FloatTok" /></w:rPr><w:t xml:space="preserve">121.9</w:t></w:r><w:r><w:rPr><w:rStyle w:val="OtherTok" /></w:rPr><w:t xml:space="preserve">,</w:t></w:r><w:r><w:rPr><w:rStyle w:val="NormalTok" /></w:rPr><w:t xml:space="preserve"> </w:t></w:r><w:r><w:rPr><w:rStyle w:val="FloatTok" /></w:rPr><w:t xml:space="preserve">31.6</w:t></w:r><w:r><w:rPr><w:rStyle w:val="OtherTok" /></w:rPr><w:t xml:space="preserve">],</w:t></w:r><w:r><w:rPr><w:rStyle w:val="NormalTok" /></w:rPr><w:t xml:space="preserve"> </w:t></w:r><w:r><w:rPr><w:rStyle w:val="OtherTok" /></w:rPr><w:t xml:space="preserve">[</w:t></w:r><w:r><w:rPr><w:rStyle w:val="FloatTok" /></w:rPr><w:t xml:space="preserve">121.1</w:t></w:r><w:r><w:rPr><w:rStyle w:val="OtherTok" /></w:rPr><w:t xml:space="preserve">,</w:t></w:r><w:r><w:rPr><w:rStyle w:val="NormalTok" /></w:rPr><w:t xml:space="preserve"> </w:t></w:r><w:r><w:rPr><w:rStyle w:val="FloatTok" /></w:rPr><w:t xml:space="preserve">31.6</w:t></w:r><w:r><w:rPr><w:rStyle w:val="OtherTok" /></w:rPr><w:t xml:space="preserve">],</w:t></w:r><w:r><w:rPr><w:rStyle w:val="NormalTok" /></w:rPr><w:t xml:space="preserve"> </w:t></w:r><w:r><w:rPr><w:rStyle w:val="OtherTok" /></w:rPr><w:t xml:space="preserve">[</w:t></w:r><w:r><w:rPr><w:rStyle w:val="FloatTok" /></w:rPr><w:t xml:space="preserve">121.1</w:t></w:r><w:r><w:rPr><w:rStyle w:val="OtherTok" /></w:rPr><w:t xml:space="preserve">,</w:t></w:r><w:r><w:rPr><w:rStyle w:val="NormalTok" /></w:rPr><w:t xml:space="preserve"> </w:t></w:r><w:r><w:rPr><w:rStyle w:val="FloatTok" /></w:rPr><w:t xml:space="preserve">31.0</w:t></w:r><w:r><w:rPr><w:rStyle w:val="OtherTok" /></w:rPr><w:t xml:space="preserve">]]]</w:t></w:r><w:r><w:br /></w:r><w:r><w:rPr><w:rStyle w:val="NormalTok" /></w:rPr><w:t xml:space="preserve">    </w:t></w:r><w:r><w:rPr><w:rStyle w:val="FunctionTok" /></w:rPr><w:t xml:space="preserve">}</w:t></w:r><w:r><w:br /></w:r><w:r><w:rPr><w:rStyle w:val="NormalTok" /></w:rPr><w:t xml:space="preserve">  </w:t></w:r><w:r><w:rPr><w:rStyle w:val="FunctionTok" /></w:rPr><w:t xml:space="preserve">},</w:t></w:r><w:r><w:br /></w:r><w:r><w:rPr><w:rStyle w:val="NormalTok" /></w:rPr><w:t xml:space="preserve">  </w:t></w:r><w:r><w:rPr><w:rStyle w:val="DataTypeTok" /></w:rPr><w:t xml:space="preserve">&quot;lodLevels&quot;</w:t></w:r><w:r><w:rPr><w:rStyle w:val="FunctionTok" /></w:rPr><w:t xml:space="preserve">:</w:t></w:r><w:r><w:rPr><w:rStyle w:val="NormalTok" /></w:rPr><w:t xml:space="preserve"> </w:t></w:r><w:r><w:rPr><w:rStyle w:val="DecValTok" /></w:rPr><w:t xml:space="preserve">18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&quot;tileScheme&quot;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&quot;QuadTree&quot;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&quot;rootTileId&quot;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&quot;ds-shanghai-oblique-2024-0&quot;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&quot;rootTileKey&quot;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&quot;0&quot;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&quot;geometricErrorMax&quot;</w:t></w:r><w:r><w:rPr><w:rStyle w:val="FunctionTok" /></w:rPr><w:t xml:space="preserve">:</w:t></w:r><w:r><w:rPr><w:rStyle w:val="NormalTok" /></w:rPr><w:t xml:space="preserve"> </w:t></w:r><w:r><w:rPr><w:rStyle w:val="FloatTok" /></w:rPr><w:t xml:space="preserve">512.0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&quot;refine&quot;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&quot;REPLACE&quot;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&quot;assetInfo&quot;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br /></w:r><w:r><w:rPr><w:rStyle w:val="NormalTok" /></w:rPr><w:t xml:space="preserve">    </w:t></w:r><w:r><w:rPr><w:rStyle w:val="DataTypeTok" /></w:rPr><w:t xml:space="preserve">&quot;version&quot;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&quot;1.1&quot;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&quot;tilesetVersion&quot;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&quot;2024.03&quot;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&quot;generator&quot;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&quot;ContextCapture v10&quot;</w:t></w:r><w:r><w:br /></w:r><w:r><w:rPr><w:rStyle w:val="NormalTok" /></w:rPr><w:t xml:space="preserve">  </w:t></w:r><w:r><w:rPr><w:rStyle w:val="FunctionTok" /></w:rPr><w:t xml:space="preserve">},</w:t></w:r><w:r><w:br /></w:r><w:r><w:rPr><w:rStyle w:val="NormalTok" /></w:rPr><w:t xml:space="preserve">  </w:t></w:r><w:r><w:rPr><w:rStyle w:val="DataTypeTok" /></w:rPr><w:t xml:space="preserve">&quot;source&quot;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br /></w:r><w:r><w:rPr><w:rStyle w:val="NormalTok" /></w:rPr><w:t xml:space="preserve">    </w:t></w:r><w:r><w:rPr><w:rStyle w:val="DataTypeTok" /></w:rPr><w:t xml:space="preserve">&quot;captureDate&quot;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&quot;2024-03-15&quot;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&quot;flightHeight&quot;</w:t></w:r><w:r><w:rPr><w:rStyle w:val="FunctionTok" /></w:rPr><w:t xml:space="preserve">:</w:t></w:r><w:r><w:rPr><w:rStyle w:val="NormalTok" /></w:rPr><w:t xml:space="preserve"> </w:t></w:r><w:r><w:rPr><w:rStyle w:val="DecValTok" /></w:rPr><w:t xml:space="preserve">300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&quot;resolution&quot;</w:t></w:r><w:r><w:rPr><w:rStyle w:val="FunctionTok" /></w:rPr><w:t xml:space="preserve">:</w:t></w:r><w:r><w:rPr><w:rStyle w:val="NormalTok" /></w:rPr><w:t xml:space="preserve"> </w:t></w:r><w:r><w:rPr><w:rStyle w:val="FloatTok" /></w:rPr><w:t xml:space="preserve">0.05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&quot;sensor&quot;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&quot;DJI L2&quot;</w:t></w:r><w:r><w:br /></w:r><w:r><w:rPr><w:rStyle w:val="NormalTok" /></w:rPr><w:t xml:space="preserve">  </w:t></w:r><w:r><w:rPr><w:rStyle w:val="FunctionTok" /></w:rPr><w:t xml:space="preserve">},</w:t></w:r><w:r><w:br /></w:r><w:r><w:rPr><w:rStyle w:val="NormalTok" /></w:rPr><w:t xml:space="preserve">  </w:t></w:r><w:r><w:rPr><w:rStyle w:val="DataTypeTok" /></w:rPr><w:t xml:space="preserve">&quot;status&quot;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&quot;active&quot;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&quot;version&quot;</w:t></w:r><w:r><w:rPr><w:rStyle w:val="FunctionTok" /></w:rPr><w:t xml:space="preserve">:</w:t></w:r><w:r><w:rPr><w:rStyle w:val="NormalTok" /></w:rPr><w:t xml:space="preserve"> </w:t></w:r><w:r><w:rPr><w:rStyle w:val="DecValTok" /></w:rPr><w:t xml:space="preserve">3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&quot;createdAt&quot;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rPr><w:rStyle w:val="DataTypeTok" /></w:rPr><w:t xml:space="preserve">&quot;$date&quot;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&quot;2024-04-01T08:00:00Z&quot;</w:t></w:r><w:r><w:rPr><w:rStyle w:val="FunctionTok" /></w:rPr><w:t xml:space="preserve">},</w:t></w:r><w:r><w:br /></w:r><w:r><w:rPr><w:rStyle w:val="NormalTok" /></w:rPr><w:t xml:space="preserve">  </w:t></w:r><w:r><w:rPr><w:rStyle w:val="DataTypeTok" /></w:rPr><w:t xml:space="preserve">&quot;updatedAt&quot;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rPr><w:rStyle w:val="DataTypeTok" /></w:rPr><w:t xml:space="preserve">&quot;$date&quot;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&quot;2024-06-15T14:30:00Z&quot;</w:t></w:r><w:r><w:rPr><w:rStyle w:val="FunctionTok" /></w:rPr><w:t xml:space="preserve">},</w:t></w:r><w:r><w:br /></w:r><w:r><w:rPr><w:rStyle w:val="NormalTok" /></w:rPr><w:t xml:space="preserve">  </w:t></w:r><w:r><w:rPr><w:rStyle w:val="DataTypeTok" /></w:rPr><w:t xml:space="preserve">&quot;tags&quot;</w:t></w:r><w:r><w:rPr><w:rStyle w:val="FunctionTok" /></w:rPr><w:t xml:space="preserve">:</w:t></w:r><w:r><w:rPr><w:rStyle w:val="NormalTok" /></w:rPr><w:t xml:space="preserve"> </w:t></w:r><w:r><w:rPr><w:rStyle w:val="OtherTok" /></w:rPr><w:t xml:space="preserve">[</w:t></w:r><w:r><w:rPr><w:rStyle w:val="StringTok" /></w:rPr><w:t xml:space="preserve">&quot;上海&quot;</w:t></w:r><w:r><w:rPr><w:rStyle w:val="OtherTok" /></w:rPr><w:t xml:space="preserve">,</w:t></w:r><w:r><w:rPr><w:rStyle w:val="NormalTok" /></w:rPr><w:t xml:space="preserve"> </w:t></w:r><w:r><w:rPr><w:rStyle w:val="StringTok" /></w:rPr><w:t xml:space="preserve">&quot;倾斜摄影&quot;</w:t></w:r><w:r><w:rPr><w:rStyle w:val="OtherTok" /></w:rPr><w:t xml:space="preserve">,</w:t></w:r><w:r><w:rPr><w:rStyle w:val="NormalTok" /></w:rPr><w:t xml:space="preserve"> </w:t></w:r><w:r><w:rPr><w:rStyle w:val="StringTok" /></w:rPr><w:t xml:space="preserve">&quot;2024&quot;</w:t></w:r><w:r><w:rPr><w:rStyle w:val="OtherTok" /></w:rPr><w:t xml:space="preserve">]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&quot;accessControl&quot;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br /></w:r><w:r><w:rPr><w:rStyle w:val="NormalTok" /></w:rPr><w:t xml:space="preserve">    </w:t></w:r><w:r><w:rPr><w:rStyle w:val="DataTypeTok" /></w:rPr><w:t xml:space="preserve">&quot;publicAccess&quot;</w:t></w:r><w:r><w:rPr><w:rStyle w:val="FunctionTok" /></w:rPr><w:t xml:space="preserve">:</w:t></w:r><w:r><w:rPr><w:rStyle w:val="NormalTok" /></w:rPr><w:t xml:space="preserve"> </w:t></w:r><w:r><w:rPr><w:rStyle w:val="KeywordTok" /></w:rPr><w:t xml:space="preserve">false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&quot;ownerOrg&quot;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&quot;org-shgh-planning&quot;</w:t></w:r><w:r><w:br /></w:r><w:r><w:rPr><w:rStyle w:val="NormalTok" /></w:rPr><w:t xml:space="preserve">  </w:t></w:r><w:r><w:rPr><w:rStyle w:val="FunctionTok" /></w:rPr><w:t xml:space="preserve">}</w:t></w:r><w:r><w:br /></w:r><w:r><w:rPr><w:rStyle w:val="FunctionTok" /></w:rPr><w:t xml:space="preserve">}</w:t></w:r></w:p>
    <w:p><w:pPr><w:pStyle w:val="FirstParagraph" /></w:pPr><w:r><w:rPr><w:rFonts w:hint="eastAsia" /><w:b /><w:bCs /></w:rPr><w:t xml:space="preserve">字段设计说明</w:t></w:r><w:r><w:rPr><w:rFonts w:hint="eastAsia" /></w:rPr><w:t xml:space="preserve">：</w:t></w:r><w:r><w:rPr><w:rStyle w:val="VerbatimChar" /></w:rPr><w:t xml:space="preserve">extent.geojson</w:t></w:r><w:r><w:rPr><w:rFonts w:hint="eastAsia" /></w:rPr><w:t xml:space="preserve">冗余存储整体空间范围的GeoJSON</w:t></w:r><w:r><w:t xml:space="preserve"> </w:t></w:r><w:r><w:rPr><w:rFonts w:hint="eastAsia" /></w:rPr><w:t xml:space="preserve">Polygon，用于数据集级空间检索（建</w:t></w:r><w:r><w:rPr><w:rStyle w:val="VerbatimChar" /></w:rPr><w:t xml:space="preserve">2dsphere</w:t></w:r><w:r><w:rPr><w:rFonts w:hint="eastAsia" /></w:rPr><w:t xml:space="preserve">索引）；</w:t></w:r><w:r><w:rPr><w:rStyle w:val="VerbatimChar" /></w:rPr><w:t xml:space="preserve">lodLevels</w:t></w:r><w:r><w:rPr><w:rFonts w:hint="eastAsia" /></w:rPr><w:t xml:space="preserve">和</w:t></w:r><w:r><w:rPr><w:rStyle w:val="VerbatimChar" /></w:rPr><w:t xml:space="preserve">tileScheme</w:t></w:r><w:r><w:rPr><w:rFonts w:hint="eastAsia" /></w:rPr><w:t xml:space="preserve">记录层次结构参数，便于客户端在查询前了解遍历策略；</w:t></w:r><w:r><w:rPr><w:rStyle w:val="VerbatimChar" /></w:rPr><w:t xml:space="preserve">crs</w:t></w:r><w:r><w:rPr><w:rFonts w:hint="eastAsia" /></w:rPr><w:t xml:space="preserve">字段显式记录坐标系，为多源异构数据提供坐标转换所需上下文。</w:t></w:r></w:p>
    <w:bookmarkEnd w:id="27" />
    <w:bookmarkStart w:id="28" w:name="tiles-集合" />
    <w:p><w:pPr><w:pStyle w:val="Heading4" /></w:pPr><w:r><w:t xml:space="preserve">3.3.2 tiles </w:t></w:r><w:r><w:rPr><w:rFonts w:hint="eastAsia" /></w:rPr><w:t xml:space="preserve">集合</w:t></w:r></w:p>
    <w:p><w:pPr><w:pStyle w:val="SourceCode" /></w:pPr><w:r><w:rPr><w:rStyle w:val="FunctionTok" /></w:rPr><w:t xml:space="preserve">{</w:t></w:r><w:r><w:br /></w:r><w:r><w:rPr><w:rStyle w:val="NormalTok" /></w:rPr><w:t xml:space="preserve">  </w:t></w:r><w:r><w:rPr><w:rStyle w:val="DataTypeTok" /></w:rPr><w:t xml:space="preserve">&quot;_id&quot;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&quot;ds-shanghai-oblique-2024-0/3/5/12&quot;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&quot;datasetId&quot;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&quot;ds-shanghai-oblique-2024&quot;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&quot;parentId&quot;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&quot;ds-shanghai-oblique-2024-0/3/5&quot;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&quot;level&quot;</w:t></w:r><w:r><w:rPr><w:rStyle w:val="FunctionTok" /></w:rPr><w:t xml:space="preserve">:</w:t></w:r><w:r><w:rPr><w:rStyle w:val="NormalTok" /></w:rPr><w:t xml:space="preserve"> </w:t></w:r><w:r><w:rPr><w:rStyle w:val="DecValTok" /></w:rPr><w:t xml:space="preserve">4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&quot;tileKey&quot;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&quot;0/3/5/12&quot;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&quot;mortonCode&quot;</w:t></w:r><w:r><w:rPr><w:rStyle w:val="FunctionTok" /></w:rPr><w:t xml:space="preserve">:</w:t></w:r><w:r><w:rPr><w:rStyle w:val="NormalTok" /></w:rPr><w:t xml:space="preserve"> </w:t></w:r><w:r><w:rPr><w:rStyle w:val="DecValTok" /></w:rPr><w:t xml:space="preserve">892340124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&quot;quadKey&quot;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&quot;0312&quot;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&quot;geometricError&quot;</w:t></w:r><w:r><w:rPr><w:rStyle w:val="FunctionTok" /></w:rPr><w:t xml:space="preserve">:</w:t></w:r><w:r><w:rPr><w:rStyle w:val="NormalTok" /></w:rPr><w:t xml:space="preserve"> </w:t></w:r><w:r><w:rPr><w:rStyle w:val="FloatTok" /></w:rPr><w:t xml:space="preserve">32.0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&quot;refine&quot;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&quot;REPLACE&quot;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&quot;boundingVolume&quot;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br /></w:r><w:r><w:rPr><w:rStyle w:val="NormalTok" /></w:rPr><w:t xml:space="preserve">    </w:t></w:r><w:r><w:rPr><w:rStyle w:val="DataTypeTok" /></w:rPr><w:t xml:space="preserve">&quot;region&quot;</w:t></w:r><w:r><w:rPr><w:rStyle w:val="FunctionTok" /></w:rPr><w:t xml:space="preserve">:</w:t></w:r><w:r><w:rPr><w:rStyle w:val="NormalTok" /></w:rPr><w:t xml:space="preserve"> </w:t></w:r><w:r><w:rPr><w:rStyle w:val="OtherTok" /></w:rPr><w:t xml:space="preserve">[</w:t></w:r><w:r><w:rPr><w:rStyle w:val="FloatTok" /></w:rPr><w:t xml:space="preserve">2.1137</w:t></w:r><w:r><w:rPr><w:rStyle w:val="OtherTok" /></w:rPr><w:t xml:space="preserve">,</w:t></w:r><w:r><w:rPr><w:rStyle w:val="NormalTok" /></w:rPr><w:t xml:space="preserve"> </w:t></w:r><w:r><w:rPr><w:rStyle w:val="FloatTok" /></w:rPr><w:t xml:space="preserve">0.5412</w:t></w:r><w:r><w:rPr><w:rStyle w:val="OtherTok" /></w:rPr><w:t xml:space="preserve">,</w:t></w:r><w:r><w:rPr><w:rStyle w:val="NormalTok" /></w:rPr><w:t xml:space="preserve"> </w:t></w:r><w:r><w:rPr><w:rStyle w:val="FloatTok" /></w:rPr><w:t xml:space="preserve">2.1154</w:t></w:r><w:r><w:rPr><w:rStyle w:val="OtherTok" /></w:rPr><w:t xml:space="preserve">,</w:t></w:r><w:r><w:rPr><w:rStyle w:val="NormalTok" /></w:rPr><w:t xml:space="preserve"> </w:t></w:r><w:r><w:rPr><w:rStyle w:val="FloatTok" /></w:rPr><w:t xml:space="preserve">0.5426</w:t></w:r><w:r><w:rPr><w:rStyle w:val="OtherTok" /></w:rPr><w:t xml:space="preserve">,</w:t></w:r><w:r><w:rPr><w:rStyle w:val="NormalTok" /></w:rPr><w:t xml:space="preserve"> </w:t></w:r><w:r><w:rPr><w:rStyle w:val="FloatTok" /></w:rPr><w:t xml:space="preserve">0.0</w:t></w:r><w:r><w:rPr><w:rStyle w:val="OtherTok" /></w:rPr><w:t xml:space="preserve">,</w:t></w:r><w:r><w:rPr><w:rStyle w:val="NormalTok" /></w:rPr><w:t xml:space="preserve"> </w:t></w:r><w:r><w:rPr><w:rStyle w:val="FloatTok" /></w:rPr><w:t xml:space="preserve">185.5</w:t></w:r><w:r><w:rPr><w:rStyle w:val="OtherTok" /></w:rPr><w:t xml:space="preserve">]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&quot;box&quot;</w:t></w:r><w:r><w:rPr><w:rStyle w:val="FunctionTok" /></w:rPr><w:t xml:space="preserve">:</w:t></w:r><w:r><w:rPr><w:rStyle w:val="NormalTok" /></w:rPr><w:t xml:space="preserve"> </w:t></w:r><w:r><w:rPr><w:rStyle w:val="KeywordTok" /></w:rPr><w:t xml:space="preserve">null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&quot;sphere&quot;</w:t></w:r><w:r><w:rPr><w:rStyle w:val="FunctionTok" /></w:rPr><w:t xml:space="preserve">:</w:t></w:r><w:r><w:rPr><w:rStyle w:val="NormalTok" /></w:rPr><w:t xml:space="preserve"> </w:t></w:r><w:r><w:rPr><w:rStyle w:val="KeywordTok" /></w:rPr><w:t xml:space="preserve">null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&quot;footprint&quot;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br /></w:r><w:r><w:rPr><w:rStyle w:val="NormalTok" /></w:rPr><w:t xml:space="preserve">      </w:t></w:r><w:r><w:rPr><w:rStyle w:val="DataTypeTok" /></w:rPr><w:t xml:space="preserve">&quot;type&quot;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&quot;Polygon&quot;</w:t></w:r><w:r><w:rPr><w:rStyle w:val="FunctionTok" /></w:rPr><w:t xml:space="preserve">,</w:t></w:r><w:r><w:br /></w:r><w:r><w:rPr><w:rStyle w:val="NormalTok" /></w:rPr><w:t xml:space="preserve">      </w:t></w:r><w:r><w:rPr><w:rStyle w:val="DataTypeTok" /></w:rPr><w:t xml:space="preserve">&quot;coordinates&quot;</w:t></w:r><w:r><w:rPr><w:rStyle w:val="FunctionTok" /></w:rPr><w:t xml:space="preserve">:</w:t></w:r><w:r><w:rPr><w:rStyle w:val="NormalTok" /></w:rPr><w:t xml:space="preserve"> </w:t></w:r><w:r><w:rPr><w:rStyle w:val="OtherTok" /></w:rPr><w:t xml:space="preserve">[[[</w:t></w:r><w:r><w:rPr><w:rStyle w:val="FloatTok" /></w:rPr><w:t xml:space="preserve">121.145</w:t></w:r><w:r><w:rPr><w:rStyle w:val="OtherTok" /></w:rPr><w:t xml:space="preserve">,</w:t></w:r><w:r><w:rPr><w:rStyle w:val="NormalTok" /></w:rPr><w:t xml:space="preserve"> </w:t></w:r><w:r><w:rPr><w:rStyle w:val="FloatTok" /></w:rPr><w:t xml:space="preserve">31.018</w:t></w:r><w:r><w:rPr><w:rStyle w:val="OtherTok" /></w:rPr><w:t xml:space="preserve">],</w:t></w:r><w:r><w:rPr><w:rStyle w:val="NormalTok" /></w:rPr><w:t xml:space="preserve"> </w:t></w:r><w:r><w:rPr><w:rStyle w:val="OtherTok" /></w:rPr><w:t xml:space="preserve">[</w:t></w:r><w:r><w:rPr><w:rStyle w:val="FloatTok" /></w:rPr><w:t xml:space="preserve">121.162</w:t></w:r><w:r><w:rPr><w:rStyle w:val="OtherTok" /></w:rPr><w:t xml:space="preserve">,</w:t></w:r><w:r><w:rPr><w:rStyle w:val="NormalTok" /></w:rPr><w:t xml:space="preserve"> </w:t></w:r><w:r><w:rPr><w:rStyle w:val="FloatTok" /></w:rPr><w:t xml:space="preserve">31.018</w:t></w:r><w:r><w:rPr><w:rStyle w:val="OtherTok" /></w:rPr><w:t xml:space="preserve">],</w:t></w:r><w:r><w:rPr><w:rStyle w:val="NormalTok" /></w:rPr><w:t xml:space="preserve"> </w:t></w:r><w:r><w:rPr><w:rStyle w:val="OtherTok" /></w:rPr><w:t xml:space="preserve">[</w:t></w:r><w:r><w:rPr><w:rStyle w:val="FloatTok" /></w:rPr><w:t xml:space="preserve">121.162</w:t></w:r><w:r><w:rPr><w:rStyle w:val="OtherTok" /></w:rPr><w:t xml:space="preserve">,</w:t></w:r><w:r><w:rPr><w:rStyle w:val="NormalTok" /></w:rPr><w:t xml:space="preserve"> </w:t></w:r><w:r><w:rPr><w:rStyle w:val="FloatTok" /></w:rPr><w:t xml:space="preserve">31.032</w:t></w:r><w:r><w:rPr><w:rStyle w:val="OtherTok" /></w:rPr><w:t xml:space="preserve">],</w:t></w:r><w:r><w:rPr><w:rStyle w:val="NormalTok" /></w:rPr><w:t xml:space="preserve"> </w:t></w:r><w:r><w:rPr><w:rStyle w:val="OtherTok" /></w:rPr><w:t xml:space="preserve">[</w:t></w:r><w:r><w:rPr><w:rStyle w:val="FloatTok" /></w:rPr><w:t xml:space="preserve">121.145</w:t></w:r><w:r><w:rPr><w:rStyle w:val="OtherTok" /></w:rPr><w:t xml:space="preserve">,</w:t></w:r><w:r><w:rPr><w:rStyle w:val="NormalTok" /></w:rPr><w:t xml:space="preserve"> </w:t></w:r><w:r><w:rPr><w:rStyle w:val="FloatTok" /></w:rPr><w:t xml:space="preserve">31.032</w:t></w:r><w:r><w:rPr><w:rStyle w:val="OtherTok" /></w:rPr><w:t xml:space="preserve">],</w:t></w:r><w:r><w:rPr><w:rStyle w:val="NormalTok" /></w:rPr><w:t xml:space="preserve"> </w:t></w:r><w:r><w:rPr><w:rStyle w:val="OtherTok" /></w:rPr><w:t xml:space="preserve">[</w:t></w:r><w:r><w:rPr><w:rStyle w:val="FloatTok" /></w:rPr><w:t xml:space="preserve">121.145</w:t></w:r><w:r><w:rPr><w:rStyle w:val="OtherTok" /></w:rPr><w:t xml:space="preserve">,</w:t></w:r><w:r><w:rPr><w:rStyle w:val="NormalTok" /></w:rPr><w:t xml:space="preserve"> </w:t></w:r><w:r><w:rPr><w:rStyle w:val="FloatTok" /></w:rPr><w:t xml:space="preserve">31.018</w:t></w:r><w:r><w:rPr><w:rStyle w:val="OtherTok" /></w:rPr><w:t xml:space="preserve">]]]</w:t></w:r><w:r><w:br /></w:r><w:r><w:rPr><w:rStyle w:val="NormalTok" /></w:rPr><w:t xml:space="preserve">    </w:t></w:r><w:r><w:rPr><w:rStyle w:val="FunctionTok" /></w:rPr><w:t xml:space="preserve">},</w:t></w:r><w:r><w:br /></w:r><w:r><w:rPr><w:rStyle w:val="NormalTok" /></w:rPr><w:t xml:space="preserve">    </w:t></w:r><w:r><w:rPr><w:rStyle w:val="DataTypeTok" /></w:rPr><w:t xml:space="preserve">&quot;center&quot;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br /></w:r><w:r><w:rPr><w:rStyle w:val="NormalTok" /></w:rPr><w:t xml:space="preserve">      </w:t></w:r><w:r><w:rPr><w:rStyle w:val="DataTypeTok" /></w:rPr><w:t xml:space="preserve">&quot;type&quot;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&quot;Point&quot;</w:t></w:r><w:r><w:rPr><w:rStyle w:val="FunctionTok" /></w:rPr><w:t xml:space="preserve">,</w:t></w:r><w:r><w:br /></w:r><w:r><w:rPr><w:rStyle w:val="NormalTok" /></w:rPr><w:t xml:space="preserve">      </w:t></w:r><w:r><w:rPr><w:rStyle w:val="DataTypeTok" /></w:rPr><w:t xml:space="preserve">&quot;coordinates&quot;</w:t></w:r><w:r><w:rPr><w:rStyle w:val="FunctionTok" /></w:rPr><w:t xml:space="preserve">:</w:t></w:r><w:r><w:rPr><w:rStyle w:val="NormalTok" /></w:rPr><w:t xml:space="preserve"> </w:t></w:r><w:r><w:rPr><w:rStyle w:val="OtherTok" /></w:rPr><w:t xml:space="preserve">[</w:t></w:r><w:r><w:rPr><w:rStyle w:val="FloatTok" /></w:rPr><w:t xml:space="preserve">121.1535</w:t></w:r><w:r><w:rPr><w:rStyle w:val="OtherTok" /></w:rPr><w:t xml:space="preserve">,</w:t></w:r><w:r><w:rPr><w:rStyle w:val="NormalTok" /></w:rPr><w:t xml:space="preserve"> </w:t></w:r><w:r><w:rPr><w:rStyle w:val="FloatTok" /></w:rPr><w:t xml:space="preserve">31.025</w:t></w:r><w:r><w:rPr><w:rStyle w:val="OtherTok" /></w:rPr><w:t xml:space="preserve">]</w:t></w:r><w:r><w:br /></w:r><w:r><w:rPr><w:rStyle w:val="NormalTok" /></w:rPr><w:t xml:space="preserve">    </w:t></w:r><w:r><w:rPr><w:rStyle w:val="FunctionTok" /></w:rPr><w:t xml:space="preserve">},</w:t></w:r><w:r><w:br /></w:r><w:r><w:rPr><w:rStyle w:val="NormalTok" /></w:rPr><w:t xml:space="preserve">    </w:t></w:r><w:r><w:rPr><w:rStyle w:val="DataTypeTok" /></w:rPr><w:t xml:space="preserve">&quot;minHeight&quot;</w:t></w:r><w:r><w:rPr><w:rStyle w:val="FunctionTok" /></w:rPr><w:t xml:space="preserve">:</w:t></w:r><w:r><w:rPr><w:rStyle w:val="NormalTok" /></w:rPr><w:t xml:space="preserve"> </w:t></w:r><w:r><w:rPr><w:rStyle w:val="FloatTok" /></w:rPr><w:t xml:space="preserve">0.0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&quot;maxHeight&quot;</w:t></w:r><w:r><w:rPr><w:rStyle w:val="FunctionTok" /></w:rPr><w:t xml:space="preserve">:</w:t></w:r><w:r><w:rPr><w:rStyle w:val="NormalTok" /></w:rPr><w:t xml:space="preserve"> </w:t></w:r><w:r><w:rPr><w:rStyle w:val="FloatTok" /></w:rPr><w:t xml:space="preserve">185.5</w:t></w:r><w:r><w:br /></w:r><w:r><w:rPr><w:rStyle w:val="NormalTok" /></w:rPr><w:t xml:space="preserve">  </w:t></w:r><w:r><w:rPr><w:rStyle w:val="FunctionTok" /></w:rPr><w:t xml:space="preserve">},</w:t></w:r><w:r><w:br /></w:r><w:r><w:rPr><w:rStyle w:val="NormalTok" /></w:rPr><w:t xml:space="preserve">  </w:t></w:r><w:r><w:rPr><w:rStyle w:val="DataTypeTok" /></w:rPr><w:t xml:space="preserve">&quot;content&quot;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br /></w:r><w:r><w:rPr><w:rStyle w:val="NormalTok" /></w:rPr><w:t xml:space="preserve">    </w:t></w:r><w:r><w:rPr><w:rStyle w:val="DataTypeTok" /></w:rPr><w:t xml:space="preserve">&quot;uri&quot;</w:t></w:r><w:r><w:rPr><w:rStyle w:val="FunctionTok" /></w:rPr><w:t xml:space="preserve">:</w:t></w:r><w:r><w:rPr><w:rStyle w:val="NormalTok" /></w:rPr><w:t xml:space="preserve"> </w:t></w:r><w:r><w:rPr><w:rStyle w:val="KeywordTok" /></w:rPr><w:t xml:space="preserve">null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&quot;gridfsId&quot;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rPr><w:rStyle w:val="DataTypeTok" /></w:rPr><w:t xml:space="preserve">&quot;$oid&quot;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&quot;66a1b2c3d4e5f6a7b8c9d0e1&quot;</w:t></w:r><w:r><w:rPr><w:rStyle w:val="FunctionTok" /></w:rPr><w:t xml:space="preserve">},</w:t></w:r><w:r><w:br /></w:r><w:r><w:rPr><w:rStyle w:val="NormalTok" /></w:rPr><w:t xml:space="preserve">    </w:t></w:r><w:r><w:rPr><w:rStyle w:val="DataTypeTok" /></w:rPr><w:t xml:space="preserve">&quot;contentType&quot;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&quot;b3dm&quot;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&quot;byteSize&quot;</w:t></w:r><w:r><w:rPr><w:rStyle w:val="FunctionTok" /></w:rPr><w:t xml:space="preserve">:</w:t></w:r><w:r><w:rPr><w:rStyle w:val="NormalTok" /></w:rPr><w:t xml:space="preserve"> </w:t></w:r><w:r><w:rPr><w:rStyle w:val="DecValTok" /></w:rPr><w:t xml:space="preserve">8388608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&quot;checksum&quot;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&quot;sha256:a3f5e...&quot;</w:t></w:r><w:r><w:br /></w:r><w:r><w:rPr><w:rStyle w:val="NormalTok" /></w:rPr><w:t xml:space="preserve">  </w:t></w:r><w:r><w:rPr><w:rStyle w:val="FunctionTok" /></w:rPr><w:t xml:space="preserve">},</w:t></w:r><w:r><w:br /></w:r><w:r><w:rPr><w:rStyle w:val="NormalTok" /></w:rPr><w:t xml:space="preserve">  </w:t></w:r><w:r><w:rPr><w:rStyle w:val="DataTypeTok" /></w:rPr><w:t xml:space="preserve">&quot;children&quot;</w:t></w:r><w:r><w:rPr><w:rStyle w:val="FunctionTok" /></w:rPr><w:t xml:space="preserve">:</w:t></w:r><w:r><w:rPr><w:rStyle w:val="NormalTok" /></w:rPr><w:t xml:space="preserve"> </w:t></w:r><w:r><w:rPr><w:rStyle w:val="OtherTok" /></w:rPr><w:t xml:space="preserve">[</w:t></w:r><w:r><w:br /></w:r><w:r><w:rPr><w:rStyle w:val="NormalTok" /></w:rPr><w:t xml:space="preserve">    </w:t></w:r><w:r><w:rPr><w:rStyle w:val="StringTok" /></w:rPr><w:t xml:space="preserve">&quot;ds-shanghai-oblique-2024-0/3/5/12/0&quot;</w:t></w:r><w:r><w:rPr><w:rStyle w:val="OtherTok" /></w:rPr><w:t xml:space="preserve">,</w:t></w:r><w:r><w:br /></w:r><w:r><w:rPr><w:rStyle w:val="NormalTok" /></w:rPr><w:t xml:space="preserve">    </w:t></w:r><w:r><w:rPr><w:rStyle w:val="StringTok" /></w:rPr><w:t xml:space="preserve">&quot;ds-shanghai-oblique-2024-0/3/5/12/1&quot;</w:t></w:r><w:r><w:rPr><w:rStyle w:val="OtherTok" /></w:rPr><w:t xml:space="preserve">,</w:t></w:r><w:r><w:br /></w:r><w:r><w:rPr><w:rStyle w:val="NormalTok" /></w:rPr><w:t xml:space="preserve">    </w:t></w:r><w:r><w:rPr><w:rStyle w:val="StringTok" /></w:rPr><w:t xml:space="preserve">&quot;ds-shanghai-oblique-2024-0/3/5/12/2&quot;</w:t></w:r><w:r><w:rPr><w:rStyle w:val="OtherTok" /></w:rPr><w:t xml:space="preserve">,</w:t></w:r><w:r><w:br /></w:r><w:r><w:rPr><w:rStyle w:val="NormalTok" /></w:rPr><w:t xml:space="preserve">    </w:t></w:r><w:r><w:rPr><w:rStyle w:val="StringTok" /></w:rPr><w:t xml:space="preserve">&quot;ds-shanghai-oblique-2024-0/3/5/12/3&quot;</w:t></w:r><w:r><w:br /></w:r><w:r><w:rPr><w:rStyle w:val="NormalTok" /></w:rPr><w:t xml:space="preserve">  </w:t></w:r><w:r><w:rPr><w:rStyle w:val="OtherTok" /></w:rPr><w:t xml:space="preserve">]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&quot;childCount&quot;</w:t></w:r><w:r><w:rPr><w:rStyle w:val="FunctionTok" /></w:rPr><w:t xml:space="preserve">:</w:t></w:r><w:r><w:rPr><w:rStyle w:val="NormalTok" /></w:rPr><w:t xml:space="preserve"> </w:t></w:r><w:r><w:rPr><w:rStyle w:val="DecValTok" /></w:rPr><w:t xml:space="preserve">4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&quot;isLeaf&quot;</w:t></w:r><w:r><w:rPr><w:rStyle w:val="FunctionTok" /></w:rPr><w:t xml:space="preserve">:</w:t></w:r><w:r><w:rPr><w:rStyle w:val="NormalTok" /></w:rPr><w:t xml:space="preserve"> </w:t></w:r><w:r><w:rPr><w:rStyle w:val="KeywordTok" /></w:rPr><w:t xml:space="preserve">false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&quot;transform&quot;</w:t></w:r><w:r><w:rPr><w:rStyle w:val="FunctionTok" /></w:rPr><w:t xml:space="preserve">:</w:t></w:r><w:r><w:rPr><w:rStyle w:val="NormalTok" /></w:rPr><w:t xml:space="preserve"> </w:t></w:r><w:r><w:rPr><w:rStyle w:val="OtherTok" /></w:rPr><w:t xml:space="preserve">[</w:t></w:r><w:r><w:rPr><w:rStyle w:val="DecValTok" /></w:rPr><w:t xml:space="preserve">1</w:t></w:r><w:r><w:rPr><w:rStyle w:val="OtherTok" /></w:rPr><w:t xml:space="preserve">,</w:t></w:r><w:r><w:rPr><w:rStyle w:val="DecValTok" /></w:rPr><w:t xml:space="preserve">0</w:t></w:r><w:r><w:rPr><w:rStyle w:val="OtherTok" /></w:rPr><w:t xml:space="preserve">,</w:t></w:r><w:r><w:rPr><w:rStyle w:val="DecValTok" /></w:rPr><w:t xml:space="preserve">0</w:t></w:r><w:r><w:rPr><w:rStyle w:val="OtherTok" /></w:rPr><w:t xml:space="preserve">,</w:t></w:r><w:r><w:rPr><w:rStyle w:val="DecValTok" /></w:rPr><w:t xml:space="preserve">0</w:t></w:r><w:r><w:rPr><w:rStyle w:val="OtherTok" /></w:rPr><w:t xml:space="preserve">,</w:t></w:r><w:r><w:rPr><w:rStyle w:val="NormalTok" /></w:rPr><w:t xml:space="preserve"> </w:t></w:r><w:r><w:rPr><w:rStyle w:val="DecValTok" /></w:rPr><w:t xml:space="preserve">0</w:t></w:r><w:r><w:rPr><w:rStyle w:val="OtherTok" /></w:rPr><w:t xml:space="preserve">,</w:t></w:r><w:r><w:rPr><w:rStyle w:val="DecValTok" /></w:rPr><w:t xml:space="preserve">1</w:t></w:r><w:r><w:rPr><w:rStyle w:val="OtherTok" /></w:rPr><w:t xml:space="preserve">,</w:t></w:r><w:r><w:rPr><w:rStyle w:val="DecValTok" /></w:rPr><w:t xml:space="preserve">0</w:t></w:r><w:r><w:rPr><w:rStyle w:val="OtherTok" /></w:rPr><w:t xml:space="preserve">,</w:t></w:r><w:r><w:rPr><w:rStyle w:val="DecValTok" /></w:rPr><w:t xml:space="preserve">0</w:t></w:r><w:r><w:rPr><w:rStyle w:val="OtherTok" /></w:rPr><w:t xml:space="preserve">,</w:t></w:r><w:r><w:rPr><w:rStyle w:val="NormalTok" /></w:rPr><w:t xml:space="preserve"> </w:t></w:r><w:r><w:rPr><w:rStyle w:val="DecValTok" /></w:rPr><w:t xml:space="preserve">0</w:t></w:r><w:r><w:rPr><w:rStyle w:val="OtherTok" /></w:rPr><w:t xml:space="preserve">,</w:t></w:r><w:r><w:rPr><w:rStyle w:val="DecValTok" /></w:rPr><w:t xml:space="preserve">0</w:t></w:r><w:r><w:rPr><w:rStyle w:val="OtherTok" /></w:rPr><w:t xml:space="preserve">,</w:t></w:r><w:r><w:rPr><w:rStyle w:val="DecValTok" /></w:rPr><w:t xml:space="preserve">1</w:t></w:r><w:r><w:rPr><w:rStyle w:val="OtherTok" /></w:rPr><w:t xml:space="preserve">,</w:t></w:r><w:r><w:rPr><w:rStyle w:val="DecValTok" /></w:rPr><w:t xml:space="preserve">0</w:t></w:r><w:r><w:rPr><w:rStyle w:val="OtherTok" /></w:rPr><w:t xml:space="preserve">,</w:t></w:r><w:r><w:rPr><w:rStyle w:val="NormalTok" /></w:rPr><w:t xml:space="preserve"> </w:t></w:r><w:r><w:rPr><w:rStyle w:val="DecValTok" /></w:rPr><w:t xml:space="preserve">0</w:t></w:r><w:r><w:rPr><w:rStyle w:val="OtherTok" /></w:rPr><w:t xml:space="preserve">,</w:t></w:r><w:r><w:rPr><w:rStyle w:val="DecValTok" /></w:rPr><w:t xml:space="preserve">0</w:t></w:r><w:r><w:rPr><w:rStyle w:val="OtherTok" /></w:rPr><w:t xml:space="preserve">,</w:t></w:r><w:r><w:rPr><w:rStyle w:val="DecValTok" /></w:rPr><w:t xml:space="preserve">0</w:t></w:r><w:r><w:rPr><w:rStyle w:val="OtherTok" /></w:rPr><w:t xml:space="preserve">,</w:t></w:r><w:r><w:rPr><w:rStyle w:val="DecValTok" /></w:rPr><w:t xml:space="preserve">1</w:t></w:r><w:r><w:rPr><w:rStyle w:val="OtherTok" /></w:rPr><w:t xml:space="preserve">]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&quot;extras&quot;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br /></w:r><w:r><w:rPr><w:rStyle w:val="NormalTok" /></w:rPr><w:t xml:space="preserve">    </w:t></w:r><w:r><w:rPr><w:rStyle w:val="DataTypeTok" /></w:rPr><w:t xml:space="preserve">&quot;hasTexture&quot;</w:t></w:r><w:r><w:rPr><w:rStyle w:val="FunctionTok" /></w:rPr><w:t xml:space="preserve">:</w:t></w:r><w:r><w:rPr><w:rStyle w:val="NormalTok" /></w:rPr><w:t xml:space="preserve"> </w:t></w:r><w:r><w:rPr><w:rStyle w:val="KeywordTok" /></w:rPr><w:t xml:space="preserve">true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&quot;textureResolution&quot;</w:t></w:r><w:r><w:rPr><w:rStyle w:val="FunctionTok" /></w:rPr><w:t xml:space="preserve">:</w:t></w:r><w:r><w:rPr><w:rStyle w:val="NormalTok" /></w:rPr><w:t xml:space="preserve"> </w:t></w:r><w:r><w:rPr><w:rStyle w:val="DecValTok" /></w:rPr><w:t xml:space="preserve">1024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&quot;pointCount&quot;</w:t></w:r><w:r><w:rPr><w:rStyle w:val="FunctionTok" /></w:rPr><w:t xml:space="preserve">:</w:t></w:r><w:r><w:rPr><w:rStyle w:val="NormalTok" /></w:rPr><w:t xml:space="preserve"> </w:t></w:r><w:r><w:rPr><w:rStyle w:val="KeywordTok" /></w:rPr><w:t xml:space="preserve">null</w:t></w:r><w:r><w:br /></w:r><w:r><w:rPr><w:rStyle w:val="NormalTok" /></w:rPr><w:t xml:space="preserve">  </w:t></w:r><w:r><w:rPr><w:rStyle w:val="FunctionTok" /></w:rPr><w:t xml:space="preserve">},</w:t></w:r><w:r><w:br /></w:r><w:r><w:rPr><w:rStyle w:val="NormalTok" /></w:rPr><w:t xml:space="preserve">  </w:t></w:r><w:r><w:rPr><w:rStyle w:val="DataTypeTok" /></w:rPr><w:t xml:space="preserve">&quot;version&quot;</w:t></w:r><w:r><w:rPr><w:rStyle w:val="FunctionTok" /></w:rPr><w:t xml:space="preserve">:</w:t></w:r><w:r><w:rPr><w:rStyle w:val="NormalTok" /></w:rPr><w:t xml:space="preserve"> </w:t></w:r><w:r><w:rPr><w:rStyle w:val="DecValTok" /></w:rPr><w:t xml:space="preserve">1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&quot;createdAt&quot;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rPr><w:rStyle w:val="DataTypeTok" /></w:rPr><w:t xml:space="preserve">&quot;$date&quot;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&quot;2024-04-01T09:00:00Z&quot;</w:t></w:r><w:r><w:rPr><w:rStyle w:val="FunctionTok" /></w:rPr><w:t xml:space="preserve">},</w:t></w:r><w:r><w:br /></w:r><w:r><w:rPr><w:rStyle w:val="NormalTok" /></w:rPr><w:t xml:space="preserve">  </w:t></w:r><w:r><w:rPr><w:rStyle w:val="DataTypeTok" /></w:rPr><w:t xml:space="preserve">&quot;updatedAt&quot;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rPr><w:rStyle w:val="DataTypeTok" /></w:rPr><w:t xml:space="preserve">&quot;$date&quot;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&quot;2024-04-01T09:00:00Z&quot;</w:t></w:r><w:r><w:rPr><w:rStyle w:val="FunctionTok" /></w:rPr><w:t xml:space="preserve">},</w:t></w:r><w:r><w:br /></w:r><w:r><w:rPr><w:rStyle w:val="NormalTok" /></w:rPr><w:t xml:space="preserve">  </w:t></w:r><w:r><w:rPr><w:rStyle w:val="DataTypeTok" /></w:rPr><w:t xml:space="preserve">&quot;isActive&quot;</w:t></w:r><w:r><w:rPr><w:rStyle w:val="FunctionTok" /></w:rPr><w:t xml:space="preserve">:</w:t></w:r><w:r><w:rPr><w:rStyle w:val="NormalTok" /></w:rPr><w:t xml:space="preserve"> </w:t></w:r><w:r><w:rPr><w:rStyle w:val="KeywordTok" /></w:rPr><w:t xml:space="preserve">true</w:t></w:r><w:r><w:br /></w:r><w:r><w:rPr><w:rStyle w:val="FunctionTok" /></w:rPr><w:t xml:space="preserve">}</w:t></w:r></w:p>
    <w:p><w:pPr><w:pStyle w:val="FirstParagraph" /></w:pPr><w:r><w:rPr><w:rFonts w:hint="eastAsia" /><w:b /><w:bCs /></w:rPr><w:t xml:space="preserve">字段设计说明</w:t></w:r><w:r><w:rPr><w:rFonts w:hint="eastAsia" /></w:rPr><w:t xml:space="preserve">：</w:t></w:r><w:r><w:t xml:space="preserve"> </w:t></w:r><w:r><w:t xml:space="preserve">-</w:t></w:r><w:r><w:t xml:space="preserve"> </w:t></w:r><w:r><w:rPr><w:rStyle w:val="VerbatimChar" /></w:rPr><w:t xml:space="preserve">tileKey</w:t></w:r><w:r><w:rPr><w:rFonts w:hint="eastAsia" /></w:rPr><w:t xml:space="preserve">采用物化路径格式（</w:t></w:r><w:r><w:rPr><w:rStyle w:val="VerbatimChar" /></w:rPr><w:t xml:space="preserve">&quot;0/3/5/12&quot;</w:t></w:r><w:r><w:rPr><w:rFonts w:hint="eastAsia" /></w:rPr><w:t xml:space="preserve">），支持前缀查询实现子树遍历。</w:t></w:r><w:r><w:t xml:space="preserve"> </w:t></w:r><w:r><w:t xml:space="preserve">-</w:t></w:r><w:r><w:t xml:space="preserve"> </w:t></w:r><w:r><w:rPr><w:rStyle w:val="VerbatimChar" /></w:rPr><w:t xml:space="preserve">mortonCode</w:t></w:r><w:r><w:rPr><w:rFonts w:hint="eastAsia" /></w:rPr><w:t xml:space="preserve">为三维Morton/Z-order编码，支持空间局部性索引（见第4章）。</w:t></w:r><w:r><w:t xml:space="preserve"> </w:t></w:r><w:r><w:t xml:space="preserve">-</w:t></w:r><w:r><w:t xml:space="preserve"> </w:t></w:r><w:r><w:rPr><w:rStyle w:val="VerbatimChar" /></w:rPr><w:t xml:space="preserve">boundingVolume.footprint</w:t></w:r><w:r><w:rPr><w:rFonts w:hint="eastAsia" /></w:rPr><w:t xml:space="preserve">是地面投影的GeoJSON</w:t></w:r><w:r><w:t xml:space="preserve"> </w:t></w:r><w:r><w:rPr><w:rFonts w:hint="eastAsia" /></w:rPr><w:t xml:space="preserve">Polygon，用于建</w:t></w:r><w:r><w:rPr><w:rStyle w:val="VerbatimChar" /></w:rPr><w:t xml:space="preserve">2dsphere</w:t></w:r><w:r><w:rPr><w:rFonts w:hint="eastAsia" /></w:rPr><w:t xml:space="preserve">空间索引。</w:t></w:r><w:r><w:t xml:space="preserve"> </w:t></w:r><w:r><w:t xml:space="preserve">-</w:t></w:r><w:r><w:t xml:space="preserve"> </w:t></w:r><w:r><w:rPr><w:rStyle w:val="VerbatimChar" /></w:rPr><w:t xml:space="preserve">boundingVolume.minHeight</w:t></w:r><w:r><w:t xml:space="preserve">/</w:t></w:r><w:r><w:rPr><w:rStyle w:val="VerbatimChar" /></w:rPr><w:t xml:space="preserve">maxHeight</w:t></w:r><w:r><w:rPr><w:rFonts w:hint="eastAsia" /></w:rPr><w:t xml:space="preserve">是高程范围，用于B-tree索引配合高程过滤。</w:t></w:r><w:r><w:t xml:space="preserve"> </w:t></w:r><w:r><w:t xml:space="preserve">-</w:t></w:r><w:r><w:t xml:space="preserve"> </w:t></w:r><w:r><w:rPr><w:rStyle w:val="VerbatimChar" /></w:rPr><w:t xml:space="preserve">children</w:t></w:r><w:r><w:rPr><w:rFonts w:hint="eastAsia" /></w:rPr><w:t xml:space="preserve">数组存子节点ID引用（不嵌入子节点完整文档），避免无界数组膨胀文档。</w:t></w:r><w:r><w:t xml:space="preserve"> </w:t></w:r><w:r><w:t xml:space="preserve">-</w:t></w:r><w:r><w:t xml:space="preserve"> </w:t></w:r><w:r><w:rPr><w:rStyle w:val="VerbatimChar" /></w:rPr><w:t xml:space="preserve">content.gridfsId</w:t></w:r><w:r><w:rPr><w:rFonts w:hint="eastAsia" /></w:rPr><w:t xml:space="preserve">引用GridFS中的几何二进制文件，</w:t></w:r><w:r><w:rPr><w:rStyle w:val="VerbatimChar" /></w:rPr><w:t xml:space="preserve">content.uri</w:t></w:r><w:r><w:rPr><w:rFonts w:hint="eastAsia" /></w:rPr><w:t xml:space="preserve">备用字段支持外部OSS存储。</w:t></w:r></w:p>
    <w:bookmarkEnd w:id="28" />
    <w:bookmarkStart w:id="29" w:name="features-buildings-集合" />
    <w:p><w:pPr><w:pStyle w:val="Heading4" /></w:pPr><w:r><w:t xml:space="preserve">3.3.3 features / buildings </w:t></w:r><w:r><w:rPr><w:rFonts w:hint="eastAsia" /></w:rPr><w:t xml:space="preserve">集合</w:t></w:r></w:p>
    <w:p><w:pPr><w:pStyle w:val="SourceCode" /></w:pPr><w:r><w:rPr><w:rStyle w:val="FunctionTok" /></w:rPr><w:t xml:space="preserve">{</w:t></w:r><w:r><w:br /></w:r><w:r><w:rPr><w:rStyle w:val="NormalTok" /></w:rPr><w:t xml:space="preserve">  </w:t></w:r><w:r><w:rPr><w:rStyle w:val="DataTypeTok" /></w:rPr><w:t xml:space="preserve">&quot;_id&quot;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&quot;feat-sh-bldg-00123456&quot;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&quot;datasetId&quot;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&quot;ds-shanghai-citygml-2024&quot;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&quot;tileId&quot;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&quot;ds-shanghai-oblique-2024-0/3/5/12&quot;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&quot;featureType&quot;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&quot;Building&quot;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&quot;gml_id&quot;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&quot;BLDG_SH_00123456&quot;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&quot;geometry&quot;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br /></w:r><w:r><w:rPr><w:rStyle w:val="NormalTok" /></w:rPr><w:t xml:space="preserve">    </w:t></w:r><w:r><w:rPr><w:rStyle w:val="DataTypeTok" /></w:rPr><w:t xml:space="preserve">&quot;type&quot;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&quot;Polygon&quot;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&quot;coordinates&quot;</w:t></w:r><w:r><w:rPr><w:rStyle w:val="FunctionTok" /></w:rPr><w:t xml:space="preserve">:</w:t></w:r><w:r><w:rPr><w:rStyle w:val="NormalTok" /></w:rPr><w:t xml:space="preserve"> </w:t></w:r><w:r><w:rPr><w:rStyle w:val="OtherTok" /></w:rPr><w:t xml:space="preserve">[[[</w:t></w:r><w:r><w:rPr><w:rStyle w:val="FloatTok" /></w:rPr><w:t xml:space="preserve">121.148</w:t></w:r><w:r><w:rPr><w:rStyle w:val="OtherTok" /></w:rPr><w:t xml:space="preserve">,</w:t></w:r><w:r><w:rPr><w:rStyle w:val="NormalTok" /></w:rPr><w:t xml:space="preserve"> </w:t></w:r><w:r><w:rPr><w:rStyle w:val="FloatTok" /></w:rPr><w:t xml:space="preserve">31.021</w:t></w:r><w:r><w:rPr><w:rStyle w:val="OtherTok" /></w:rPr><w:t xml:space="preserve">],</w:t></w:r><w:r><w:rPr><w:rStyle w:val="NormalTok" /></w:rPr><w:t xml:space="preserve"> </w:t></w:r><w:r><w:rPr><w:rStyle w:val="OtherTok" /></w:rPr><w:t xml:space="preserve">[</w:t></w:r><w:r><w:rPr><w:rStyle w:val="FloatTok" /></w:rPr><w:t xml:space="preserve">121.152</w:t></w:r><w:r><w:rPr><w:rStyle w:val="OtherTok" /></w:rPr><w:t xml:space="preserve">,</w:t></w:r><w:r><w:rPr><w:rStyle w:val="NormalTok" /></w:rPr><w:t xml:space="preserve"> </w:t></w:r><w:r><w:rPr><w:rStyle w:val="FloatTok" /></w:rPr><w:t xml:space="preserve">31.021</w:t></w:r><w:r><w:rPr><w:rStyle w:val="OtherTok" /></w:rPr><w:t xml:space="preserve">],</w:t></w:r><w:r><w:rPr><w:rStyle w:val="NormalTok" /></w:rPr><w:t xml:space="preserve"> </w:t></w:r><w:r><w:rPr><w:rStyle w:val="OtherTok" /></w:rPr><w:t xml:space="preserve">[</w:t></w:r><w:r><w:rPr><w:rStyle w:val="FloatTok" /></w:rPr><w:t xml:space="preserve">121.152</w:t></w:r><w:r><w:rPr><w:rStyle w:val="OtherTok" /></w:rPr><w:t xml:space="preserve">,</w:t></w:r><w:r><w:rPr><w:rStyle w:val="NormalTok" /></w:rPr><w:t xml:space="preserve"> </w:t></w:r><w:r><w:rPr><w:rStyle w:val="FloatTok" /></w:rPr><w:t xml:space="preserve">31.025</w:t></w:r><w:r><w:rPr><w:rStyle w:val="OtherTok" /></w:rPr><w:t xml:space="preserve">],</w:t></w:r><w:r><w:rPr><w:rStyle w:val="NormalTok" /></w:rPr><w:t xml:space="preserve"> </w:t></w:r><w:r><w:rPr><w:rStyle w:val="OtherTok" /></w:rPr><w:t xml:space="preserve">[</w:t></w:r><w:r><w:rPr><w:rStyle w:val="FloatTok" /></w:rPr><w:t xml:space="preserve">121.148</w:t></w:r><w:r><w:rPr><w:rStyle w:val="OtherTok" /></w:rPr><w:t xml:space="preserve">,</w:t></w:r><w:r><w:rPr><w:rStyle w:val="NormalTok" /></w:rPr><w:t xml:space="preserve"> </w:t></w:r><w:r><w:rPr><w:rStyle w:val="FloatTok" /></w:rPr><w:t xml:space="preserve">31.025</w:t></w:r><w:r><w:rPr><w:rStyle w:val="OtherTok" /></w:rPr><w:t xml:space="preserve">],</w:t></w:r><w:r><w:rPr><w:rStyle w:val="NormalTok" /></w:rPr><w:t xml:space="preserve"> </w:t></w:r><w:r><w:rPr><w:rStyle w:val="OtherTok" /></w:rPr><w:t xml:space="preserve">[</w:t></w:r><w:r><w:rPr><w:rStyle w:val="FloatTok" /></w:rPr><w:t xml:space="preserve">121.148</w:t></w:r><w:r><w:rPr><w:rStyle w:val="OtherTok" /></w:rPr><w:t xml:space="preserve">,</w:t></w:r><w:r><w:rPr><w:rStyle w:val="NormalTok" /></w:rPr><w:t xml:space="preserve"> </w:t></w:r><w:r><w:rPr><w:rStyle w:val="FloatTok" /></w:rPr><w:t xml:space="preserve">31.021</w:t></w:r><w:r><w:rPr><w:rStyle w:val="OtherTok" /></w:rPr><w:t xml:space="preserve">]]]</w:t></w:r><w:r><w:br /></w:r><w:r><w:rPr><w:rStyle w:val="NormalTok" /></w:rPr><w:t xml:space="preserve">  </w:t></w:r><w:r><w:rPr><w:rStyle w:val="FunctionTok" /></w:rPr><w:t xml:space="preserve">},</w:t></w:r><w:r><w:br /></w:r><w:r><w:rPr><w:rStyle w:val="NormalTok" /></w:rPr><w:t xml:space="preserve">  </w:t></w:r><w:r><w:rPr><w:rStyle w:val="DataTypeTok" /></w:rPr><w:t xml:space="preserve">&quot;centroid&quot;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br /></w:r><w:r><w:rPr><w:rStyle w:val="NormalTok" /></w:rPr><w:t xml:space="preserve">    </w:t></w:r><w:r><w:rPr><w:rStyle w:val="DataTypeTok" /></w:rPr><w:t xml:space="preserve">&quot;type&quot;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&quot;Point&quot;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&quot;coordinates&quot;</w:t></w:r><w:r><w:rPr><w:rStyle w:val="FunctionTok" /></w:rPr><w:t xml:space="preserve">:</w:t></w:r><w:r><w:rPr><w:rStyle w:val="NormalTok" /></w:rPr><w:t xml:space="preserve"> </w:t></w:r><w:r><w:rPr><w:rStyle w:val="OtherTok" /></w:rPr><w:t xml:space="preserve">[</w:t></w:r><w:r><w:rPr><w:rStyle w:val="FloatTok" /></w:rPr><w:t xml:space="preserve">121.150</w:t></w:r><w:r><w:rPr><w:rStyle w:val="OtherTok" /></w:rPr><w:t xml:space="preserve">,</w:t></w:r><w:r><w:rPr><w:rStyle w:val="NormalTok" /></w:rPr><w:t xml:space="preserve"> </w:t></w:r><w:r><w:rPr><w:rStyle w:val="FloatTok" /></w:rPr><w:t xml:space="preserve">31.023</w:t></w:r><w:r><w:rPr><w:rStyle w:val="OtherTok" /></w:rPr><w:t xml:space="preserve">]</w:t></w:r><w:r><w:br /></w:r><w:r><w:rPr><w:rStyle w:val="NormalTok" /></w:rPr><w:t xml:space="preserve">  </w:t></w:r><w:r><w:rPr><w:rStyle w:val="FunctionTok" /></w:rPr><w:t xml:space="preserve">},</w:t></w:r><w:r><w:br /></w:r><w:r><w:rPr><w:rStyle w:val="NormalTok" /></w:rPr><w:t xml:space="preserve">  </w:t></w:r><w:r><w:rPr><w:rStyle w:val="DataTypeTok" /></w:rPr><w:t xml:space="preserve">&quot;heightRange&quot;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br /></w:r><w:r><w:rPr><w:rStyle w:val="NormalTok" /></w:rPr><w:t xml:space="preserve">    </w:t></w:r><w:r><w:rPr><w:rStyle w:val="DataTypeTok" /></w:rPr><w:t xml:space="preserve">&quot;groundHeight&quot;</w:t></w:r><w:r><w:rPr><w:rStyle w:val="FunctionTok" /></w:rPr><w:t xml:space="preserve">:</w:t></w:r><w:r><w:rPr><w:rStyle w:val="NormalTok" /></w:rPr><w:t xml:space="preserve"> </w:t></w:r><w:r><w:rPr><w:rStyle w:val="FloatTok" /></w:rPr><w:t xml:space="preserve">4.5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&quot;roofHeight&quot;</w:t></w:r><w:r><w:rPr><w:rStyle w:val="FunctionTok" /></w:rPr><w:t xml:space="preserve">:</w:t></w:r><w:r><w:rPr><w:rStyle w:val="NormalTok" /></w:rPr><w:t xml:space="preserve"> </w:t></w:r><w:r><w:rPr><w:rStyle w:val="FloatTok" /></w:rPr><w:t xml:space="preserve">128.3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&quot;minHeight&quot;</w:t></w:r><w:r><w:rPr><w:rStyle w:val="FunctionTok" /></w:rPr><w:t xml:space="preserve">:</w:t></w:r><w:r><w:rPr><w:rStyle w:val="NormalTok" /></w:rPr><w:t xml:space="preserve"> </w:t></w:r><w:r><w:rPr><w:rStyle w:val="FloatTok" /></w:rPr><w:t xml:space="preserve">4.5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&quot;maxHeight&quot;</w:t></w:r><w:r><w:rPr><w:rStyle w:val="FunctionTok" /></w:rPr><w:t xml:space="preserve">:</w:t></w:r><w:r><w:rPr><w:rStyle w:val="NormalTok" /></w:rPr><w:t xml:space="preserve"> </w:t></w:r><w:r><w:rPr><w:rStyle w:val="FloatTok" /></w:rPr><w:t xml:space="preserve">128.3</w:t></w:r><w:r><w:br /></w:r><w:r><w:rPr><w:rStyle w:val="NormalTok" /></w:rPr><w:t xml:space="preserve">  </w:t></w:r><w:r><w:rPr><w:rStyle w:val="FunctionTok" /></w:rPr><w:t xml:space="preserve">},</w:t></w:r><w:r><w:br /></w:r><w:r><w:rPr><w:rStyle w:val="NormalTok" /></w:rPr><w:t xml:space="preserve">  </w:t></w:r><w:r><w:rPr><w:rStyle w:val="DataTypeTok" /></w:rPr><w:t xml:space="preserve">&quot;lod&quot;</w:t></w:r><w:r><w:rPr><w:rStyle w:val="FunctionTok" /></w:rPr><w:t xml:space="preserve">:</w:t></w:r><w:r><w:rPr><w:rStyle w:val="NormalTok" /></w:rPr><w:t xml:space="preserve"> </w:t></w:r><w:r><w:rPr><w:rStyle w:val="DecValTok" /></w:rPr><w:t xml:space="preserve">2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&quot;properties&quot;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br /></w:r><w:r><w:rPr><w:rStyle w:val="NormalTok" /></w:rPr><w:t xml:space="preserve">    </w:t></w:r><w:r><w:rPr><w:rStyle w:val="DataTypeTok" /></w:rPr><w:t xml:space="preserve">&quot;buildingId&quot;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&quot;SH-PDHQ-00123456&quot;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&quot;name&quot;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&quot;某商业中心&quot;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&quot;usage&quot;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&quot;Commercial&quot;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&quot;floors&quot;</w:t></w:r><w:r><w:rPr><w:rStyle w:val="FunctionTok" /></w:rPr><w:t xml:space="preserve">:</w:t></w:r><w:r><w:rPr><w:rStyle w:val="NormalTok" /></w:rPr><w:t xml:space="preserve"> </w:t></w:r><w:r><w:rPr><w:rStyle w:val="DecValTok" /></w:rPr><w:t xml:space="preserve">32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&quot;yearBuilt&quot;</w:t></w:r><w:r><w:rPr><w:rStyle w:val="FunctionTok" /></w:rPr><w:t xml:space="preserve">:</w:t></w:r><w:r><w:rPr><w:rStyle w:val="NormalTok" /></w:rPr><w:t xml:space="preserve"> </w:t></w:r><w:r><w:rPr><w:rStyle w:val="DecValTok" /></w:rPr><w:t xml:space="preserve">2008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&quot;structureType&quot;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&quot;RCC&quot;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&quot;area_m2&quot;</w:t></w:r><w:r><w:rPr><w:rStyle w:val="FunctionTok" /></w:rPr><w:t xml:space="preserve">:</w:t></w:r><w:r><w:rPr><w:rStyle w:val="NormalTok" /></w:rPr><w:t xml:space="preserve"> </w:t></w:r><w:r><w:rPr><w:rStyle w:val="DecValTok" /></w:rPr><w:t xml:space="preserve">45000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&quot;volume_m3&quot;</w:t></w:r><w:r><w:rPr><w:rStyle w:val="FunctionTok" /></w:rPr><w:t xml:space="preserve">:</w:t></w:r><w:r><w:rPr><w:rStyle w:val="NormalTok" /></w:rPr><w:t xml:space="preserve"> </w:t></w:r><w:r><w:rPr><w:rStyle w:val="DecValTok" /></w:rPr><w:t xml:space="preserve">5670000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&quot;owner&quot;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&quot;某置业集团&quot;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&quot;address&quot;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&quot;上海市浦东新区XX路XX号&quot;</w:t></w:r><w:r><w:br /></w:r><w:r><w:rPr><w:rStyle w:val="NormalTok" /></w:rPr><w:t xml:space="preserve">  </w:t></w:r><w:r><w:rPr><w:rStyle w:val="FunctionTok" /></w:rPr><w:t xml:space="preserve">},</w:t></w:r><w:r><w:br /></w:r><w:r><w:rPr><w:rStyle w:val="NormalTok" /></w:rPr><w:t xml:space="preserve">  </w:t></w:r><w:r><w:rPr><w:rStyle w:val="DataTypeTok" /></w:rPr><w:t xml:space="preserve">&quot;lodGeometries&quot;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br /></w:r><w:r><w:rPr><w:rStyle w:val="NormalTok" /></w:rPr><w:t xml:space="preserve">    </w:t></w:r><w:r><w:rPr><w:rStyle w:val="DataTypeTok" /></w:rPr><w:t xml:space="preserve">&quot;lod1&quot;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rPr><w:rStyle w:val="DataTypeTok" /></w:rPr><w:t xml:space="preserve">&quot;$oid&quot;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&quot;66a1b2c3d4e5f6000000001&quot;</w:t></w:r><w:r><w:rPr><w:rStyle w:val="FunctionTok" /></w:rPr><w:t xml:space="preserve">},</w:t></w:r><w:r><w:br /></w:r><w:r><w:rPr><w:rStyle w:val="NormalTok" /></w:rPr><w:t xml:space="preserve">    </w:t></w:r><w:r><w:rPr><w:rStyle w:val="DataTypeTok" /></w:rPr><w:t xml:space="preserve">&quot;lod2&quot;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rPr><w:rStyle w:val="DataTypeTok" /></w:rPr><w:t xml:space="preserve">&quot;$oid&quot;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&quot;66a1b2c3d4e5f6000000002&quot;</w:t></w:r><w:r><w:rPr><w:rStyle w:val="FunctionTok" /></w:rPr><w:t xml:space="preserve">},</w:t></w:r><w:r><w:br /></w:r><w:r><w:rPr><w:rStyle w:val="NormalTok" /></w:rPr><w:t xml:space="preserve">    </w:t></w:r><w:r><w:rPr><w:rStyle w:val="DataTypeTok" /></w:rPr><w:t xml:space="preserve">&quot;lod3&quot;</w:t></w:r><w:r><w:rPr><w:rStyle w:val="FunctionTok" /></w:rPr><w:t xml:space="preserve">:</w:t></w:r><w:r><w:rPr><w:rStyle w:val="NormalTok" /></w:rPr><w:t xml:space="preserve"> </w:t></w:r><w:r><w:rPr><w:rStyle w:val="KeywordTok" /></w:rPr><w:t xml:space="preserve">null</w:t></w:r><w:r><w:br /></w:r><w:r><w:rPr><w:rStyle w:val="NormalTok" /></w:rPr><w:t xml:space="preserve">  </w:t></w:r><w:r><w:rPr><w:rStyle w:val="FunctionTok" /></w:rPr><w:t xml:space="preserve">},</w:t></w:r><w:r><w:br /></w:r><w:r><w:rPr><w:rStyle w:val="NormalTok" /></w:rPr><w:t xml:space="preserve">  </w:t></w:r><w:r><w:rPr><w:rStyle w:val="DataTypeTok" /></w:rPr><w:t xml:space="preserve">&quot;version&quot;</w:t></w:r><w:r><w:rPr><w:rStyle w:val="FunctionTok" /></w:rPr><w:t xml:space="preserve">:</w:t></w:r><w:r><w:rPr><w:rStyle w:val="NormalTok" /></w:rPr><w:t xml:space="preserve"> </w:t></w:r><w:r><w:rPr><w:rStyle w:val="DecValTok" /></w:rPr><w:t xml:space="preserve">2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&quot;dataSource&quot;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&quot;CityGML&quot;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&quot;isActive&quot;</w:t></w:r><w:r><w:rPr><w:rStyle w:val="FunctionTok" /></w:rPr><w:t xml:space="preserve">:</w:t></w:r><w:r><w:rPr><w:rStyle w:val="NormalTok" /></w:rPr><w:t xml:space="preserve"> </w:t></w:r><w:r><w:rPr><w:rStyle w:val="KeywordTok" /></w:rPr><w:t xml:space="preserve">true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&quot;createdAt&quot;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rPr><w:rStyle w:val="DataTypeTok" /></w:rPr><w:t xml:space="preserve">&quot;$date&quot;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&quot;2024-04-01T10:00:00Z&quot;</w:t></w:r><w:r><w:rPr><w:rStyle w:val="FunctionTok" /></w:rPr><w:t xml:space="preserve">},</w:t></w:r><w:r><w:br /></w:r><w:r><w:rPr><w:rStyle w:val="NormalTok" /></w:rPr><w:t xml:space="preserve">  </w:t></w:r><w:r><w:rPr><w:rStyle w:val="DataTypeTok" /></w:rPr><w:t xml:space="preserve">&quot;updatedAt&quot;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rPr><w:rStyle w:val="DataTypeTok" /></w:rPr><w:t xml:space="preserve">&quot;$date&quot;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&quot;2024-05-20T08:30:00Z&quot;</w:t></w:r><w:r><w:rPr><w:rStyle w:val="FunctionTok" /></w:rPr><w:t xml:space="preserve">}</w:t></w:r><w:r><w:br /></w:r><w:r><w:rPr><w:rStyle w:val="FunctionTok" /></w:rPr><w:t xml:space="preserve">}</w:t></w:r></w:p>
    <w:p><w:pPr><w:pStyle w:val="FirstParagraph" /></w:pPr><w:r><w:rPr><w:rFonts w:hint="eastAsia" /><w:b /><w:bCs /></w:rPr><w:t xml:space="preserve">字段设计说明</w:t></w:r><w:r><w:rPr><w:rFonts w:hint="eastAsia" /></w:rPr><w:t xml:space="preserve">：</w:t></w:r><w:r><w:t xml:space="preserve"> </w:t></w:r><w:r><w:t xml:space="preserve">-</w:t></w:r><w:r><w:t xml:space="preserve"> </w:t></w:r><w:r><w:rPr><w:rStyle w:val="VerbatimChar" /></w:rPr><w:t xml:space="preserve">geometry</w:t></w:r><w:r><w:rPr><w:rFonts w:hint="eastAsia" /></w:rPr><w:t xml:space="preserve">（GeoJSON</w:t></w:r><w:r><w:t xml:space="preserve"> </w:t></w:r><w:r><w:rPr><w:rFonts w:hint="eastAsia" /></w:rPr><w:t xml:space="preserve">Polygon）表示建筑底面轮廓，用于建</w:t></w:r><w:r><w:rPr><w:rStyle w:val="VerbatimChar" /></w:rPr><w:t xml:space="preserve">2dsphere</w:t></w:r><w:r><w:rPr><w:rFonts w:hint="eastAsia" /></w:rPr><w:t xml:space="preserve">索引支持单体拾取和范围查询。</w:t></w:r><w:r><w:t xml:space="preserve"> </w:t></w:r><w:r><w:t xml:space="preserve">-</w:t></w:r><w:r><w:t xml:space="preserve"> </w:t></w:r><w:r><w:rPr><w:rStyle w:val="VerbatimChar" /></w:rPr><w:t xml:space="preserve">centroid</w:t></w:r><w:r><w:rPr><w:rFonts w:hint="eastAsia" /></w:rPr><w:t xml:space="preserve">（GeoJSON</w:t></w:r><w:r><w:t xml:space="preserve"> </w:t></w:r><w:r><w:rPr><w:rFonts w:hint="eastAsia" /></w:rPr><w:t xml:space="preserve">Point）冗余存储质心，用于</w:t></w:r><w:r><w:rPr><w:rStyle w:val="VerbatimChar" /></w:rPr><w:t xml:space="preserve">$near</w:t></w:r><w:r><w:rPr><w:rFonts w:hint="eastAsia" /></w:rPr><w:t xml:space="preserve">最近邻查询。</w:t></w:r><w:r><w:t xml:space="preserve"> </w:t></w:r><w:r><w:t xml:space="preserve">-</w:t></w:r><w:r><w:t xml:space="preserve"> </w:t></w:r><w:r><w:rPr><w:rStyle w:val="VerbatimChar" /></w:rPr><w:t xml:space="preserve">heightRange</w:t></w:r><w:r><w:rPr><w:rFonts w:hint="eastAsia" /></w:rPr><w:t xml:space="preserve">的</w:t></w:r><w:r><w:rPr><w:rStyle w:val="VerbatimChar" /></w:rPr><w:t xml:space="preserve">minHeight</w:t></w:r><w:r><w:t xml:space="preserve">/</w:t></w:r><w:r><w:rPr><w:rStyle w:val="VerbatimChar" /></w:rPr><w:t xml:space="preserve">maxHeight</w:t></w:r><w:r><w:rPr><w:rFonts w:hint="eastAsia" /></w:rPr><w:t xml:space="preserve">支持高程范围过滤。</w:t></w:r><w:r><w:t xml:space="preserve"> </w:t></w:r><w:r><w:t xml:space="preserve">-</w:t></w:r><w:r><w:t xml:space="preserve"> </w:t></w:r><w:r><w:rPr><w:rStyle w:val="VerbatimChar" /></w:rPr><w:t xml:space="preserve">properties</w:t></w:r><w:r><w:rPr><w:rFonts w:hint="eastAsia" /></w:rPr><w:t xml:space="preserve">采用嵌入式文档，避免join操作，灵活容纳不同类型要素的属性（BIM构件属性与CityGML建筑属性字段不同，但都可在此嵌入）。</w:t></w:r><w:r><w:t xml:space="preserve"> </w:t></w:r><w:r><w:t xml:space="preserve">-</w:t></w:r><w:r><w:t xml:space="preserve"> </w:t></w:r><w:r><w:rPr><w:rStyle w:val="VerbatimChar" /></w:rPr><w:t xml:space="preserve">lodGeometries</w:t></w:r><w:r><w:rPr><w:rFonts w:hint="eastAsia" /></w:rPr><w:t xml:space="preserve">中存储不同LOD下的三维几何GridFS引用，支持按需加载。</w:t></w:r></w:p>
    <w:bookmarkEnd w:id="29" />
    <w:bookmarkStart w:id="30" w:name="gridfs文件元数据示例tilecontent.files集合" />
    <w:p><w:pPr><w:pStyle w:val="Heading4" /></w:pPr><w:r><w:t xml:space="preserve">3.3.4 </w:t></w:r><w:r><w:rPr><w:rFonts w:hint="eastAsia" /></w:rPr><w:t xml:space="preserve">GridFS文件元数据示例（tilecontent.files集合）</w:t></w:r></w:p>
    <w:p><w:pPr><w:pStyle w:val="SourceCode" /></w:pPr><w:r><w:rPr><w:rStyle w:val="FunctionTok" /></w:rPr><w:t xml:space="preserve">{</w:t></w:r><w:r><w:br /></w:r><w:r><w:rPr><w:rStyle w:val="NormalTok" /></w:rPr><w:t xml:space="preserve">  </w:t></w:r><w:r><w:rPr><w:rStyle w:val="DataTypeTok" /></w:rPr><w:t xml:space="preserve">&quot;_id&quot;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rPr><w:rStyle w:val="DataTypeTok" /></w:rPr><w:t xml:space="preserve">&quot;$oid&quot;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&quot;66a1b2c3d4e5f6a7b8c9d0e1&quot;</w:t></w:r><w:r><w:rPr><w:rStyle w:val="FunctionTok" /></w:rPr><w:t xml:space="preserve">},</w:t></w:r><w:r><w:br /></w:r><w:r><w:rPr><w:rStyle w:val="NormalTok" /></w:rPr><w:t xml:space="preserve">  </w:t></w:r><w:r><w:rPr><w:rStyle w:val="DataTypeTok" /></w:rPr><w:t xml:space="preserve">&quot;filename&quot;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&quot;ds-shanghai-oblique-2024-0_3_5_12.b3dm&quot;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&quot;length&quot;</w:t></w:r><w:r><w:rPr><w:rStyle w:val="FunctionTok" /></w:rPr><w:t xml:space="preserve">:</w:t></w:r><w:r><w:rPr><w:rStyle w:val="NormalTok" /></w:rPr><w:t xml:space="preserve"> </w:t></w:r><w:r><w:rPr><w:rStyle w:val="DecValTok" /></w:rPr><w:t xml:space="preserve">8388608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&quot;chunkSize&quot;</w:t></w:r><w:r><w:rPr><w:rStyle w:val="FunctionTok" /></w:rPr><w:t xml:space="preserve">:</w:t></w:r><w:r><w:rPr><w:rStyle w:val="NormalTok" /></w:rPr><w:t xml:space="preserve"> </w:t></w:r><w:r><w:rPr><w:rStyle w:val="DecValTok" /></w:rPr><w:t xml:space="preserve">261120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&quot;uploadDate&quot;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rPr><w:rStyle w:val="DataTypeTok" /></w:rPr><w:t xml:space="preserve">&quot;$date&quot;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&quot;2024-04-01T09:00:00Z&quot;</w:t></w:r><w:r><w:rPr><w:rStyle w:val="FunctionTok" /></w:rPr><w:t xml:space="preserve">},</w:t></w:r><w:r><w:br /></w:r><w:r><w:rPr><w:rStyle w:val="NormalTok" /></w:rPr><w:t xml:space="preserve">  </w:t></w:r><w:r><w:rPr><w:rStyle w:val="DataTypeTok" /></w:rPr><w:t xml:space="preserve">&quot;md5&quot;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&quot;a3f5e9b2c1d4e8f0a2b4c6d8&quot;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&quot;contentType&quot;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&quot;application/octet-stream&quot;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&quot;metadata&quot;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br /></w:r><w:r><w:rPr><w:rStyle w:val="NormalTok" /></w:rPr><w:t xml:space="preserve">    </w:t></w:r><w:r><w:rPr><w:rStyle w:val="DataTypeTok" /></w:rPr><w:t xml:space="preserve">&quot;tileId&quot;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&quot;ds-shanghai-oblique-2024-0/3/5/12&quot;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&quot;datasetId&quot;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&quot;ds-shanghai-oblique-2024&quot;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&quot;level&quot;</w:t></w:r><w:r><w:rPr><w:rStyle w:val="FunctionTok" /></w:rPr><w:t xml:space="preserve">:</w:t></w:r><w:r><w:rPr><w:rStyle w:val="NormalTok" /></w:rPr><w:t xml:space="preserve"> </w:t></w:r><w:r><w:rPr><w:rStyle w:val="DecValTok" /></w:rPr><w:t xml:space="preserve">4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&quot;tileKey&quot;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&quot;0/3/5/12&quot;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&quot;contentType&quot;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&quot;b3dm&quot;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&quot;encoding&quot;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&quot;gzip&quot;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&quot;version&quot;</w:t></w:r><w:r><w:rPr><w:rStyle w:val="FunctionTok" /></w:rPr><w:t xml:space="preserve">:</w:t></w:r><w:r><w:rPr><w:rStyle w:val="NormalTok" /></w:rPr><w:t xml:space="preserve"> </w:t></w:r><w:r><w:rPr><w:rStyle w:val="DecValTok" /></w:rPr><w:t xml:space="preserve">1</w:t></w:r><w:r><w:br /></w:r><w:r><w:rPr><w:rStyle w:val="NormalTok" /></w:rPr><w:t xml:space="preserve">  </w:t></w:r><w:r><w:rPr><w:rStyle w:val="FunctionTok" /></w:rPr><w:t xml:space="preserve">}</w:t></w:r><w:r><w:br /></w:r><w:r><w:rPr><w:rStyle w:val="FunctionTok" /></w:rPr><w:t xml:space="preserve">}</w:t></w:r></w:p>
    <w:bookmarkEnd w:id="30" />
    <w:bookmarkEnd w:id="31" />
    <w:bookmarkStart w:id="32" w:name="嵌入-vs-引用决策表" />
    <w:p><w:pPr><w:pStyle w:val="Heading3" /></w:pPr><w:r><w:t xml:space="preserve">3.4 </w:t></w:r><w:r><w:rPr><w:rFonts w:hint="eastAsia" /></w:rPr><w:t xml:space="preserve">嵌入</w:t></w:r><w:r><w:t xml:space="preserve"> vs </w:t></w:r><w:r><w:rPr><w:rFonts w:hint="eastAsia" /></w:rPr><w:t xml:space="preserve">引用决策表</w:t></w:r></w:p>
    <w:tbl><w:tblPr><w:tblStyle w:val="Table" /><w:tblW w:type="pct" w:w="5000" /><w:tblLayout w:type="fixed" /><w:tblLook w:firstRow="1" w:lastRow="0" w:firstColumn="0" w:lastColumn="0" w:noHBand="0" w:noVBand="0" w:val="0020" /></w:tblPr><w:tblGrid><w:gridCol w:w="1237" /><w:gridCol w:w="1485" /><w:gridCol w:w="1485" /><w:gridCol w:w="2227" /><w:gridCol w:w="1485" /></w:tblGrid><w:tr><w:trPr><w:tblHeader w:val="on" /></w:trPr><w:tc><w:tcPr /><w:p><w:pPr><w:pStyle w:val="Compact" /></w:pPr><w:r><w:rPr><w:rFonts w:hint="eastAsia" /></w:rPr><w:t xml:space="preserve">关系</w:t></w:r></w:p></w:tc><w:tc><w:tcPr /><w:p><w:pPr><w:pStyle w:val="Compact" /></w:pPr><w:r><w:rPr><w:rFonts w:hint="eastAsia" /></w:rPr><w:t xml:space="preserve">决策</w:t></w:r></w:p></w:tc><w:tc><w:tcPr /><w:p><w:pPr><w:pStyle w:val="Compact" /></w:pPr><w:r><w:rPr><w:rFonts w:hint="eastAsia" /></w:rPr><w:t xml:space="preserve">理由</w:t></w:r></w:p></w:tc><w:tc><w:tcPr /><w:p><w:pPr><w:pStyle w:val="Compact" /></w:pPr><w:r><w:rPr><w:rFonts w:hint="eastAsia" /></w:rPr><w:t xml:space="preserve">替代方案</w:t></w:r></w:p></w:tc><w:tc><w:tcPr /><w:p><w:pPr><w:pStyle w:val="Compact" /></w:pPr><w:r><w:rPr><w:rFonts w:hint="eastAsia" /></w:rPr><w:t xml:space="preserve">代价</w:t></w:r></w:p></w:tc></w:tr><w:tr><w:tc><w:tcPr /><w:p><w:pPr><w:pStyle w:val="Compact" /></w:pPr><w:r><w:t xml:space="preserve">dataset ↔ </w:t></w:r><w:r><w:rPr><w:rFonts w:hint="eastAsia" /></w:rPr><w:t xml:space="preserve">tiles列表</w:t></w:r></w:p></w:tc><w:tc><w:tcPr /><w:p><w:pPr><w:pStyle w:val="Compact" /></w:pPr><w:r><w:rPr><w:rFonts w:hint="eastAsia" /><w:b /><w:bCs /></w:rPr><w:t xml:space="preserve">引用</w:t></w:r><w:r><w:rPr><w:rFonts w:hint="eastAsia" /></w:rPr><w:t xml:space="preserve">（tiles独立集合，tiles.datasetId）</w:t></w:r></w:p></w:tc><w:tc><w:tcPr /><w:p><w:pPr><w:pStyle w:val="Compact" /></w:pPr><w:r><w:rPr><w:rFonts w:hint="eastAsia" /></w:rPr><w:t xml:space="preserve">一个dataset的tiles可达百万级，嵌入会立即超16MB；tiles需独立索引和查询</w:t></w:r></w:p></w:tc><w:tc><w:tcPr /><w:p><w:pPr><w:pStyle w:val="Compact" /></w:pPr><w:r><w:rPr><w:rFonts w:hint="eastAsia" /></w:rPr><w:t xml:space="preserve">嵌入tiles数组到dataset</w:t></w:r></w:p></w:tc><w:tc><w:tcPr /><w:p><w:pPr><w:pStyle w:val="Compact" /></w:pPr><w:r><w:rPr><w:rFonts w:hint="eastAsia" /></w:rPr><w:t xml:space="preserve">文档超限，无法建tiles的空间索引</w:t></w:r></w:p></w:tc></w:tr><w:tr><w:tc><w:tcPr /><w:p><w:pPr><w:pStyle w:val="Compact" /></w:pPr><w:r><w:t xml:space="preserve">tile ↔ boundingVolume</w:t></w:r></w:p></w:tc><w:tc><w:tcPr /><w:p><w:pPr><w:pStyle w:val="Compact" /></w:pPr><w:r><w:rPr><w:rFonts w:hint="eastAsia" /><w:b /><w:bCs /></w:rPr><w:t xml:space="preserve">嵌入</w:t></w:r></w:p></w:tc><w:tc><w:tcPr /><w:p><w:pPr><w:pStyle w:val="Compact" /></w:pPr><w:r><w:rPr><w:rFonts w:hint="eastAsia" /></w:rPr><w:t xml:space="preserve">体积小(&lt;200B)，每次查询tile都需要读boundingVolume；生命周期相同</w:t></w:r></w:p></w:tc><w:tc><w:tcPr /><w:p><w:pPr><w:pStyle w:val="Compact" /></w:pPr><w:r><w:rPr><w:rFonts w:hint="eastAsia" /></w:rPr><w:t xml:space="preserve">独立集合，tile引用bvId</w:t></w:r></w:p></w:tc><w:tc><w:tcPr /><w:p><w:pPr><w:pStyle w:val="Compact" /></w:pPr><w:r><w:rPr><w:rFonts w:hint="eastAsia" /></w:rPr><w:t xml:space="preserve">额外一次查询，延迟翻倍</w:t></w:r></w:p></w:tc></w:tr><w:tr><w:tc><w:tcPr /><w:p><w:pPr><w:pStyle w:val="Compact" /></w:pPr><w:r><w:t xml:space="preserve">tile ↔ </w:t></w:r><w:r><w:rPr><w:rFonts w:hint="eastAsia" /></w:rPr><w:t xml:space="preserve">content（几何二进制）</w:t></w:r></w:p></w:tc><w:tc><w:tcPr /><w:p><w:pPr><w:pStyle w:val="Compact" /></w:pPr><w:r><w:rPr><w:rFonts w:hint="eastAsia" /><w:b /><w:bCs /></w:rPr><w:t xml:space="preserve">引用</w:t></w:r><w:r><w:rPr><w:rFonts w:hint="eastAsia" /></w:rPr><w:t xml:space="preserve">（GridFS</w:t></w:r><w:r><w:t xml:space="preserve"> </w:t></w:r><w:r><w:rPr><w:rFonts w:hint="eastAsia" /></w:rPr><w:t xml:space="preserve">ObjectId）</w:t></w:r></w:p></w:tc><w:tc><w:tcPr /><w:p><w:pPr><w:pStyle w:val="Compact" /></w:pPr><w:r><w:rPr><w:rFonts w:hint="eastAsia" /></w:rPr><w:t xml:space="preserve">二进制文件5–100MB，远超文档大小限制</w:t></w:r></w:p></w:tc><w:tc><w:tcPr /><w:p><w:pPr><w:pStyle w:val="Compact" /></w:pPr><w:r><w:rPr><w:rFonts w:hint="eastAsia" /></w:rPr><w:t xml:space="preserve">直接嵌入Base64</w:t></w:r></w:p></w:tc><w:tc><w:tcPr /><w:p><w:pPr><w:pStyle w:val="Compact" /></w:pPr><w:r><w:rPr><w:rFonts w:hint="eastAsia" /></w:rPr><w:t xml:space="preserve">文档膨胀100倍，查询时传输无关数据</w:t></w:r></w:p></w:tc></w:tr><w:tr><w:tc><w:tcPr /><w:p><w:pPr><w:pStyle w:val="Compact" /></w:pPr><w:r><w:t xml:space="preserve">tile ↔ </w:t></w:r><w:r><w:rPr><w:rFonts w:hint="eastAsia" /></w:rPr><w:t xml:space="preserve">children列表</w:t></w:r></w:p></w:tc><w:tc><w:tcPr /><w:p><w:pPr><w:pStyle w:val="Compact" /></w:pPr><w:r><w:rPr><w:rFonts w:hint="eastAsia" /><w:b /><w:bCs /></w:rPr><w:t xml:space="preserve">引用</w:t></w:r><w:r><w:rPr><w:rFonts w:hint="eastAsia" /></w:rPr><w:t xml:space="preserve">（存children</w:t></w:r><w:r><w:t xml:space="preserve"> </w:t></w:r><w:r><w:rPr><w:rFonts w:hint="eastAsia" /></w:rPr><w:t xml:space="preserve">ID数组）+</w:t></w:r><w:r><w:t xml:space="preserve"> </w:t></w:r><w:r><w:rPr><w:rFonts w:hint="eastAsia" /></w:rPr><w:t xml:space="preserve">parentId反向引用</w:t></w:r></w:p></w:tc><w:tc><w:tcPr /><w:p><w:pPr><w:pStyle w:val="Compact" /></w:pPr><w:r><w:rPr><w:rFonts w:hint="eastAsia" /></w:rPr><w:t xml:space="preserve">子节点数量可变，且子节点需独立查询；深层树嵌入会无限递归</w:t></w:r></w:p></w:tc><w:tc><w:tcPr /><w:p><w:pPr><w:pStyle w:val="Compact" /></w:pPr><w:r><w:rPr><w:rFonts w:hint="eastAsia" /></w:rPr><w:t xml:space="preserve">完整嵌套文档树</w:t></w:r></w:p></w:tc><w:tc><w:tcPr /><w:p><w:pPr><w:pStyle w:val="Compact" /></w:pPr><w:r><w:rPr><w:rFonts w:hint="eastAsia" /></w:rPr><w:t xml:space="preserve">树深度受限，文档大小爆炸</w:t></w:r></w:p></w:tc></w:tr><w:tr><w:tc><w:tcPr /><w:p><w:pPr><w:pStyle w:val="Compact" /></w:pPr><w:r><w:t xml:space="preserve">tile ↔ </w:t></w:r><w:r><w:rPr><w:rFonts w:hint="eastAsia" /></w:rPr><w:t xml:space="preserve">properties（额外属性）</w:t></w:r></w:p></w:tc><w:tc><w:tcPr /><w:p><w:pPr><w:pStyle w:val="Compact" /></w:pPr><w:r><w:rPr><w:rFonts w:hint="eastAsia" /><w:b /><w:bCs /></w:rPr><w:t xml:space="preserve">嵌入</w:t></w:r><w:r><w:rPr><w:rFonts w:hint="eastAsia" /></w:rPr><w:t xml:space="preserve">（extras嵌套文档）</w:t></w:r></w:p></w:tc><w:tc><w:tcPr /><w:p><w:pPr><w:pStyle w:val="Compact" /></w:pPr><w:r><w:rPr><w:rFonts w:hint="eastAsia" /></w:rPr><w:t xml:space="preserve">属性量少且固定，随tile一起读</w:t></w:r></w:p></w:tc><w:tc><w:tcPr /><w:p><w:pPr><w:pStyle w:val="Compact" /></w:pPr><w:r><w:rPr><w:rFonts w:hint="eastAsia" /></w:rPr><w:t xml:space="preserve">独立properties集合</w:t></w:r></w:p></w:tc><w:tc><w:tcPr /><w:p><w:pPr><w:pStyle w:val="Compact" /></w:pPr><w:r><w:rPr><w:rFonts w:hint="eastAsia" /></w:rPr><w:t xml:space="preserve">无必要的独立集合，查询复杂</w:t></w:r></w:p></w:tc></w:tr><w:tr><w:tc><w:tcPr /><w:p><w:pPr><w:pStyle w:val="Compact" /></w:pPr><w:r><w:t xml:space="preserve">feature ↔ </w:t></w:r><w:r><w:rPr><w:rFonts w:hint="eastAsia" /></w:rPr><w:t xml:space="preserve">geometry（GeoJSON轮廓）</w:t></w:r></w:p></w:tc><w:tc><w:tcPr /><w:p><w:pPr><w:pStyle w:val="Compact" /></w:pPr><w:r><w:rPr><w:rFonts w:hint="eastAsia" /><w:b /><w:bCs /></w:rPr><w:t xml:space="preserve">嵌入</w:t></w:r><w:r><w:rPr><w:rFonts w:hint="eastAsia" /></w:rPr><w:t xml:space="preserve">（geometry字段）</w:t></w:r></w:p></w:tc><w:tc><w:tcPr /><w:p><w:pPr><w:pStyle w:val="Compact" /></w:pPr><w:r><w:rPr><w:rFonts w:hint="eastAsia" /></w:rPr><w:t xml:space="preserve">GeoJSON轮廓通常&lt;50KB，是空间索引的基础，必须嵌入才能建2dsphere索引</w:t></w:r></w:p></w:tc><w:tc><w:tcPr /><w:p><w:pPr><w:pStyle w:val="Compact" /></w:pPr><w:r><w:rPr><w:rFonts w:hint="eastAsia" /></w:rPr><w:t xml:space="preserve">引用GridFS存几何</w:t></w:r></w:p></w:tc><w:tc><w:tcPr /><w:p><w:pPr><w:pStyle w:val="Compact" /></w:pPr><w:r><w:rPr><w:rFonts w:hint="eastAsia" /></w:rPr><w:t xml:space="preserve">无法对引用字段建空间索引</w:t></w:r></w:p></w:tc></w:tr><w:tr><w:tc><w:tcPr /><w:p><w:pPr><w:pStyle w:val="Compact" /></w:pPr><w:r><w:t xml:space="preserve">feature ↔ </w:t></w:r><w:r><w:rPr><w:rFonts w:hint="eastAsia" /></w:rPr><w:t xml:space="preserve">properties（属性）</w:t></w:r></w:p></w:tc><w:tc><w:tcPr /><w:p><w:pPr><w:pStyle w:val="Compact" /></w:pPr><w:r><w:rPr><w:rFonts w:hint="eastAsia" /><w:b /><w:bCs /></w:rPr><w:t xml:space="preserve">嵌入</w:t></w:r><w:r><w:rPr><w:rFonts w:hint="eastAsia" /></w:rPr><w:t xml:space="preserve">（properties嵌套文档）</w:t></w:r></w:p></w:tc><w:tc><w:tcPr /><w:p><w:pPr><w:pStyle w:val="Compact" /></w:pPr><w:r><w:rPr><w:rFonts w:hint="eastAsia" /></w:rPr><w:t xml:space="preserve">属性是查询和展示的核心，嵌入避免join；CityGML属性flexibly嵌入</w:t></w:r></w:p></w:tc><w:tc><w:tcPr /><w:p><w:pPr><w:pStyle w:val="Compact" /></w:pPr><w:r><w:rPr><w:rFonts w:hint="eastAsia" /></w:rPr><w:t xml:space="preserve">独立属性集合</w:t></w:r></w:p></w:tc><w:tc><w:tcPr /><w:p><w:pPr><w:pStyle w:val="Compact" /></w:pPr><w:r><w:rPr><w:rFonts w:hint="eastAsia" /></w:rPr><w:t xml:space="preserve">每次属性查询需join，性能下降</w:t></w:r></w:p></w:tc></w:tr><w:tr><w:tc><w:tcPr /><w:p><w:pPr><w:pStyle w:val="Compact" /></w:pPr><w:r><w:t xml:space="preserve">feature ↔ </w:t></w:r><w:r><w:rPr><w:rFonts w:hint="eastAsia" /></w:rPr><w:t xml:space="preserve">三维几何（大体量）</w:t></w:r></w:p></w:tc><w:tc><w:tcPr /><w:p><w:pPr><w:pStyle w:val="Compact" /></w:pPr><w:r><w:rPr><w:rFonts w:hint="eastAsia" /><w:b /><w:bCs /></w:rPr><w:t xml:space="preserve">引用</w:t></w:r><w:r><w:rPr><w:rFonts w:hint="eastAsia" /></w:rPr><w:t xml:space="preserve">（lodGeometries中GridFS</w:t></w:r><w:r><w:t xml:space="preserve"> </w:t></w:r><w:r><w:rPr><w:rFonts w:hint="eastAsia" /></w:rPr><w:t xml:space="preserve">ID）</w:t></w:r></w:p></w:tc><w:tc><w:tcPr /><w:p><w:pPr><w:pStyle w:val="Compact" /></w:pPr><w:r><w:rPr><w:rFonts w:hint="eastAsia" /></w:rPr><w:t xml:space="preserve">三维几何体可达数MB，超出合理嵌入限制；不同LOD独立按需加载</w:t></w:r></w:p></w:tc><w:tc><w:tcPr /><w:p><w:pPr><w:pStyle w:val="Compact" /></w:pPr><w:r><w:rPr><w:rFonts w:hint="eastAsia" /></w:rPr><w:t xml:space="preserve">全嵌入</w:t></w:r></w:p></w:tc><w:tc><w:tcPr /><w:p><w:pPr><w:pStyle w:val="Compact" /></w:pPr><w:r><w:rPr><w:rFonts w:hint="eastAsia" /></w:rPr><w:t xml:space="preserve">文档超大，每次返回feature都传输不必要的几何数据</w:t></w:r></w:p></w:tc></w:tr></w:tbl>
    <w:bookmarkEnd w:id="32" />
    <w:bookmarkStart w:id="36" w:name="层次树的三种建模法" />
    <w:p><w:pPr><w:pStyle w:val="Heading3" /></w:pPr><w:r><w:t xml:space="preserve">3.5 </w:t></w:r><w:r><w:rPr><w:rFonts w:hint="eastAsia" /></w:rPr><w:t xml:space="preserve">层次树的三种建模法</w:t></w:r></w:p>
    <w:p><w:pPr><w:pStyle w:val="FirstParagraph" /></w:pPr><w:r><w:rPr><w:rFonts w:hint="eastAsia" /></w:rPr><w:t xml:space="preserve">城市三维模型的tileset树和CityGML层次都需要在MongoDB中表达。有三种主流建模策略，各有适用场景：</w:t></w:r></w:p>
    <w:p><w:pPr><w:pStyle w:val="BodyText" /></w:pPr><w:r><w:rPr><w:rFonts w:hint="eastAsia" /><w:b /><w:bCs /></w:rPr><w:t xml:space="preserve">策略1：父引用（Parent</w:t></w:r><w:r><w:rPr><w:b /><w:bCs /></w:rPr><w:t xml:space="preserve"> </w:t></w:r><w:r><w:rPr><w:rFonts w:hint="eastAsia" /><w:b /><w:bCs /></w:rPr><w:t xml:space="preserve">Reference）</w:t></w:r></w:p>
    <w:p><w:pPr><w:pStyle w:val="BodyText" /></w:pPr><w:r><w:rPr><w:rFonts w:hint="eastAsia" /></w:rPr><w:t xml:space="preserve">每个节点存储父节点ID（</w:t></w:r><w:r><w:rPr><w:rStyle w:val="VerbatimChar" /></w:rPr><w:t xml:space="preserve">parentId</w:t></w:r><w:r><w:rPr><w:rFonts w:hint="eastAsia" /></w:rPr><w:t xml:space="preserve">），不存子节点列表。</w:t></w:r></w:p>
    <w:p><w:pPr><w:pStyle w:val="SourceCode" /></w:pPr><w:r><w:rPr><w:rStyle w:val="VerbatimChar" /><w:rFonts w:hint="eastAsia" /></w:rPr><w:t xml:space="preserve">tiles文档：{</w:t></w:r><w:r><w:rPr><w:rStyle w:val="VerbatimChar" /></w:rPr><w:t xml:space="preserve"> _id: &quot;node-5&quot;, parentId: &quot;node-2&quot;, level: 3, ... }</w:t></w:r></w:p>
    <w:p><w:pPr><w:pStyle w:val="FirstParagraph" /></w:pPr><w:r><w:rPr><w:rFonts w:hint="eastAsia" /></w:rPr><w:t xml:space="preserve">优点：更新子节点时无需修改父节点文档；支持节点移动（只改parentId）。</w:t></w:r><w:r><w:t xml:space="preserve"> </w:t></w:r><w:r><w:rPr><w:rFonts w:hint="eastAsia" /></w:rPr><w:t xml:space="preserve">缺点：查询子节点需按</w:t></w:r><w:r><w:rPr><w:rStyle w:val="VerbatimChar" /></w:rPr><w:t xml:space="preserve">parentId</w:t></w:r><w:r><w:rPr><w:rFonts w:hint="eastAsia" /></w:rPr><w:t xml:space="preserve">过滤（需索引）；查询整个子树需多次往返（N层树需N次查询，N为树深度）。</w:t></w:r><w:r><w:t xml:space="preserve"> </w:t></w:r><w:r><w:rPr><w:rFonts w:hint="eastAsia" /></w:rPr><w:t xml:space="preserve">适用查询：单层展开（</w:t></w:r><w:r><w:rPr><w:rFonts w:hint="eastAsia" /></w:rPr><w:t xml:space="preserve">“查node-2的直接子节点”</w:t></w:r><w:r><w:rPr><w:rFonts w:hint="eastAsia" /></w:rPr><w:t xml:space="preserve">）。</w:t></w:r></w:p>
    <w:p><w:pPr><w:pStyle w:val="BodyText" /></w:pPr><w:r><w:rPr><w:rFonts w:hint="eastAsia" /><w:b /><w:bCs /></w:rPr><w:t xml:space="preserve">策略2：物化路径（Materialized</w:t></w:r><w:r><w:rPr><w:b /><w:bCs /></w:rPr><w:t xml:space="preserve"> </w:t></w:r><w:r><w:rPr><w:rFonts w:hint="eastAsia" /><w:b /><w:bCs /></w:rPr><w:t xml:space="preserve">Path）</w:t></w:r></w:p>
    <w:p><w:pPr><w:pStyle w:val="BodyText" /></w:pPr><w:r><w:rPr><w:rFonts w:hint="eastAsia" /></w:rPr><w:t xml:space="preserve">每个节点存储从根到本节点的路径字符串，如</w:t></w:r><w:r><w:rPr><w:rStyle w:val="VerbatimChar" /></w:rPr><w:t xml:space="preserve">&quot;0/3/5/12&quot;</w:t></w:r><w:r><w:t xml:space="preserve">。</w:t></w:r></w:p>
    <w:p><w:pPr><w:pStyle w:val="SourceCode" /></w:pPr><w:r><w:rPr><w:rStyle w:val="VerbatimChar" /><w:rFonts w:hint="eastAsia" /></w:rPr><w:t xml:space="preserve">tiles文档：{</w:t></w:r><w:r><w:rPr><w:rStyle w:val="VerbatimChar" /></w:rPr><w:t xml:space="preserve"> _id: &quot;node-5&quot;, tileKey: &quot;0/3/5/12&quot;, level: 4, ... }</w:t></w:r></w:p>
    <w:p><w:pPr><w:pStyle w:val="FirstParagraph" /></w:pPr><w:r><w:rPr><w:rFonts w:hint="eastAsia" /></w:rPr><w:t xml:space="preserve">优点：子树查询简化为前缀匹配（</w:t></w:r><w:r><w:rPr><w:rStyle w:val="VerbatimChar" /></w:rPr><w:t xml:space="preserve">{tileKey: {$regex: &quot;^0/3/&quot;}}</w:t></w:r><w:r><w:rPr><w:rFonts w:hint="eastAsia" /></w:rPr><w:t xml:space="preserve">）；路径本身即体现层次深度（</w:t></w:r><w:r><w:rPr><w:rStyle w:val="VerbatimChar" /></w:rPr><w:t xml:space="preserve">level</w:t></w:r><w:r><w:rPr><w:rFonts w:hint="eastAsia" /></w:rPr><w:t xml:space="preserve">可从路径长度推算）；天然与空间编码结合。</w:t></w:r><w:r><w:t xml:space="preserve"> </w:t></w:r><w:r><w:rPr><w:rFonts w:hint="eastAsia" /></w:rPr><w:t xml:space="preserve">缺点：节点移动需更新子树所有节点的路径；路径字符串随深度增长（20层路径约40字符）。</w:t></w:r><w:r><w:t xml:space="preserve"> </w:t></w:r><w:r><w:rPr><w:rFonts w:hint="eastAsia" /></w:rPr><w:t xml:space="preserve">适用查询：子树批量查询（</w:t></w:r><w:r><w:rPr><w:rFonts w:hint="eastAsia" /></w:rPr><w:t xml:space="preserve">“查0/3/子树下所有瓦片”</w:t></w:r><w:r><w:rPr><w:rFonts w:hint="eastAsia" /></w:rPr><w:t xml:space="preserve">），配合正则前缀索引。</w:t></w:r></w:p>
    <w:p><w:pPr><w:pStyle w:val="BodyText" /></w:pPr><w:r><w:rPr><w:rFonts w:hint="eastAsia" /><w:b /><w:bCs /></w:rPr><w:t xml:space="preserve">策略3：物化路径</w:t></w:r><w:r><w:rPr><w:b /><w:bCs /></w:rPr><w:t xml:space="preserve"> + </w:t></w:r><w:r><w:rPr><w:rFonts w:hint="eastAsia" /><w:b /><w:bCs /></w:rPr><w:t xml:space="preserve">空间编码（Morton/Quadkey）合一（强烈推荐）</w:t></w:r></w:p>
    <w:p><w:pPr><w:pStyle w:val="BodyText" /></w:pPr><w:r><w:rPr><w:rFonts w:hint="eastAsia" /></w:rPr><w:t xml:space="preserve">将物化路径与四叉树的Quadkey/Morton编码统一为同一字段</w:t></w:r><w:r><w:rPr><w:rStyle w:val="VerbatimChar" /></w:rPr><w:t xml:space="preserve">tileKey</w:t></w:r><w:r><w:rPr><w:rFonts w:hint="eastAsia" /></w:rPr><w:t xml:space="preserve">。四叉树中，节点的Quadkey本身就是从根到该节点的路径（如</w:t></w:r><w:r><w:rPr><w:rStyle w:val="VerbatimChar" /></w:rPr><w:t xml:space="preserve">&quot;0312&quot;</w:t></w:r><w:r><w:rPr><w:rFonts w:hint="eastAsia" /></w:rPr><w:t xml:space="preserve">代表根→第0象限→第3象限→第1象限→第2象限的子节点）。</w:t></w:r></w:p>
    <w:p><w:pPr><w:pStyle w:val="BodyText" /></w:pPr><w:r><w:rPr><w:rFonts w:hint="eastAsia" /></w:rPr><w:t xml:space="preserve">优点三合一：</w:t></w:r><w:r><w:t xml:space="preserve"> </w:t></w:r><w:r><w:t xml:space="preserve">-</w:t></w:r><w:r><w:t xml:space="preserve"> </w:t></w:r><w:r><w:rPr><w:rFonts w:hint="eastAsia" /><w:b /><w:bCs /></w:rPr><w:t xml:space="preserve">树遍历</w:t></w:r><w:r><w:rPr><w:rFonts w:hint="eastAsia" /></w:rPr><w:t xml:space="preserve">：前缀匹配实现子树查询（</w:t></w:r><w:r><w:rPr><w:rStyle w:val="VerbatimChar" /></w:rPr><w:t xml:space="preserve">{$regex: &quot;^0/3/&quot;}</w:t></w:r><w:r><w:rPr><w:rFonts w:hint="eastAsia" /></w:rPr><w:t xml:space="preserve">）</w:t></w:r><w:r><w:t xml:space="preserve"> </w:t></w:r><w:r><w:t xml:space="preserve">-</w:t></w:r><w:r><w:t xml:space="preserve"> </w:t></w:r><w:r><w:rPr><w:rFonts w:hint="eastAsia" /><w:b /><w:bCs /></w:rPr><w:t xml:space="preserve">空间局部性</w:t></w:r><w:r><w:rPr><w:rFonts w:hint="eastAsia" /></w:rPr><w:t xml:space="preserve">：地理上相邻的瓦片Quadkey具有共同前缀，分片后空间邻近瓦片位于同一分片</w:t></w:r><w:r><w:t xml:space="preserve"> </w:t></w:r><w:r><w:t xml:space="preserve">-</w:t></w:r><w:r><w:t xml:space="preserve"> </w:t></w:r><w:r><w:rPr><w:rFonts w:hint="eastAsia" /><w:b /><w:bCs /></w:rPr><w:t xml:space="preserve">LOD调度</w:t></w:r><w:r><w:rPr><w:rFonts w:hint="eastAsia" /></w:rPr><w:t xml:space="preserve">：Quadkey长度即LOD层级，</w:t></w:r><w:r><w:rPr><w:rStyle w:val="VerbatimChar" /></w:rPr><w:t xml:space="preserve">level=len(tileKey.split(&#39;/&#39;))-1</w:t></w:r></w:p>
    <w:p><w:pPr><w:pStyle w:val="BodyText" /></w:pPr><w:r><w:rPr><w:rFonts w:hint="eastAsia" /></w:rPr><w:t xml:space="preserve">同时记录</w:t></w:r><w:r><w:rPr><w:rStyle w:val="VerbatimChar" /></w:rPr><w:t xml:space="preserve">mortonCode</w:t></w:r><w:r><w:rPr><w:rFonts w:hint="eastAsia" /></w:rPr><w:t xml:space="preserve">（整数型Morton</w:t></w:r><w:r><w:t xml:space="preserve"> </w:t></w:r><w:r><w:rPr><w:rFonts w:hint="eastAsia" /></w:rPr><w:t xml:space="preserve">Z-order编码）：将x/y（可选z）坐标的二进制表示交错排列形成单一整数，支持数值范围查询覆盖空间范围。</w:t></w:r></w:p>
    <w:p><w:pPr><w:pStyle w:val="BodyText" /></w:pPr><w:r><w:rPr><w:rFonts w:hint="eastAsia" /></w:rPr><w:t xml:space="preserve">本方案</w:t></w:r><w:r><w:rPr><w:rFonts w:hint="eastAsia" /><w:b /><w:bCs /></w:rPr><w:t xml:space="preserve">采用策略3</w:t></w:r><w:r><w:rPr><w:rFonts w:hint="eastAsia" /></w:rPr><w:t xml:space="preserve">，在</w:t></w:r><w:r><w:rPr><w:rStyle w:val="VerbatimChar" /></w:rPr><w:t xml:space="preserve">tiles</w:t></w:r><w:r><w:rPr><w:rFonts w:hint="eastAsia" /></w:rPr><w:t xml:space="preserve">集合中同时存储</w:t></w:r><w:r><w:rPr><w:rStyle w:val="VerbatimChar" /></w:rPr><w:t xml:space="preserve">tileKey</w:t></w:r><w:r><w:rPr><w:rFonts w:hint="eastAsia" /></w:rPr><w:t xml:space="preserve">（物化路径字符串）和</w:t></w:r><w:r><w:rPr><w:rStyle w:val="VerbatimChar" /></w:rPr><w:t xml:space="preserve">mortonCode</w:t></w:r><w:r><w:rPr><w:rFonts w:hint="eastAsia" /></w:rPr><w:t xml:space="preserve">（Morton整数），配合不同类型的索引服务不同查询场景。</w:t></w:r></w:p>
    <w:tbl><w:tblPr><w:tblStyle w:val="Table" /><w:tblW w:type="pct" w:w="5000" /><w:tblLayout w:type="fixed" /><w:tblLook w:firstRow="1" w:lastRow="0" w:firstColumn="0" w:lastColumn="0" w:noHBand="0" w:noVBand="0" w:val="0020" /></w:tblPr><w:tblGrid><w:gridCol w:w="2640" /><w:gridCol w:w="2640" /><w:gridCol w:w="2640" /></w:tblGrid><w:tr><w:trPr><w:tblHeader w:val="on" /></w:trPr><w:tc><w:tcPr /><w:p><w:pPr><w:pStyle w:val="Compact" /></w:pPr><w:r><w:rPr><w:rFonts w:hint="eastAsia" /></w:rPr><w:t xml:space="preserve">查询类型</w:t></w:r></w:p></w:tc><w:tc><w:tcPr /><w:p><w:pPr><w:pStyle w:val="Compact" /></w:pPr><w:r><w:rPr><w:rFonts w:hint="eastAsia" /></w:rPr><w:t xml:space="preserve">使用字段</w:t></w:r></w:p></w:tc><w:tc><w:tcPr /><w:p><w:pPr><w:pStyle w:val="Compact" /></w:pPr><w:r><w:rPr><w:rFonts w:hint="eastAsia" /></w:rPr><w:t xml:space="preserve">索引类型</w:t></w:r></w:p></w:tc></w:tr><w:tr><w:tc><w:tcPr /><w:p><w:pPr><w:pStyle w:val="Compact" /></w:pPr><w:r><w:rPr><w:rFonts w:hint="eastAsia" /></w:rPr><w:t xml:space="preserve">子树遍历（自顶向下）</w:t></w:r></w:p></w:tc><w:tc><w:tcPr /><w:p><w:pPr><w:pStyle w:val="Compact" /></w:pPr><w:r><w:rPr><w:rFonts w:hint="eastAsia" /></w:rPr><w:t xml:space="preserve">tileKey前缀</w:t></w:r></w:p></w:tc><w:tc><w:tcPr /><w:p><w:pPr><w:pStyle w:val="Compact" /></w:pPr><w:r><w:rPr><w:rFonts w:hint="eastAsia" /></w:rPr><w:t xml:space="preserve">普通索引（正则前缀可走前缀索引）</w:t></w:r></w:p></w:tc></w:tr><w:tr><w:tc><w:tcPr /><w:p><w:pPr><w:pStyle w:val="Compact" /></w:pPr><w:r><w:rPr><w:rFonts w:hint="eastAsia" /></w:rPr><w:t xml:space="preserve">空间邻近范围查询</w:t></w:r></w:p></w:tc><w:tc><w:tcPr /><w:p><w:pPr><w:pStyle w:val="Compact" /></w:pPr><w:r><w:rPr><w:rFonts w:hint="eastAsia" /></w:rPr><w:t xml:space="preserve">mortonCode范围</w:t></w:r></w:p></w:tc><w:tc><w:tcPr /><w:p><w:pPr><w:pStyle w:val="Compact" /></w:pPr><w:r><w:rPr><w:rFonts w:hint="eastAsia" /></w:rPr><w:t xml:space="preserve">B-tree索引（范围扫描）</w:t></w:r></w:p></w:tc></w:tr><w:tr><w:tc><w:tcPr /><w:p><w:pPr><w:pStyle w:val="Compact" /></w:pPr><w:r><w:rPr><w:rFonts w:hint="eastAsia" /></w:rPr><w:t xml:space="preserve">空间精确相交查询</w:t></w:r></w:p></w:tc><w:tc><w:tcPr /><w:p><w:pPr><w:pStyle w:val="Compact" /></w:pPr><w:r><w:t xml:space="preserve">boundingVolume.footprint</w:t></w:r></w:p></w:tc><w:tc><w:tcPr /><w:p><w:pPr><w:pStyle w:val="Compact" /></w:pPr><w:r><w:rPr><w:rFonts w:hint="eastAsia" /></w:rPr><w:t xml:space="preserve">2dsphere索引</w:t></w:r></w:p></w:tc></w:tr><w:tr><w:tc><w:tcPr /><w:p><w:pPr><w:pStyle w:val="Compact" /></w:pPr><w:r><w:rPr><w:rFonts w:hint="eastAsia" /></w:rPr><w:t xml:space="preserve">LOD层筛选</w:t></w:r></w:p></w:tc><w:tc><w:tcPr /><w:p><w:pPr><w:pStyle w:val="Compact" /></w:pPr><w:r><w:t xml:space="preserve">level + tileKey</w:t></w:r></w:p></w:tc><w:tc><w:tcPr /><w:p><w:pPr><w:pStyle w:val="Compact" /></w:pPr><w:r><w:rPr><w:rFonts w:hint="eastAsia" /></w:rPr><w:t xml:space="preserve">复合B-tree索引</w:t></w:r></w:p></w:tc></w:tr></w:tbl>
    <w:p><w:pPr><w:pStyle w:val="CaptionedFigure" /></w:pPr><w:r><w:drawing><wp:inline><wp:extent cx="4907280" cy="3042513" /><wp:effectExtent b="0" l="0" r="0" t="0" /><wp:docPr descr="图3 瓦片金字塔/LOD四叉树结构图" title="" id="34" name="Picture" /><a:graphic><a:graphicData uri="http://schemas.openxmlformats.org/drawingml/2006/picture"><pic:pic><pic:nvPicPr><pic:cNvPr descr="images/fig3.png" id="35" name="Picture" /><pic:cNvPicPr><a:picLocks noChangeArrowheads="1" noChangeAspect="1" /></pic:cNvPicPr></pic:nvPicPr><pic:blipFill><a:blip r:embed="rId33" /><a:stretch><a:fillRect /></a:stretch></pic:blipFill><pic:spPr bwMode="auto"><a:xfrm><a:off x="0" y="0" /><a:ext cx="4907280" cy="3042513" /></a:xfrm><a:prstGeom prst="rect"><a:avLst /></a:prstGeom><a:noFill /><a:ln w="9525"><a:noFill /><a:headEnd /><a:tailEnd /></a:ln></pic:spPr></pic:pic></a:graphicData></a:graphic></wp:inline></w:drawing></w:r></w:p>
    <w:p><w:pPr><w:pStyle w:val="ImageCaption" /></w:pPr><w:r><w:rPr><w:rFonts w:hint="eastAsia" /></w:rPr><w:t xml:space="preserve">图3</w:t></w:r><w:r><w:t xml:space="preserve"> </w:t></w:r><w:r><w:rPr><w:rFonts w:hint="eastAsia" /></w:rPr><w:t xml:space="preserve">瓦片金字塔/LOD四叉树结构图</w:t></w:r></w:p>
    <w:bookmarkEnd w:id="36" />
    <w:bookmarkStart w:id="37" w:name="大对象存储gridfs方案设计" />
    <w:p><w:pPr><w:pStyle w:val="Heading3" /></w:pPr><w:r><w:t xml:space="preserve">3.6 </w:t></w:r><w:r><w:rPr><w:rFonts w:hint="eastAsia" /></w:rPr><w:t xml:space="preserve">大对象存储：GridFS方案设计</w:t></w:r></w:p>
    <w:p><w:pPr><w:pStyle w:val="FirstParagraph" /></w:pPr><w:r><w:rPr><w:rFonts w:hint="eastAsia" /><w:b /><w:bCs /></w:rPr><w:t xml:space="preserve">GridFS工作原理</w:t></w:r></w:p>
    <w:p><w:pPr><w:pStyle w:val="BodyText" /></w:pPr><w:r><w:rPr><w:rFonts w:hint="eastAsia" /></w:rPr><w:t xml:space="preserve">GridFS是MongoDB内置的大文件存储规范。它将大文件分割为固定大小的chunks（默认255KB/255120字节），存储于两个集合：</w:t></w:r><w:r><w:t xml:space="preserve"> </w:t></w:r><w:r><w:t xml:space="preserve">-</w:t></w:r><w:r><w:t xml:space="preserve"> </w:t></w:r><w:r><w:rPr><w:rStyle w:val="VerbatimChar" /></w:rPr><w:t xml:space="preserve">&lt;bucket&gt;.files</w:t></w:r><w:r><w:rPr><w:rFonts w:hint="eastAsia" /></w:rPr><w:t xml:space="preserve">：每个文件的元数据（文件名、大小、上传时间、contentType、自定义metadata）</w:t></w:r><w:r><w:t xml:space="preserve"> </w:t></w:r><w:r><w:t xml:space="preserve">-</w:t></w:r><w:r><w:t xml:space="preserve"> </w:t></w:r><w:r><w:rPr><w:rStyle w:val="VerbatimChar" /></w:rPr><w:t xml:space="preserve">&lt;bucket&gt;.chunks</w:t></w:r><w:r><w:rPr><w:rFonts w:hint="eastAsia" /></w:rPr><w:t xml:space="preserve">：文件的二进制分块（files_id引用所属文件，n为块序号，data为255KB二进制）</w:t></w:r></w:p>
    <w:p><w:pPr><w:pStyle w:val="BodyText" /></w:pPr><w:r><w:rPr><w:rFonts w:hint="eastAsia" /></w:rPr><w:t xml:space="preserve">读取时，GridFS按</w:t></w:r><w:r><w:rPr><w:rStyle w:val="VerbatimChar" /></w:rPr><w:t xml:space="preserve">files_id</w:t></w:r><w:r><w:rPr><w:rFonts w:hint="eastAsia" /></w:rPr><w:t xml:space="preserve">和</w:t></w:r><w:r><w:rPr><w:rStyle w:val="VerbatimChar" /></w:rPr><w:t xml:space="preserve">n</w:t></w:r><w:r><w:rPr><w:rFonts w:hint="eastAsia" /></w:rPr><w:t xml:space="preserve">的顺序拼接chunks，重组为完整文件流。</w:t></w:r></w:p>
    <w:p><w:pPr><w:pStyle w:val="BodyText" /></w:pPr><w:r><w:rPr><w:rFonts w:hint="eastAsia" /><w:b /><w:bCs /></w:rPr><w:t xml:space="preserve">何时使用GridFS</w:t></w:r><w:r><w:rPr><w:b /><w:bCs /></w:rPr><w:t xml:space="preserve"> vs </w:t></w:r><w:r><w:rPr><w:rFonts w:hint="eastAsia" /><w:b /><w:bCs /></w:rPr><w:t xml:space="preserve">外部对象存储</w:t></w:r></w:p>
    <w:tbl><w:tblPr><w:tblStyle w:val="Table" /><w:tblW w:type="pct" w:w="5000" /><w:tblLayout w:type="fixed" /><w:tblLook w:firstRow="1" w:lastRow="0" w:firstColumn="0" w:lastColumn="0" w:noHBand="0" w:noVBand="0" w:val="0020" /></w:tblPr><w:tblGrid><w:gridCol w:w="900" /><w:gridCol w:w="3420" /><w:gridCol w:w="3600" /></w:tblGrid><w:tr><w:trPr><w:tblHeader w:val="on" /></w:trPr><w:tc><w:tcPr /><w:p><w:pPr><w:pStyle w:val="Compact" /></w:pPr><w:r><w:rPr><w:rFonts w:hint="eastAsia" /></w:rPr><w:t xml:space="preserve">维度</w:t></w:r></w:p></w:tc><w:tc><w:tcPr /><w:p><w:pPr><w:pStyle w:val="Compact" /></w:pPr><w:r><w:rPr><w:rFonts w:hint="eastAsia" /></w:rPr><w:t xml:space="preserve">GridFS（MongoDB内部）</w:t></w:r></w:p></w:tc><w:tc><w:tcPr /><w:p><w:pPr><w:pStyle w:val="Compact" /></w:pPr><w:r><w:rPr><w:rFonts w:hint="eastAsia" /></w:rPr><w:t xml:space="preserve">外部OSS/MinIO/S3</w:t></w:r></w:p></w:tc></w:tr><w:tr><w:tc><w:tcPr /><w:p><w:pPr><w:pStyle w:val="Compact" /></w:pPr><w:r><w:rPr><w:rFonts w:hint="eastAsia" /></w:rPr><w:t xml:space="preserve">访问延迟</w:t></w:r></w:p></w:tc><w:tc><w:tcPr /><w:p><w:pPr><w:pStyle w:val="Compact" /></w:pPr><w:r><w:rPr><w:rFonts w:hint="eastAsia" /></w:rPr><w:t xml:space="preserve">较低（与元数据同集群）</w:t></w:r></w:p></w:tc><w:tc><w:tcPr /><w:p><w:pPr><w:pStyle w:val="Compact" /></w:pPr><w:r><w:rPr><w:rFonts w:hint="eastAsia" /></w:rPr><w:t xml:space="preserve">略高（独立网络请求）</w:t></w:r></w:p></w:tc></w:tr><w:tr><w:tc><w:tcPr /><w:p><w:pPr><w:pStyle w:val="Compact" /></w:pPr><w:r><w:rPr><w:rFonts w:hint="eastAsia" /></w:rPr><w:t xml:space="preserve">运维复杂度</w:t></w:r></w:p></w:tc><w:tc><w:tcPr /><w:p><w:pPr><w:pStyle w:val="Compact" /></w:pPr><w:r><w:rPr><w:rFonts w:hint="eastAsia" /></w:rPr><w:t xml:space="preserve">低（统一MongoDB管理）</w:t></w:r></w:p></w:tc><w:tc><w:tcPr /><w:p><w:pPr><w:pStyle w:val="Compact" /></w:pPr><w:r><w:rPr><w:rFonts w:hint="eastAsia" /></w:rPr><w:t xml:space="preserve">高（额外维护OSS）</w:t></w:r></w:p></w:tc></w:tr><w:tr><w:tc><w:tcPr /><w:p><w:pPr><w:pStyle w:val="Compact" /></w:pPr><w:r><w:rPr><w:rFonts w:hint="eastAsia" /></w:rPr><w:t xml:space="preserve">存储成本</w:t></w:r></w:p></w:tc><w:tc><w:tcPr /><w:p><w:pPr><w:pStyle w:val="Compact" /></w:pPr><w:r><w:rPr><w:rFonts w:hint="eastAsia" /></w:rPr><w:t xml:space="preserve">较高（MongoDB节点磁盘）</w:t></w:r></w:p></w:tc><w:tc><w:tcPr /><w:p><w:pPr><w:pStyle w:val="Compact" /></w:pPr><w:r><w:rPr><w:rFonts w:hint="eastAsia" /></w:rPr><w:t xml:space="preserve">低（专用对象存储廉价）</w:t></w:r></w:p></w:tc></w:tr><w:tr><w:tc><w:tcPr /><w:p><w:pPr><w:pStyle w:val="Compact" /></w:pPr><w:r><w:rPr><w:rFonts w:hint="eastAsia" /></w:rPr><w:t xml:space="preserve">水平扩展</w:t></w:r></w:p></w:tc><w:tc><w:tcPr /><w:p><w:pPr><w:pStyle w:val="Compact" /></w:pPr><w:r><w:rPr><w:rFonts w:hint="eastAsia" /></w:rPr><w:t xml:space="preserve">受MongoDB分片限制</w:t></w:r></w:p></w:tc><w:tc><w:tcPr /><w:p><w:pPr><w:pStyle w:val="Compact" /></w:pPr><w:r><w:rPr><w:rFonts w:hint="eastAsia" /></w:rPr><w:t xml:space="preserve">几乎无限</w:t></w:r></w:p></w:tc></w:tr><w:tr><w:tc><w:tcPr /><w:p><w:pPr><w:pStyle w:val="Compact" /></w:pPr><w:r><w:rPr><w:rFonts w:hint="eastAsia" /></w:rPr><w:t xml:space="preserve">直接HTTP流式传输</w:t></w:r></w:p></w:tc><w:tc><w:tcPr /><w:p><w:pPr><w:pStyle w:val="Compact" /></w:pPr><w:r><w:rPr><w:rFonts w:hint="eastAsia" /></w:rPr><w:t xml:space="preserve">需应用层中转</w:t></w:r></w:p></w:tc><w:tc><w:tcPr /><w:p><w:pPr><w:pStyle w:val="Compact" /></w:pPr><w:r><w:rPr><w:rFonts w:hint="eastAsia" /></w:rPr><w:t xml:space="preserve">支持CDN直接下发</w:t></w:r></w:p></w:tc></w:tr><w:tr><w:tc><w:tcPr /><w:p><w:pPr><w:pStyle w:val="Compact" /></w:pPr><w:r><w:rPr><w:rFonts w:hint="eastAsia" /></w:rPr><w:t xml:space="preserve">适用场景</w:t></w:r></w:p></w:tc><w:tc><w:tcPr /><w:p><w:pPr><w:pStyle w:val="Compact" /></w:pPr><w:r><w:rPr><w:rFonts w:hint="eastAsia" /></w:rPr><w:t xml:space="preserve">热点瓦片、访问频繁、&lt;100MB</w:t></w:r></w:p></w:tc><w:tc><w:tcPr /><w:p><w:pPr><w:pStyle w:val="Compact" /></w:pPr><w:r><w:rPr><w:rFonts w:hint="eastAsia" /></w:rPr><w:t xml:space="preserve">冷数据归档、超大纹理（&gt;100MB）、CDN加速</w:t></w:r></w:p></w:tc></w:tr></w:tbl>
    <w:p><w:pPr><w:pStyle w:val="BodyText" /></w:pPr><w:r><w:rPr><w:rFonts w:hint="eastAsia" /><w:b /><w:bCs /></w:rPr><w:t xml:space="preserve">推荐策略</w:t></w:r><w:r><w:rPr><w:rFonts w:hint="eastAsia" /></w:rPr><w:t xml:space="preserve">：热点LOD（level</w:t></w:r><w:r><w:t xml:space="preserve"> </w:t></w:r><w:r><w:rPr><w:rFonts w:hint="eastAsia" /></w:rPr><w:t xml:space="preserve">0–10，频繁访问）的几何文件存GridFS；高精度叶节点瓦片（level</w:t></w:r><w:r><w:t xml:space="preserve"> </w:t></w:r><w:r><w:rPr><w:rFonts w:hint="eastAsia" /></w:rPr><w:t xml:space="preserve">15+，冷数据）和大纹理文件存外部OSS，URL存于</w:t></w:r><w:r><w:rPr><w:rStyle w:val="VerbatimChar" /></w:rPr><w:t xml:space="preserve">content.uri</w:t></w:r><w:r><w:rPr><w:rFonts w:hint="eastAsia" /></w:rPr><w:t xml:space="preserve">字段。</w:t></w:r></w:p>
    <w:p><w:pPr><w:pStyle w:val="BodyText" /></w:pPr><w:r><w:rPr><w:rFonts w:hint="eastAsia" /><w:b /><w:bCs /></w:rPr><w:t xml:space="preserve">GridFS操作示例</w:t></w:r></w:p>
    <w:p><w:pPr><w:pStyle w:val="SourceCode" /></w:pPr><w:r><w:rPr><w:rStyle w:val="CommentTok" /></w:rPr><w:t xml:space="preserve">// 上传几何瓦片到GridFS（应用层Node.js驱动示例，体现操作语义）</w:t></w:r><w:r><w:br /></w:r><w:r><w:rPr><w:rStyle w:val="CommentTok" /></w:rPr><w:t xml:space="preserve">// 命中：tilecontent.files + tilecontent.chunks（自动分块写入）</w:t></w:r><w:r><w:br /></w:r><w:r><w:rPr><w:rStyle w:val="KeywordTok" /></w:rPr><w:t xml:space="preserve">const</w:t></w:r><w:r><w:rPr><w:rStyle w:val="NormalTok" /></w:rPr><w:t xml:space="preserve"> bucket </w:t></w:r><w:r><w:rPr><w:rStyle w:val="OperatorTok" /></w:rPr><w:t xml:space="preserve">=</w:t></w:r><w:r><w:rPr><w:rStyle w:val="NormalTok" /></w:rPr><w:t xml:space="preserve"> </w:t></w:r><w:r><w:rPr><w:rStyle w:val="KeywordTok" /></w:rPr><w:t xml:space="preserve">new</w:t></w:r><w:r><w:rPr><w:rStyle w:val="NormalTok" /></w:rPr><w:t xml:space="preserve"> </w:t></w:r><w:r><w:rPr><w:rStyle w:val="FunctionTok" /></w:rPr><w:t xml:space="preserve">GridFSBucket</w:t></w:r><w:r><w:rPr><w:rStyle w:val="NormalTok" /></w:rPr><w:t xml:space="preserve">(db</w:t></w:r><w:r><w:rPr><w:rStyle w:val="OperatorTok" /></w:rPr><w:t xml:space="preserve">,</w:t></w:r><w:r><w:rPr><w:rStyle w:val="NormalTok" /></w:rPr><w:t xml:space="preserve"> { </w:t></w:r><w:r><w:rPr><w:rStyle w:val="DataTypeTok" /></w:rPr><w:t xml:space="preserve">bucketName</w:t></w:r><w:r><w:rPr><w:rStyle w:val="OperatorTok" /></w:rPr><w:t xml:space="preserve">:</w:t></w:r><w:r><w:rPr><w:rStyle w:val="NormalTok" /></w:rPr><w:t xml:space="preserve"> </w:t></w:r><w:r><w:rPr><w:rStyle w:val="StringTok" /></w:rPr><w:t xml:space="preserve">&#39;tilecontent&#39;</w:t></w:r><w:r><w:rPr><w:rStyle w:val="OperatorTok" /></w:rPr><w:t xml:space="preserve">,</w:t></w:r><w:r><w:rPr><w:rStyle w:val="NormalTok" /></w:rPr><w:t xml:space="preserve"> </w:t></w:r><w:r><w:rPr><w:rStyle w:val="DataTypeTok" /></w:rPr><w:t xml:space="preserve">chunkSizeBytes</w:t></w:r><w:r><w:rPr><w:rStyle w:val="OperatorTok" /></w:rPr><w:t xml:space="preserve">:</w:t></w:r><w:r><w:rPr><w:rStyle w:val="NormalTok" /></w:rPr><w:t xml:space="preserve"> </w:t></w:r><w:r><w:rPr><w:rStyle w:val="DecValTok" /></w:rPr><w:t xml:space="preserve">261120</w:t></w:r><w:r><w:rPr><w:rStyle w:val="NormalTok" /></w:rPr><w:t xml:space="preserve"> })</w:t></w:r><w:r><w:rPr><w:rStyle w:val="OperatorTok" /></w:rPr><w:t xml:space="preserve">;</w:t></w:r><w:r><w:br /></w:r><w:r><w:rPr><w:rStyle w:val="KeywordTok" /></w:rPr><w:t xml:space="preserve">const</w:t></w:r><w:r><w:rPr><w:rStyle w:val="NormalTok" /></w:rPr><w:t xml:space="preserve"> uploadStream </w:t></w:r><w:r><w:rPr><w:rStyle w:val="OperatorTok" /></w:rPr><w:t xml:space="preserve">=</w:t></w:r><w:r><w:rPr><w:rStyle w:val="NormalTok" /></w:rPr><w:t xml:space="preserve"> bucket</w:t></w:r><w:r><w:rPr><w:rStyle w:val="OperatorTok" /></w:rPr><w:t xml:space="preserve">.</w:t></w:r><w:r><w:rPr><w:rStyle w:val="FunctionTok" /></w:rPr><w:t xml:space="preserve">openUploadStream</w:t></w:r><w:r><w:rPr><w:rStyle w:val="NormalTok" /></w:rPr><w:t xml:space="preserve">(</w:t></w:r><w:r><w:rPr><w:rStyle w:val="StringTok" /></w:rPr><w:t xml:space="preserve">&#39;ds-shanghai-oblique-2024-0_3_5_12.b3dm&#39;</w:t></w:r><w:r><w:rPr><w:rStyle w:val="OperatorTok" /></w:rPr><w:t xml:space="preserve">,</w:t></w:r><w:r><w:rPr><w:rStyle w:val="NormalTok" /></w:rPr><w:t xml:space="preserve"> {</w:t></w:r><w:r><w:br /></w:r><w:r><w:rPr><w:rStyle w:val="NormalTok" /></w:rPr><w:t xml:space="preserve">  </w:t></w:r><w:r><w:rPr><w:rStyle w:val="DataTypeTok" /></w:rPr><w:t xml:space="preserve">metadata</w:t></w:r><w:r><w:rPr><w:rStyle w:val="OperatorTok" /></w:rPr><w:t xml:space="preserve">:</w:t></w:r><w:r><w:rPr><w:rStyle w:val="NormalTok" /></w:rPr><w:t xml:space="preserve"> {</w:t></w:r><w:r><w:br /></w:r><w:r><w:rPr><w:rStyle w:val="NormalTok" /></w:rPr><w:t xml:space="preserve">    </w:t></w:r><w:r><w:rPr><w:rStyle w:val="DataTypeTok" /></w:rPr><w:t xml:space="preserve">tileId</w:t></w:r><w:r><w:rPr><w:rStyle w:val="OperatorTok" /></w:rPr><w:t xml:space="preserve">:</w:t></w:r><w:r><w:rPr><w:rStyle w:val="NormalTok" /></w:rPr><w:t xml:space="preserve"> </w:t></w:r><w:r><w:rPr><w:rStyle w:val="StringTok" /></w:rPr><w:t xml:space="preserve">&#39;ds-shanghai-oblique-2024-0/3/5/12&#39;</w:t></w:r><w:r><w:rPr><w:rStyle w:val="OperatorTok" /></w:rPr><w:t xml:space="preserve">,</w:t></w:r><w:r><w:br /></w:r><w:r><w:rPr><w:rStyle w:val="NormalTok" /></w:rPr><w:t xml:space="preserve">    </w:t></w:r><w:r><w:rPr><w:rStyle w:val="DataTypeTok" /></w:rPr><w:t xml:space="preserve">datasetId</w:t></w:r><w:r><w:rPr><w:rStyle w:val="OperatorTok" /></w:rPr><w:t xml:space="preserve">:</w:t></w:r><w:r><w:rPr><w:rStyle w:val="NormalTok" /></w:rPr><w:t xml:space="preserve"> </w:t></w:r><w:r><w:rPr><w:rStyle w:val="StringTok" /></w:rPr><w:t xml:space="preserve">&#39;ds-shanghai-oblique-2024&#39;</w:t></w:r><w:r><w:rPr><w:rStyle w:val="OperatorTok" /></w:rPr><w:t xml:space="preserve">,</w:t></w:r><w:r><w:br /></w:r><w:r><w:rPr><w:rStyle w:val="NormalTok" /></w:rPr><w:t xml:space="preserve">    </w:t></w:r><w:r><w:rPr><w:rStyle w:val="DataTypeTok" /></w:rPr><w:t xml:space="preserve">level</w:t></w:r><w:r><w:rPr><w:rStyle w:val="OperatorTok" /></w:rPr><w:t xml:space="preserve">:</w:t></w:r><w:r><w:rPr><w:rStyle w:val="NormalTok" /></w:rPr><w:t xml:space="preserve"> </w:t></w:r><w:r><w:rPr><w:rStyle w:val="DecValTok" /></w:rPr><w:t xml:space="preserve">4</w:t></w:r><w:r><w:rPr><w:rStyle w:val="OperatorTok" /></w:rPr><w:t xml:space="preserve">,</w:t></w:r><w:r><w:br /></w:r><w:r><w:rPr><w:rStyle w:val="NormalTok" /></w:rPr><w:t xml:space="preserve">    </w:t></w:r><w:r><w:rPr><w:rStyle w:val="DataTypeTok" /></w:rPr><w:t xml:space="preserve">tileKey</w:t></w:r><w:r><w:rPr><w:rStyle w:val="OperatorTok" /></w:rPr><w:t xml:space="preserve">:</w:t></w:r><w:r><w:rPr><w:rStyle w:val="NormalTok" /></w:rPr><w:t xml:space="preserve"> </w:t></w:r><w:r><w:rPr><w:rStyle w:val="StringTok" /></w:rPr><w:t xml:space="preserve">&#39;0/3/5/12&#39;</w:t></w:r><w:r><w:rPr><w:rStyle w:val="OperatorTok" /></w:rPr><w:t xml:space="preserve">,</w:t></w:r><w:r><w:br /></w:r><w:r><w:rPr><w:rStyle w:val="NormalTok" /></w:rPr><w:t xml:space="preserve">    </w:t></w:r><w:r><w:rPr><w:rStyle w:val="DataTypeTok" /></w:rPr><w:t xml:space="preserve">contentType</w:t></w:r><w:r><w:rPr><w:rStyle w:val="OperatorTok" /></w:rPr><w:t xml:space="preserve">:</w:t></w:r><w:r><w:rPr><w:rStyle w:val="NormalTok" /></w:rPr><w:t xml:space="preserve"> </w:t></w:r><w:r><w:rPr><w:rStyle w:val="StringTok" /></w:rPr><w:t xml:space="preserve">&#39;b3dm&#39;</w:t></w:r><w:r><w:br /></w:r><w:r><w:rPr><w:rStyle w:val="NormalTok" /></w:rPr><w:t xml:space="preserve">  }</w:t></w:r><w:r><w:br /></w:r><w:r><w:rPr><w:rStyle w:val="NormalTok" /></w:rPr><w:t xml:space="preserve">})</w:t></w:r><w:r><w:rPr><w:rStyle w:val="OperatorTok" /></w:rPr><w:t xml:space="preserve">;</w:t></w:r><w:r><w:br /></w:r><w:r><w:rPr><w:rStyle w:val="NormalTok" /></w:rPr><w:t xml:space="preserve">fs</w:t></w:r><w:r><w:rPr><w:rStyle w:val="OperatorTok" /></w:rPr><w:t xml:space="preserve">.</w:t></w:r><w:r><w:rPr><w:rStyle w:val="FunctionTok" /></w:rPr><w:t xml:space="preserve">createReadStream</w:t></w:r><w:r><w:rPr><w:rStyle w:val="NormalTok" /></w:rPr><w:t xml:space="preserve">(</w:t></w:r><w:r><w:rPr><w:rStyle w:val="StringTok" /></w:rPr><w:t xml:space="preserve">&#39;/data/tiles/0_3_5_12.b3dm&#39;</w:t></w:r><w:r><w:rPr><w:rStyle w:val="NormalTok" /></w:rPr><w:t xml:space="preserve">)</w:t></w:r><w:r><w:rPr><w:rStyle w:val="OperatorTok" /></w:rPr><w:t xml:space="preserve">.</w:t></w:r><w:r><w:rPr><w:rStyle w:val="FunctionTok" /></w:rPr><w:t xml:space="preserve">pipe</w:t></w:r><w:r><w:rPr><w:rStyle w:val="NormalTok" /></w:rPr><w:t xml:space="preserve">(uploadStream)</w:t></w:r><w:r><w:rPr><w:rStyle w:val="OperatorTok" /></w:rPr><w:t xml:space="preserve">;</w:t></w:r><w:r><w:br /></w:r><w:r><w:br /></w:r><w:r><w:rPr><w:rStyle w:val="CommentTok" /></w:rPr><w:t xml:space="preserve">// 通过tileId检索GridFS文件元数据，命中tilecontent.files上的metadata.tileId索引</w:t></w:r><w:r><w:br /></w:r><w:r><w:rPr><w:rStyle w:val="NormalTok" /></w:rPr><w:t xml:space="preserve">db</w:t></w:r><w:r><w:rPr><w:rStyle w:val="OperatorTok" /></w:rPr><w:t xml:space="preserve">.</w:t></w:r><w:r><w:rPr><w:rStyle w:val="FunctionTok" /></w:rPr><w:t xml:space="preserve">getCollection</w:t></w:r><w:r><w:rPr><w:rStyle w:val="NormalTok" /></w:rPr><w:t xml:space="preserve">(</w:t></w:r><w:r><w:rPr><w:rStyle w:val="StringTok" /></w:rPr><w:t xml:space="preserve">&#39;tilecontent.files&#39;</w:t></w:r><w:r><w:rPr><w:rStyle w:val="NormalTok" /></w:rPr><w:t xml:space="preserve">)</w:t></w:r><w:r><w:rPr><w:rStyle w:val="OperatorTok" /></w:rPr><w:t xml:space="preserve">.</w:t></w:r><w:r><w:rPr><w:rStyle w:val="FunctionTok" /></w:rPr><w:t xml:space="preserve">find</w:t></w:r><w:r><w:rPr><w:rStyle w:val="NormalTok" /></w:rPr><w:t xml:space="preserve">({ </w:t></w:r><w:r><w:rPr><w:rStyle w:val="StringTok" /></w:rPr><w:t xml:space="preserve">&#39;metadata.tileId&#39;</w:t></w:r><w:r><w:rPr><w:rStyle w:val="OperatorTok" /></w:rPr><w:t xml:space="preserve">:</w:t></w:r><w:r><w:rPr><w:rStyle w:val="NormalTok" /></w:rPr><w:t xml:space="preserve"> </w:t></w:r><w:r><w:rPr><w:rStyle w:val="StringTok" /></w:rPr><w:t xml:space="preserve">&#39;ds-shanghai-oblique-2024-0/3/5/12&#39;</w:t></w:r><w:r><w:rPr><w:rStyle w:val="NormalTok" /></w:rPr><w:t xml:space="preserve"> })</w:t></w:r><w:r><w:rPr><w:rStyle w:val="OperatorTok" /></w:rPr><w:t xml:space="preserve">;</w:t></w:r><w:r><w:br /></w:r><w:r><w:br /></w:r><w:r><w:rPr><w:rStyle w:val="CommentTok" /></w:rPr><w:t xml:space="preserve">// 下载特定文件到输出流</w:t></w:r><w:r><w:br /></w:r><w:r><w:rPr><w:rStyle w:val="KeywordTok" /></w:rPr><w:t xml:space="preserve">const</w:t></w:r><w:r><w:rPr><w:rStyle w:val="NormalTok" /></w:rPr><w:t xml:space="preserve"> downloadStream </w:t></w:r><w:r><w:rPr><w:rStyle w:val="OperatorTok" /></w:rPr><w:t xml:space="preserve">=</w:t></w:r><w:r><w:rPr><w:rStyle w:val="NormalTok" /></w:rPr><w:t xml:space="preserve"> bucket</w:t></w:r><w:r><w:rPr><w:rStyle w:val="OperatorTok" /></w:rPr><w:t xml:space="preserve">.</w:t></w:r><w:r><w:rPr><w:rStyle w:val="FunctionTok" /></w:rPr><w:t xml:space="preserve">openDownloadStream</w:t></w:r><w:r><w:rPr><w:rStyle w:val="NormalTok" /></w:rPr><w:t xml:space="preserve">(</w:t></w:r><w:r><w:rPr><w:rStyle w:val="FunctionTok" /></w:rPr><w:t xml:space="preserve">ObjectId</w:t></w:r><w:r><w:rPr><w:rStyle w:val="NormalTok" /></w:rPr><w:t xml:space="preserve">(</w:t></w:r><w:r><w:rPr><w:rStyle w:val="StringTok" /></w:rPr><w:t xml:space="preserve">&#39;66a1b2c3d4e5f6a7b8c9d0e1&#39;</w:t></w:r><w:r><w:rPr><w:rStyle w:val="NormalTok" /></w:rPr><w:t xml:space="preserve">))</w:t></w:r><w:r><w:rPr><w:rStyle w:val="OperatorTok" /></w:rPr><w:t xml:space="preserve">;</w:t></w:r><w:r><w:br /></w:r><w:r><w:rPr><w:rStyle w:val="NormalTok" /></w:rPr><w:t xml:space="preserve">downloadStream</w:t></w:r><w:r><w:rPr><w:rStyle w:val="OperatorTok" /></w:rPr><w:t xml:space="preserve">.</w:t></w:r><w:r><w:rPr><w:rStyle w:val="FunctionTok" /></w:rPr><w:t xml:space="preserve">pipe</w:t></w:r><w:r><w:rPr><w:rStyle w:val="NormalTok" /></w:rPr><w:t xml:space="preserve">(res)</w:t></w:r><w:r><w:rPr><w:rStyle w:val="OperatorTok" /></w:rPr><w:t xml:space="preserve">;</w:t></w:r><w:r><w:rPr><w:rStyle w:val="NormalTok" /></w:rPr><w:t xml:space="preserve"> </w:t></w:r><w:r><w:rPr><w:rStyle w:val="CommentTok" /></w:rPr><w:t xml:space="preserve">// 流式传输至HTTP响应</w:t></w:r></w:p>
    <w:bookmarkEnd w:id="37" />
    <w:bookmarkStart w:id="38" w:name="分片sharding设计" />
    <w:p><w:pPr><w:pStyle w:val="Heading3" /></w:pPr><w:r><w:t xml:space="preserve">3.7 </w:t></w:r><w:r><w:rPr><w:rFonts w:hint="eastAsia" /></w:rPr><w:t xml:space="preserve">分片（Sharding）设计</w:t></w:r></w:p>
    <w:p><w:pPr><w:pStyle w:val="FirstParagraph" /></w:pPr><w:r><w:rPr><w:rFonts w:hint="eastAsia" /><w:b /><w:bCs /></w:rPr><w:t xml:space="preserve">分片键选择：{datasetId:1,</w:t></w:r><w:r><w:rPr><w:b /><w:bCs /></w:rPr><w:t xml:space="preserve"> tileKey:1}</w:t></w:r></w:p>
    <w:p><w:pPr><w:pStyle w:val="BodyText" /></w:pPr><w:r><w:rPr><w:rFonts w:hint="eastAsia" /></w:rPr><w:t xml:space="preserve">本方案为</w:t></w:r><w:r><w:rPr><w:rStyle w:val="VerbatimChar" /></w:rPr><w:t xml:space="preserve">tiles</w:t></w:r><w:r><w:rPr><w:rFonts w:hint="eastAsia" /></w:rPr><w:t xml:space="preserve">集合选择复合分片键</w:t></w:r><w:r><w:rPr><w:rStyle w:val="VerbatimChar" /></w:rPr><w:t xml:space="preserve">{datasetId:1, tileKey:1}</w:t></w:r><w:r><w:rPr><w:rFonts w:hint="eastAsia" /></w:rPr><w:t xml:space="preserve">，原因如下：</w:t></w:r></w:p>
    <w:p><w:pPr><w:numPr><w:ilvl w:val="0" /><w:numId w:val="1003" /></w:numPr></w:pPr><w:r><w:rPr><w:rFonts w:hint="eastAsia" /><w:b /><w:bCs /></w:rPr><w:t xml:space="preserve">空间局部性保障</w:t></w:r><w:r><w:rPr><w:rFonts w:hint="eastAsia" /></w:rPr><w:t xml:space="preserve">：</w:t></w:r><w:r><w:rPr><w:rStyle w:val="VerbatimChar" /></w:rPr><w:t xml:space="preserve">tileKey</w:t></w:r><w:r><w:rPr><w:rFonts w:hint="eastAsia" /></w:rPr><w:t xml:space="preserve">采用物化路径/Quadkey格式，地理上相邻的瓦片具有相似的路径前缀。使用ranged分片策略时，相邻路径的瓦片分配到同一chunk/shard，使得空间范围查询只需路由到少数分片，而非全量scatter-gather。</w:t></w:r></w:p>
    <w:p><w:pPr><w:numPr><w:ilvl w:val="0" /><w:numId w:val="1003" /></w:numPr></w:pPr><w:r><w:rPr><w:rFonts w:hint="eastAsia" /><w:b /><w:bCs /></w:rPr><w:t xml:space="preserve">数据集隔离</w:t></w:r><w:r><w:rPr><w:rFonts w:hint="eastAsia" /></w:rPr><w:t xml:space="preserve">：</w:t></w:r><w:r><w:rPr><w:rStyle w:val="VerbatimChar" /></w:rPr><w:t xml:space="preserve">datasetId</w:t></w:r><w:r><w:rPr><w:rFonts w:hint="eastAsia" /></w:rPr><w:t xml:space="preserve">作为前导字段，确保同一数据集的所有瓦片（可达百万级）在逻辑上聚集，跨数据集查询时mongos可精确路由。</w:t></w:r></w:p>
    <w:p><w:pPr><w:numPr><w:ilvl w:val="0" /><w:numId w:val="1003" /></w:numPr></w:pPr><w:r><w:rPr><w:rFonts w:hint="eastAsia" /><w:b /><w:bCs /></w:rPr><w:t xml:space="preserve">分片均衡</w:t></w:r><w:r><w:rPr><w:rFonts w:hint="eastAsia" /></w:rPr><w:t xml:space="preserve">：不同数据集的瓦片数量若差异悬殊，可能导致数据倾斜。缓解方案：为超大数据集单独预分裂（pre-split）chunks，通过</w:t></w:r><w:r><w:rPr><w:rStyle w:val="VerbatimChar" /></w:rPr><w:t xml:space="preserve">sh.splitAt</w:t></w:r><w:r><w:rPr><w:rFonts w:hint="eastAsia" /></w:rPr><w:t xml:space="preserve">手动均衡。</w:t></w:r></w:p>
    <w:p><w:pPr><w:pStyle w:val="FirstParagraph" /></w:pPr><w:r><w:rPr><w:rFonts w:hint="eastAsia" /><w:b /><w:bCs /></w:rPr><w:t xml:space="preserve">为何不选择hashed分片键</w:t></w:r></w:p>
    <w:p><w:pPr><w:pStyle w:val="BodyText" /></w:pPr><w:r><w:rPr><w:rStyle w:val="VerbatimChar" /></w:rPr><w:t xml:space="preserve">{datasetId:&quot;hashed&quot;}</w:t></w:r><w:r><w:rPr><w:rFonts w:hint="eastAsia" /></w:rPr><w:t xml:space="preserve">或</w:t></w:r><w:r><w:rPr><w:rStyle w:val="VerbatimChar" /></w:rPr><w:t xml:space="preserve">{tileKey:&quot;hashed&quot;}</w:t></w:r><w:r><w:rPr><w:rFonts w:hint="eastAsia" /></w:rPr><w:t xml:space="preserve">虽然能够均匀分散写入（避免写入热点），但会破坏空间局部性：地理上相邻的瓦片经过哈希后散落于不同分片。每次空间范围查询必须广播到所有分片（scatter-gather），分片数量越多，性能越差。对于城市三维模型的核心用例（视锥裁剪）来说，scatter-gather是不可接受的代价。</w:t></w:r></w:p>
    <w:p><w:pPr><w:pStyle w:val="BodyText" /></w:pPr><w:r><w:rPr><w:rFonts w:hint="eastAsia" /><w:b /><w:bCs /></w:rPr><w:t xml:space="preserve">分片命令示例</w:t></w:r></w:p>
    <w:p><w:pPr><w:pStyle w:val="SourceCode" /></w:pPr><w:r><w:rPr><w:rStyle w:val="CommentTok" /></w:rPr><w:t xml:space="preserve">// 启用数据库分片</w:t></w:r><w:r><w:br /></w:r><w:r><w:rPr><w:rStyle w:val="NormalTok" /></w:rPr><w:t xml:space="preserve">sh</w:t></w:r><w:r><w:rPr><w:rStyle w:val="OperatorTok" /></w:rPr><w:t xml:space="preserve">.</w:t></w:r><w:r><w:rPr><w:rStyle w:val="FunctionTok" /></w:rPr><w:t xml:space="preserve">enableSharding</w:t></w:r><w:r><w:rPr><w:rStyle w:val="NormalTok" /></w:rPr><w:t xml:space="preserve">(</w:t></w:r><w:r><w:rPr><w:rStyle w:val="StringTok" /></w:rPr><w:t xml:space="preserve">&quot;city3d&quot;</w:t></w:r><w:r><w:rPr><w:rStyle w:val="NormalTok" /></w:rPr><w:t xml:space="preserve">)</w:t></w:r><w:r><w:br /></w:r><w:r><w:br /></w:r><w:r><w:rPr><w:rStyle w:val="CommentTok" /></w:rPr><w:t xml:space="preserve">// tiles集合：ranged分片键，保障空间局部性</w:t></w:r><w:r><w:br /></w:r><w:r><w:rPr><w:rStyle w:val="CommentTok" /></w:rPr><w:t xml:space="preserve">// 命中：对tiles集合启用分片路由</w:t></w:r><w:r><w:br /></w:r><w:r><w:rPr><w:rStyle w:val="NormalTok" /></w:rPr><w:t xml:space="preserve">sh</w:t></w:r><w:r><w:rPr><w:rStyle w:val="OperatorTok" /></w:rPr><w:t xml:space="preserve">.</w:t></w:r><w:r><w:rPr><w:rStyle w:val="FunctionTok" /></w:rPr><w:t xml:space="preserve">shardCollection</w:t></w:r><w:r><w:rPr><w:rStyle w:val="NormalTok" /></w:rPr><w:t xml:space="preserve">(</w:t></w:r><w:r><w:rPr><w:rStyle w:val="StringTok" /></w:rPr><w:t xml:space="preserve">&quot;city3d.tiles&quot;</w:t></w:r><w:r><w:rPr><w:rStyle w:val="OperatorTok" /></w:rPr><w:t xml:space="preserve">,</w:t></w:r><w:r><w:rPr><w:rStyle w:val="NormalTok" /></w:rPr><w:t xml:space="preserve"> { </w:t></w:r><w:r><w:rPr><w:rStyle w:val="DataTypeTok" /></w:rPr><w:t xml:space="preserve">datasetId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rPr><w:rStyle w:val="NormalTok" /></w:rPr><w:t xml:space="preserve"> </w:t></w:r><w:r><w:rPr><w:rStyle w:val="DataTypeTok" /></w:rPr><w:t xml:space="preserve">tileKey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NormalTok" /></w:rPr><w:t xml:space="preserve"> })</w:t></w:r><w:r><w:br /></w:r><w:r><w:br /></w:r><w:r><w:rPr><w:rStyle w:val="CommentTok" /></w:rPr><w:t xml:space="preserve">// features集合：按datasetId+geometry中心点的geohash分片（近似）</w:t></w:r><w:r><w:br /></w:r><w:r><w:rPr><w:rStyle w:val="NormalTok" /></w:rPr><w:t xml:space="preserve">sh</w:t></w:r><w:r><w:rPr><w:rStyle w:val="OperatorTok" /></w:rPr><w:t xml:space="preserve">.</w:t></w:r><w:r><w:rPr><w:rStyle w:val="FunctionTok" /></w:rPr><w:t xml:space="preserve">shardCollection</w:t></w:r><w:r><w:rPr><w:rStyle w:val="NormalTok" /></w:rPr><w:t xml:space="preserve">(</w:t></w:r><w:r><w:rPr><w:rStyle w:val="StringTok" /></w:rPr><w:t xml:space="preserve">&quot;city3d.features&quot;</w:t></w:r><w:r><w:rPr><w:rStyle w:val="OperatorTok" /></w:rPr><w:t xml:space="preserve">,</w:t></w:r><w:r><w:rPr><w:rStyle w:val="NormalTok" /></w:rPr><w:t xml:space="preserve"> { </w:t></w:r><w:r><w:rPr><w:rStyle w:val="DataTypeTok" /></w:rPr><w:t xml:space="preserve">datasetId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rPr><w:rStyle w:val="NormalTok" /></w:rPr><w:t xml:space="preserve"> </w:t></w:r><w:r><w:rPr><w:rStyle w:val="StringTok" /></w:rPr><w:t xml:space="preserve">&quot;centroid.coordinates&quot;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NormalTok" /></w:rPr><w:t xml:space="preserve"> })</w:t></w:r><w:r><w:br /></w:r><w:r><w:br /></w:r><w:r><w:rPr><w:rStyle w:val="CommentTok" /></w:rPr><w:t xml:space="preserve">// GridFS按files_id哈希分片（文件访问无空间局部性需求，均衡写入优先）</w:t></w:r><w:r><w:br /></w:r><w:r><w:rPr><w:rStyle w:val="NormalTok" /></w:rPr><w:t xml:space="preserve">sh</w:t></w:r><w:r><w:rPr><w:rStyle w:val="OperatorTok" /></w:rPr><w:t xml:space="preserve">.</w:t></w:r><w:r><w:rPr><w:rStyle w:val="FunctionTok" /></w:rPr><w:t xml:space="preserve">shardCollection</w:t></w:r><w:r><w:rPr><w:rStyle w:val="NormalTok" /></w:rPr><w:t xml:space="preserve">(</w:t></w:r><w:r><w:rPr><w:rStyle w:val="StringTok" /></w:rPr><w:t xml:space="preserve">&quot;city3d.tilecontent.files&quot;</w:t></w:r><w:r><w:rPr><w:rStyle w:val="OperatorTok" /></w:rPr><w:t xml:space="preserve">,</w:t></w:r><w:r><w:rPr><w:rStyle w:val="NormalTok" /></w:rPr><w:t xml:space="preserve"> { </w:t></w:r><w:r><w:rPr><w:rStyle w:val="DataTypeTok" /></w:rPr><w:t xml:space="preserve">_id</w:t></w:r><w:r><w:rPr><w:rStyle w:val="OperatorTok" /></w:rPr><w:t xml:space="preserve">:</w:t></w:r><w:r><w:rPr><w:rStyle w:val="NormalTok" /></w:rPr><w:t xml:space="preserve"> </w:t></w:r><w:r><w:rPr><w:rStyle w:val="StringTok" /></w:rPr><w:t xml:space="preserve">&quot;hashed&quot;</w:t></w:r><w:r><w:rPr><w:rStyle w:val="NormalTok" /></w:rPr><w:t xml:space="preserve"> })</w:t></w:r><w:r><w:br /></w:r><w:r><w:rPr><w:rStyle w:val="NormalTok" /></w:rPr><w:t xml:space="preserve">sh</w:t></w:r><w:r><w:rPr><w:rStyle w:val="OperatorTok" /></w:rPr><w:t xml:space="preserve">.</w:t></w:r><w:r><w:rPr><w:rStyle w:val="FunctionTok" /></w:rPr><w:t xml:space="preserve">shardCollection</w:t></w:r><w:r><w:rPr><w:rStyle w:val="NormalTok" /></w:rPr><w:t xml:space="preserve">(</w:t></w:r><w:r><w:rPr><w:rStyle w:val="StringTok" /></w:rPr><w:t xml:space="preserve">&quot;city3d.tilecontent.chunks&quot;</w:t></w:r><w:r><w:rPr><w:rStyle w:val="OperatorTok" /></w:rPr><w:t xml:space="preserve">,</w:t></w:r><w:r><w:rPr><w:rStyle w:val="NormalTok" /></w:rPr><w:t xml:space="preserve"> { </w:t></w:r><w:r><w:rPr><w:rStyle w:val="DataTypeTok" /></w:rPr><w:t xml:space="preserve">files_id</w:t></w:r><w:r><w:rPr><w:rStyle w:val="OperatorTok" /></w:rPr><w:t xml:space="preserve">:</w:t></w:r><w:r><w:rPr><w:rStyle w:val="NormalTok" /></w:rPr><w:t xml:space="preserve"> </w:t></w:r><w:r><w:rPr><w:rStyle w:val="StringTok" /></w:rPr><w:t xml:space="preserve">&quot;hashed&quot;</w:t></w:r><w:r><w:rPr><w:rStyle w:val="NormalTok" /></w:rPr><w:t xml:space="preserve"> })</w:t></w:r><w:r><w:br /></w:r><w:r><w:br /></w:r><w:r><w:rPr><w:rStyle w:val="CommentTok" /></w:rPr><w:t xml:space="preserve">// 为大型数据集预分裂chunks，避免初始导入时的写入热点</w:t></w:r><w:r><w:br /></w:r><w:r><w:rPr><w:rStyle w:val="NormalTok" /></w:rPr><w:t xml:space="preserve">sh</w:t></w:r><w:r><w:rPr><w:rStyle w:val="OperatorTok" /></w:rPr><w:t xml:space="preserve">.</w:t></w:r><w:r><w:rPr><w:rStyle w:val="FunctionTok" /></w:rPr><w:t xml:space="preserve">splitAt</w:t></w:r><w:r><w:rPr><w:rStyle w:val="NormalTok" /></w:rPr><w:t xml:space="preserve">(</w:t></w:r><w:r><w:rPr><w:rStyle w:val="StringTok" /></w:rPr><w:t xml:space="preserve">&quot;city3d.tiles&quot;</w:t></w:r><w:r><w:rPr><w:rStyle w:val="OperatorTok" /></w:rPr><w:t xml:space="preserve">,</w:t></w:r><w:r><w:rPr><w:rStyle w:val="NormalTok" /></w:rPr><w:t xml:space="preserve"> { </w:t></w:r><w:r><w:rPr><w:rStyle w:val="DataTypeTok" /></w:rPr><w:t xml:space="preserve">datasetId</w:t></w:r><w:r><w:rPr><w:rStyle w:val="OperatorTok" /></w:rPr><w:t xml:space="preserve">:</w:t></w:r><w:r><w:rPr><w:rStyle w:val="NormalTok" /></w:rPr><w:t xml:space="preserve"> </w:t></w:r><w:r><w:rPr><w:rStyle w:val="StringTok" /></w:rPr><w:t xml:space="preserve">&quot;ds-shanghai-oblique-2024&quot;</w:t></w:r><w:r><w:rPr><w:rStyle w:val="OperatorTok" /></w:rPr><w:t xml:space="preserve">,</w:t></w:r><w:r><w:rPr><w:rStyle w:val="NormalTok" /></w:rPr><w:t xml:space="preserve"> </w:t></w:r><w:r><w:rPr><w:rStyle w:val="DataTypeTok" /></w:rPr><w:t xml:space="preserve">tileKey</w:t></w:r><w:r><w:rPr><w:rStyle w:val="OperatorTok" /></w:rPr><w:t xml:space="preserve">:</w:t></w:r><w:r><w:rPr><w:rStyle w:val="NormalTok" /></w:rPr><w:t xml:space="preserve"> </w:t></w:r><w:r><w:rPr><w:rStyle w:val="StringTok" /></w:rPr><w:t xml:space="preserve">&quot;0/9&quot;</w:t></w:r><w:r><w:rPr><w:rStyle w:val="NormalTok" /></w:rPr><w:t xml:space="preserve"> })</w:t></w:r><w:r><w:br /></w:r><w:r><w:rPr><w:rStyle w:val="NormalTok" /></w:rPr><w:t xml:space="preserve">sh</w:t></w:r><w:r><w:rPr><w:rStyle w:val="OperatorTok" /></w:rPr><w:t xml:space="preserve">.</w:t></w:r><w:r><w:rPr><w:rStyle w:val="FunctionTok" /></w:rPr><w:t xml:space="preserve">splitAt</w:t></w:r><w:r><w:rPr><w:rStyle w:val="NormalTok" /></w:rPr><w:t xml:space="preserve">(</w:t></w:r><w:r><w:rPr><w:rStyle w:val="StringTok" /></w:rPr><w:t xml:space="preserve">&quot;city3d.tiles&quot;</w:t></w:r><w:r><w:rPr><w:rStyle w:val="OperatorTok" /></w:rPr><w:t xml:space="preserve">,</w:t></w:r><w:r><w:rPr><w:rStyle w:val="NormalTok" /></w:rPr><w:t xml:space="preserve"> { </w:t></w:r><w:r><w:rPr><w:rStyle w:val="DataTypeTok" /></w:rPr><w:t xml:space="preserve">datasetId</w:t></w:r><w:r><w:rPr><w:rStyle w:val="OperatorTok" /></w:rPr><w:t xml:space="preserve">:</w:t></w:r><w:r><w:rPr><w:rStyle w:val="NormalTok" /></w:rPr><w:t xml:space="preserve"> </w:t></w:r><w:r><w:rPr><w:rStyle w:val="StringTok" /></w:rPr><w:t xml:space="preserve">&quot;ds-shanghai-oblique-2024&quot;</w:t></w:r><w:r><w:rPr><w:rStyle w:val="OperatorTok" /></w:rPr><w:t xml:space="preserve">,</w:t></w:r><w:r><w:rPr><w:rStyle w:val="NormalTok" /></w:rPr><w:t xml:space="preserve"> </w:t></w:r><w:r><w:rPr><w:rStyle w:val="DataTypeTok" /></w:rPr><w:t xml:space="preserve">tileKey</w:t></w:r><w:r><w:rPr><w:rStyle w:val="OperatorTok" /></w:rPr><w:t xml:space="preserve">:</w:t></w:r><w:r><w:rPr><w:rStyle w:val="NormalTok" /></w:rPr><w:t xml:space="preserve"> </w:t></w:r><w:r><w:rPr><w:rStyle w:val="StringTok" /></w:rPr><w:t xml:space="preserve">&quot;1/0&quot;</w:t></w:r><w:r><w:rPr><w:rStyle w:val="NormalTok" /></w:rPr><w:t xml:space="preserve"> })</w:t></w:r></w:p>
    <w:bookmarkEnd w:id="38" />
    <w:bookmarkStart w:id="39" w:name="坐标系与多源异构处理" />
    <w:p><w:pPr><w:pStyle w:val="Heading3" /></w:pPr><w:r><w:t xml:space="preserve">3.8 </w:t></w:r><w:r><w:rPr><w:rFonts w:hint="eastAsia" /></w:rPr><w:t xml:space="preserve">坐标系与多源异构处理</w:t></w:r></w:p>
    <w:p><w:pPr><w:pStyle w:val="FirstParagraph" /></w:pPr><w:r><w:rPr><w:rFonts w:hint="eastAsia" /><w:b /><w:bCs /></w:rPr><w:t xml:space="preserve">统一存储坐标系策略</w:t></w:r></w:p>
    <w:p><w:pPr><w:pStyle w:val="BodyText" /></w:pPr><w:r><w:rPr><w:rFonts w:hint="eastAsia" /></w:rPr><w:t xml:space="preserve">方案采用</w:t></w:r><w:r><w:rPr><w:rFonts w:hint="eastAsia" /><w:b /><w:bCs /></w:rPr><w:t xml:space="preserve">双层坐标系存储</w:t></w:r><w:r><w:rPr><w:rFonts w:hint="eastAsia" /></w:rPr><w:t xml:space="preserve">：</w:t></w:r><w:r><w:t xml:space="preserve"> </w:t></w:r><w:r><w:t xml:space="preserve">-</w:t></w:r><w:r><w:t xml:space="preserve"> </w:t></w:r><w:r><w:rPr><w:rStyle w:val="VerbatimChar" /></w:rPr><w:t xml:space="preserve">2dsphere</w:t></w:r><w:r><w:rPr><w:rFonts w:hint="eastAsia" /></w:rPr><w:t xml:space="preserve">索引字段（footprint、centroid、extent.geojson）</w:t></w:r><w:r><w:rPr><w:rFonts w:hint="eastAsia" /><w:b /><w:bCs /></w:rPr><w:t xml:space="preserve">强制使用WGS84（EPSG:4326）经纬度坐标</w:t></w:r><w:r><w:rPr><w:rFonts w:hint="eastAsia" /></w:rPr><w:t xml:space="preserve">，格式为GeoJSON</w:t></w:r><w:r><w:t xml:space="preserve"> </w:t></w:r><w:r><w:rPr><w:rStyle w:val="VerbatimChar" /><w:rFonts w:hint="eastAsia" /></w:rPr><w:t xml:space="preserve">[经度,</w:t></w:r><w:r><w:rPr><w:rStyle w:val="VerbatimChar" /></w:rPr><w:t xml:space="preserve"> </w:t></w:r><w:r><w:rPr><w:rStyle w:val="VerbatimChar" /><w:rFonts w:hint="eastAsia" /></w:rPr><w:t xml:space="preserve">纬度]</w:t></w:r><w:r><w:rPr><w:rFonts w:hint="eastAsia" /></w:rPr><w:t xml:space="preserve">顺序，这是</w:t></w:r><w:r><w:rPr><w:rStyle w:val="VerbatimChar" /></w:rPr><w:t xml:space="preserve">2dsphere</w:t></w:r><w:r><w:rPr><w:rFonts w:hint="eastAsia" /></w:rPr><w:t xml:space="preserve">的硬性要求。</w:t></w:r><w:r><w:t xml:space="preserve"> </w:t></w:r><w:r><w:t xml:space="preserve">- </w:t></w:r><w:r><w:rPr><w:rFonts w:hint="eastAsia" /></w:rPr><w:t xml:space="preserve">原始坐标（CGCS2000投影、工程局部坐标、4×4变换矩阵）</w:t></w:r><w:r><w:rPr><w:rFonts w:hint="eastAsia" /><w:b /><w:bCs /></w:rPr><w:t xml:space="preserve">保留于非索引字段</w:t></w:r><w:r><w:rPr><w:rFonts w:hint="eastAsia" /></w:rPr><w:t xml:space="preserve">（</w:t></w:r><w:r><w:rPr><w:rStyle w:val="VerbatimChar" /></w:rPr><w:t xml:space="preserve">boundingVolume.region</w:t></w:r><w:r><w:rPr><w:rFonts w:hint="eastAsia" /></w:rPr><w:t xml:space="preserve">的弧度值、</w:t></w:r><w:r><w:rPr><w:rStyle w:val="VerbatimChar" /></w:rPr><w:t xml:space="preserve">transform</w:t></w:r><w:r><w:rPr><w:rFonts w:hint="eastAsia" /></w:rPr><w:t xml:space="preserve">矩阵、</w:t></w:r><w:r><w:rPr><w:rStyle w:val="VerbatimChar" /></w:rPr><w:t xml:space="preserve">crs</w:t></w:r><w:r><w:rPr><w:rFonts w:hint="eastAsia" /></w:rPr><w:t xml:space="preserve">字段记录的原始坐标系）。</w:t></w:r></w:p>
    <w:p><w:pPr><w:pStyle w:val="BodyText" /></w:pPr><w:r><w:rPr><w:rFonts w:hint="eastAsia" /></w:rPr><w:t xml:space="preserve">数据入库时，应用层负责将各类坐标系转换为WGS84填入索引字段，同时保留原始坐标以供精确渲染使用。</w:t></w:r></w:p>
    <w:p><w:pPr><w:pStyle w:val="BodyText" /></w:pPr><w:r><w:rPr><w:rFonts w:hint="eastAsia" /><w:b /><w:bCs /></w:rPr><w:t xml:space="preserve">灵活schema吸收异构属性</w:t></w:r></w:p>
    <w:p><w:pPr><w:pStyle w:val="SourceCode" /></w:pPr><w:r><w:rPr><w:rStyle w:val="FunctionTok" /></w:rPr><w:t xml:space="preserve">{</w:t></w:r><w:r><w:br /></w:r><w:r><w:rPr><w:rStyle w:val="NormalTok" /></w:rPr><w:t xml:space="preserve">  </w:t></w:r><w:r><w:rPr><w:rStyle w:val="DataTypeTok" /></w:rPr><w:t xml:space="preserve">&quot;_id&quot;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&quot;feat-bim-wall-00456&quot;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&quot;featureType&quot;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&quot;Wall&quot;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&quot;dataSource&quot;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&quot;IFC&quot;</w:t></w:r><w:r><w:rPr><w:rStyle w:val="FunctionTok" /></w:rPr><w:t xml:space="preserve">,</w:t></w:r><w:r><w:br /></w:r><w:r><w:rPr><w:rStyle w:val="NormalTok" /></w:rPr><w:t xml:space="preserve">  </w:t></w:r><w:r><w:rPr><w:rStyle w:val="DataTypeTok" /></w:rPr><w:t xml:space="preserve">&quot;properties&quot;</w:t></w:r><w:r><w:rPr><w:rStyle w:val="FunctionTok" /></w:rPr><w:t xml:space="preserve">:</w:t></w:r><w:r><w:rPr><w:rStyle w:val="NormalTok" /></w:rPr><w:t xml:space="preserve"> </w:t></w:r><w:r><w:rPr><w:rStyle w:val="FunctionTok" /></w:rPr><w:t xml:space="preserve">{</w:t></w:r><w:r><w:br /></w:r><w:r><w:rPr><w:rStyle w:val="NormalTok" /></w:rPr><w:t xml:space="preserve">    </w:t></w:r><w:r><w:rPr><w:rStyle w:val="DataTypeTok" /></w:rPr><w:t xml:space="preserve">&quot;GlobalId&quot;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&quot;3SoZ8H...&quot;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&quot;ifcType&quot;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&quot;IfcWall&quot;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&quot;thickness&quot;</w:t></w:r><w:r><w:rPr><w:rStyle w:val="FunctionTok" /></w:rPr><w:t xml:space="preserve">:</w:t></w:r><w:r><w:rPr><w:rStyle w:val="NormalTok" /></w:rPr><w:t xml:space="preserve"> </w:t></w:r><w:r><w:rPr><w:rStyle w:val="FloatTok" /></w:rPr><w:t xml:space="preserve">0.2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&quot;material&quot;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&quot;Concrete C30&quot;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&quot;fireRating&quot;</w:t></w:r><w:r><w:rPr><w:rStyle w:val="FunctionTok" /></w:rPr><w:t xml:space="preserve">:</w:t></w:r><w:r><w:rPr><w:rStyle w:val="NormalTok" /></w:rPr><w:t xml:space="preserve"> </w:t></w:r><w:r><w:rPr><w:rStyle w:val="StringTok" /></w:rPr><w:t xml:space="preserve">&quot;REI60&quot;</w:t></w:r><w:r><w:rPr><w:rStyle w:val="FunctionTok" /></w:rPr><w:t xml:space="preserve">,</w:t></w:r><w:r><w:br /></w:r><w:r><w:rPr><w:rStyle w:val="NormalTok" /></w:rPr><w:t xml:space="preserve">    </w:t></w:r><w:r><w:rPr><w:rStyle w:val="DataTypeTok" /></w:rPr><w:t xml:space="preserve">&quot;loadBearing&quot;</w:t></w:r><w:r><w:rPr><w:rStyle w:val="FunctionTok" /></w:rPr><w:t xml:space="preserve">:</w:t></w:r><w:r><w:rPr><w:rStyle w:val="NormalTok" /></w:rPr><w:t xml:space="preserve"> </w:t></w:r><w:r><w:rPr><w:rStyle w:val="KeywordTok" /></w:rPr><w:t xml:space="preserve">true</w:t></w:r><w:r><w:br /></w:r><w:r><w:rPr><w:rStyle w:val="NormalTok" /></w:rPr><w:t xml:space="preserve">  </w:t></w:r><w:r><w:rPr><w:rStyle w:val="FunctionTok" /></w:rPr><w:t xml:space="preserve">}</w:t></w:r><w:r><w:br /></w:r><w:r><w:rPr><w:rStyle w:val="FunctionTok" /></w:rPr><w:t xml:space="preserve">}</w:t></w:r></w:p>
    <w:p><w:pPr><w:pStyle w:val="FirstParagraph" /></w:pPr><w:r><w:rPr><w:rFonts w:hint="eastAsia" /></w:rPr><w:t xml:space="preserve">与CityGML建筑文档（</w:t></w:r><w:r><w:rPr><w:rStyle w:val="VerbatimChar" /></w:rPr><w:t xml:space="preserve">featureType: &quot;Building&quot;</w:t></w:r><w:r><w:t xml:space="preserve">,</w:t></w:r><w:r><w:t xml:space="preserve"> </w:t></w:r><w:r><w:rPr><w:rStyle w:val="VerbatimChar" /></w:rPr><w:t xml:space="preserve">properties.floors</w:t></w:r><w:r><w:t xml:space="preserve">,</w:t></w:r><w:r><w:t xml:space="preserve"> </w:t></w:r><w:r><w:rPr><w:rStyle w:val="VerbatimChar" /></w:rPr><w:t xml:space="preserve">properties.usage</w:t></w:r><w:r><w:rPr><w:rFonts w:hint="eastAsia" /></w:rPr><w:t xml:space="preserve">）共存于同一</w:t></w:r><w:r><w:rPr><w:rStyle w:val="VerbatimChar" /></w:rPr><w:t xml:space="preserve">features</w:t></w:r><w:r><w:rPr><w:rFonts w:hint="eastAsia" /></w:rPr><w:t xml:space="preserve">集合，无需修改集合schema。共同的最小字段集（</w:t></w:r><w:r><w:rPr><w:rStyle w:val="VerbatimChar" /></w:rPr><w:t xml:space="preserve">datasetId</w:t></w:r><w:r><w:t xml:space="preserve">,</w:t></w:r><w:r><w:t xml:space="preserve"> </w:t></w:r><w:r><w:rPr><w:rStyle w:val="VerbatimChar" /></w:rPr><w:t xml:space="preserve">featureType</w:t></w:r><w:r><w:t xml:space="preserve">,</w:t></w:r><w:r><w:t xml:space="preserve"> </w:t></w:r><w:r><w:rPr><w:rStyle w:val="VerbatimChar" /></w:rPr><w:t xml:space="preserve">geometry</w:t></w:r><w:r><w:t xml:space="preserve">,</w:t></w:r><w:r><w:t xml:space="preserve"> </w:t></w:r><w:r><w:rPr><w:rStyle w:val="VerbatimChar" /></w:rPr><w:t xml:space="preserve">heightRange</w:t></w:r><w:r><w:rPr><w:rFonts w:hint="eastAsia" /></w:rPr><w:t xml:space="preserve">）保障可跨类型查询，差异化属性在</w:t></w:r><w:r><w:rPr><w:rStyle w:val="VerbatimChar" /></w:rPr><w:t xml:space="preserve">properties</w:t></w:r><w:r><w:rPr><w:rFonts w:hint="eastAsia" /></w:rPr><w:t xml:space="preserve">内自由扩展。</w:t></w:r></w:p>
    <w:p><w:r><w:pict><v:rect style="width:0;height:1.5pt" o:hralign="center" o:hrstd="t" o:hr="t" /></w:pict></w:r></w:p>
    <w:bookmarkEnd w:id="39" />
    <w:bookmarkEnd w:id="40" />
    <w:bookmarkStart w:id="62" w:name="第4章-mongodb空间索引设计" />
    <w:p><w:pPr><w:pStyle w:val="Heading2" /></w:pPr><w:r><w:rPr><w:rFonts w:hint="eastAsia" /></w:rPr><w:t xml:space="preserve">第4章</w:t></w:r><w:r><w:t xml:space="preserve"> </w:t></w:r><w:r><w:rPr><w:rFonts w:hint="eastAsia" /></w:rPr><w:t xml:space="preserve">MongoDB空间索引设计</w:t></w:r></w:p>
    <w:p><w:pPr><w:pStyle w:val="FirstParagraph" /></w:pPr><w:r><w:rPr><w:rFonts w:hint="eastAsia" /><w:b /><w:bCs /></w:rPr><w:t xml:space="preserve">（对应作业要求③）</w:t></w:r></w:p>
    <w:bookmarkStart w:id="41" w:name="mongodb空间索引基础" />
    <w:p><w:pPr><w:pStyle w:val="Heading3" /></w:pPr><w:r><w:t xml:space="preserve">4.1 </w:t></w:r><w:r><w:rPr><w:rFonts w:hint="eastAsia" /></w:rPr><w:t xml:space="preserve">MongoDB空间索引基础</w:t></w:r></w:p>
    <w:p><w:pPr><w:pStyle w:val="FirstParagraph" /></w:pPr><w:r><w:rPr><w:rFonts w:hint="eastAsia" /></w:rPr><w:t xml:space="preserve">MongoDB提供两种可用的空间索引类型（第三种已废弃）：</w:t></w:r></w:p>
    <w:tbl><w:tblPr><w:tblStyle w:val="Table" /><w:tblW w:type="pct" w:w="5000" /><w:tblLayout w:type="fixed" /><w:tblLook w:firstRow="1" w:lastRow="0" w:firstColumn="0" w:lastColumn="0" w:noHBand="0" w:noVBand="0" w:val="0020" /></w:tblPr><w:tblGrid><w:gridCol w:w="1344" /><w:gridCol w:w="1344" /><w:gridCol w:w="1643" /><w:gridCol w:w="1344" /><w:gridCol w:w="1344" /><w:gridCol w:w="896" /></w:tblGrid><w:tr><w:trPr><w:tblHeader w:val="on" /></w:trPr><w:tc><w:tcPr /><w:p><w:pPr><w:pStyle w:val="Compact" /></w:pPr><w:r><w:rPr><w:rFonts w:hint="eastAsia" /></w:rPr><w:t xml:space="preserve">索引类型</w:t></w:r></w:p></w:tc><w:tc><w:tcPr /><w:p><w:pPr><w:pStyle w:val="Compact" /></w:pPr><w:r><w:rPr><w:rFonts w:hint="eastAsia" /></w:rPr><w:t xml:space="preserve">几何模型</w:t></w:r></w:p></w:tc><w:tc><w:tcPr /><w:p><w:pPr><w:pStyle w:val="Compact" /></w:pPr><w:r><w:rPr><w:rFonts w:hint="eastAsia" /></w:rPr><w:t xml:space="preserve">支持几何类型</w:t></w:r></w:p></w:tc><w:tc><w:tcPr /><w:p><w:pPr><w:pStyle w:val="Compact" /></w:pPr><w:r><w:rPr><w:rFonts w:hint="eastAsia" /></w:rPr><w:t xml:space="preserve">支持运算符</w:t></w:r></w:p></w:tc><w:tc><w:tcPr /><w:p><w:pPr><w:pStyle w:val="Compact" /></w:pPr><w:r><w:rPr><w:rFonts w:hint="eastAsia" /></w:rPr><w:t xml:space="preserve">适用场景</w:t></w:r></w:p></w:tc><w:tc><w:tcPr /><w:p><w:pPr><w:pStyle w:val="Compact" /></w:pPr><w:r><w:rPr><w:rFonts w:hint="eastAsia" /></w:rPr><w:t xml:space="preserve">状态</w:t></w:r></w:p></w:tc></w:tr><w:tr><w:tc><w:tcPr /><w:p><w:pPr><w:pStyle w:val="Compact" /></w:pPr><w:r><w:rPr><w:rStyle w:val="VerbatimChar" /></w:rPr><w:t xml:space="preserve">2d</w:t></w:r></w:p></w:tc><w:tc><w:tcPr /><w:p><w:pPr><w:pStyle w:val="Compact" /></w:pPr><w:r><w:rPr><w:rFonts w:hint="eastAsia" /><w:b /><w:bCs /></w:rPr><w:t xml:space="preserve">平面（欧氏空间）</w:t></w:r><w:r><w:rPr><w:rFonts w:hint="eastAsia" /></w:rPr><w:t xml:space="preserve">，旧式legacy坐标对</w:t></w:r><w:r><w:rPr><w:rStyle w:val="VerbatimChar" /></w:rPr><w:t xml:space="preserve">[x,y]</w:t></w:r></w:p></w:tc><w:tc><w:tcPr /><w:p><w:pPr><w:pStyle w:val="Compact" /></w:pPr><w:r><w:rPr><w:rFonts w:hint="eastAsia" /></w:rPr><w:t xml:space="preserve">点（legacy格式）、部分多边形</w:t></w:r></w:p></w:tc><w:tc><w:tcPr /><w:p><w:pPr><w:pStyle w:val="Compact" /></w:pPr><w:r><w:rPr><w:rStyle w:val="VerbatimChar" /></w:rPr><w:t xml:space="preserve">$near</w:t></w:r><w:r><w:t xml:space="preserve">,</w:t></w:r><w:r><w:t xml:space="preserve"> </w:t></w:r><w:r><w:rPr><w:rStyle w:val="VerbatimChar" /></w:rPr><w:t xml:space="preserve">$geoWithin</w:t></w:r><w:r><w:t xml:space="preserve">(legacy),</w:t></w:r><w:r><w:t xml:space="preserve"> </w:t></w:r><w:r><w:rPr><w:rStyle w:val="VerbatimChar" /></w:rPr><w:t xml:space="preserve">$box</w:t></w:r><w:r><w:t xml:space="preserve">,</w:t></w:r><w:r><w:t xml:space="preserve"> </w:t></w:r><w:r><w:rPr><w:rStyle w:val="VerbatimChar" /></w:rPr><w:t xml:space="preserve">$center</w:t></w:r></w:p></w:tc><w:tc><w:tcPr /><w:p><w:pPr><w:pStyle w:val="Compact" /></w:pPr><w:r><w:rPr><w:rFonts w:hint="eastAsia" /></w:rPr><w:t xml:space="preserve">小范围平面坐标（游戏地图、小区内部）</w:t></w:r></w:p></w:tc><w:tc><w:tcPr /><w:p><w:pPr><w:pStyle w:val="Compact" /></w:pPr><w:r><w:rPr><w:rFonts w:hint="eastAsia" /></w:rPr><w:t xml:space="preserve">可用但不推荐</w:t></w:r></w:p></w:tc></w:tr><w:tr><w:tc><w:tcPr /><w:p><w:pPr><w:pStyle w:val="Compact" /></w:pPr><w:r><w:rPr><w:rStyle w:val="VerbatimChar" /></w:rPr><w:t xml:space="preserve">2dsphere</w:t></w:r></w:p></w:tc><w:tc><w:tcPr /><w:p><w:pPr><w:pStyle w:val="Compact" /></w:pPr><w:r><w:rPr><w:rFonts w:hint="eastAsia" /><w:b /><w:bCs /></w:rPr><w:t xml:space="preserve">球面（WGS84椭球面）</w:t></w:r><w:r><w:rPr><w:rFonts w:hint="eastAsia" /></w:rPr><w:t xml:space="preserve">，GeoJSON格式</w:t></w:r></w:p></w:tc><w:tc><w:tcPr /><w:p><w:pPr><w:pStyle w:val="Compact" /></w:pPr><w:r><w:t xml:space="preserve">Point, LineString, Polygon, MultiPolygon, GeometryCollection</w:t></w:r></w:p></w:tc><w:tc><w:tcPr /><w:p><w:pPr><w:pStyle w:val="Compact" /></w:pPr><w:r><w:rPr><w:rStyle w:val="VerbatimChar" /></w:rPr><w:t xml:space="preserve">$geoWithin</w:t></w:r><w:r><w:t xml:space="preserve">,</w:t></w:r><w:r><w:t xml:space="preserve"> </w:t></w:r><w:r><w:rPr><w:rStyle w:val="VerbatimChar" /></w:rPr><w:t xml:space="preserve">$geoIntersects</w:t></w:r><w:r><w:t xml:space="preserve">,</w:t></w:r><w:r><w:t xml:space="preserve"> </w:t></w:r><w:r><w:rPr><w:rStyle w:val="VerbatimChar" /></w:rPr><w:t xml:space="preserve">$near</w:t></w:r><w:r><w:t xml:space="preserve">,</w:t></w:r><w:r><w:t xml:space="preserve"> </w:t></w:r><w:r><w:rPr><w:rStyle w:val="VerbatimChar" /></w:rPr><w:t xml:space="preserve">$nearSphere</w:t></w:r><w:r><w:t xml:space="preserve">,</w:t></w:r><w:r><w:t xml:space="preserve"> </w:t></w:r><w:r><w:rPr><w:rStyle w:val="VerbatimChar" /></w:rPr><w:t xml:space="preserve">$centerSphere</w:t></w:r></w:p></w:tc><w:tc><w:tcPr /><w:p><w:pPr><w:pStyle w:val="Compact" /></w:pPr><w:r><w:rPr><w:rFonts w:hint="eastAsia" /></w:rPr><w:t xml:space="preserve">地理坐标、城市级及以上范围、需要大圆距离计算</w:t></w:r></w:p></w:tc><w:tc><w:tcPr /><w:p><w:pPr><w:pStyle w:val="Compact" /></w:pPr><w:r><w:rPr><w:rFonts w:hint="eastAsia" /><w:b /><w:bCs /></w:rPr><w:t xml:space="preserve">推荐使用</w:t></w:r></w:p></w:tc></w:tr><w:tr><w:tc><w:tcPr /><w:p><w:pPr><w:pStyle w:val="Compact" /></w:pPr><w:r><w:rPr><w:rStyle w:val="VerbatimChar" /></w:rPr><w:t xml:space="preserve">geoHaystack</w:t></w:r></w:p></w:tc><w:tc><w:tcPr /><w:p><w:pPr><w:pStyle w:val="Compact" /></w:pPr><w:r><w:rPr><w:rFonts w:hint="eastAsia" /></w:rPr><w:t xml:space="preserve">平面，桶式索引</w:t></w:r></w:p></w:tc><w:tc><w:tcPr /><w:p><w:pPr><w:pStyle w:val="Compact" /></w:pPr><w:r><w:rPr><w:rFonts w:hint="eastAsia" /></w:rPr><w:t xml:space="preserve">点</w:t></w:r></w:p></w:tc><w:tc><w:tcPr /><w:p><w:pPr><w:pStyle w:val="Compact" /></w:pPr><w:r><w:rPr><w:rFonts w:hint="eastAsia" /></w:rPr><w:t xml:space="preserve">自定义haystack查询</w:t></w:r></w:p></w:tc><w:tc><w:tcPr /><w:p><w:pPr><w:pStyle w:val="Compact" /></w:pPr><w:r><w:rPr><w:rFonts w:hint="eastAsia" /></w:rPr><w:t xml:space="preserve">无</w:t></w:r></w:p></w:tc><w:tc><w:tcPr /><w:p><w:pPr><w:pStyle w:val="Compact" /></w:pPr><w:r><w:rPr><w:rFonts w:hint="eastAsia" /><w:b /><w:bCs /></w:rPr><w:t xml:space="preserve">已废弃</w:t></w:r><w:r><w:rPr><w:rFonts w:hint="eastAsia" /></w:rPr><w:t xml:space="preserve">（MongoDB</w:t></w:r><w:r><w:t xml:space="preserve"> </w:t></w:r><w:r><w:rPr><w:rFonts w:hint="eastAsia" /></w:rPr><w:t xml:space="preserve">5.0移除）</w:t></w:r></w:p></w:tc></w:tr></w:tbl>
    <w:p><w:pPr><w:pStyle w:val="BodyText" /></w:pPr><w:r><w:rPr><w:rStyle w:val="VerbatimChar" /><w:b /><w:bCs /></w:rPr><w:t xml:space="preserve">2dsphere</w:t></w:r><w:r><w:rPr><w:rFonts w:hint="eastAsia" /><w:b /><w:bCs /></w:rPr><w:t xml:space="preserve">索引的关键约束</w:t></w:r><w:r><w:rPr><w:rFonts w:hint="eastAsia" /></w:rPr><w:t xml:space="preserve">：</w:t></w:r><w:r><w:t xml:space="preserve"> </w:t></w:r><w:r><w:t xml:space="preserve">- </w:t></w:r><w:r><w:rPr><w:rFonts w:hint="eastAsia" /></w:rPr><w:t xml:space="preserve">文档的GeoJSON坐标必须为</w:t></w:r><w:r><w:rPr><w:rFonts w:hint="eastAsia" /><w:b /><w:bCs /></w:rPr><w:t xml:space="preserve">经度在前、纬度在后</w:t></w:r><w:r><w:rPr><w:rFonts w:hint="eastAsia" /></w:rPr><w:t xml:space="preserve">（</w:t></w:r><w:r><w:rPr><w:rStyle w:val="VerbatimChar" /></w:rPr><w:t xml:space="preserve">[lng, lat]</w:t></w:r><w:r><w:rPr><w:rFonts w:hint="eastAsia" /></w:rPr><w:t xml:space="preserve">），与通常习惯（纬度在前）相反，这是GeoJSON</w:t></w:r><w:r><w:t xml:space="preserve"> RFC </w:t></w:r><w:r><w:rPr><w:rFonts w:hint="eastAsia" /></w:rPr><w:t xml:space="preserve">7946规范要求。</w:t></w:r><w:r><w:t xml:space="preserve"> </w:t></w:r><w:r><w:t xml:space="preserve">- </w:t></w:r><w:r><w:rPr><w:rFonts w:hint="eastAsia" /></w:rPr><w:t xml:space="preserve">坐标值：经度[-180,</w:t></w:r><w:r><w:t xml:space="preserve"> </w:t></w:r><w:r><w:rPr><w:rFonts w:hint="eastAsia" /></w:rPr><w:t xml:space="preserve">180]，纬度[-90,</w:t></w:r><w:r><w:t xml:space="preserve"> 90]。</w:t></w:r><w:r><w:t xml:space="preserve"> </w:t></w:r><w:r><w:t xml:space="preserve">- </w:t></w:r><w:r><w:rPr><w:rFonts w:hint="eastAsia" /></w:rPr><w:t xml:space="preserve">索引字段必须是GeoJSON对象（含</w:t></w:r><w:r><w:rPr><w:rStyle w:val="VerbatimChar" /></w:rPr><w:t xml:space="preserve">type</w:t></w:r><w:r><w:rPr><w:rFonts w:hint="eastAsia" /></w:rPr><w:t xml:space="preserve">和</w:t></w:r><w:r><w:rPr><w:rStyle w:val="VerbatimChar" /></w:rPr><w:t xml:space="preserve">coordinates</w:t></w:r><w:r><w:rPr><w:rFonts w:hint="eastAsia" /></w:rPr><w:t xml:space="preserve">字段），或legacy坐标对。</w:t></w:r><w:r><w:t xml:space="preserve"> </w:t></w:r><w:r><w:t xml:space="preserve">-</w:t></w:r><w:r><w:t xml:space="preserve"> </w:t></w:r><w:r><w:rPr><w:rStyle w:val="VerbatimChar" /></w:rPr><w:t xml:space="preserve">2dsphere</w:t></w:r><w:r><w:rPr><w:rFonts w:hint="eastAsia" /></w:rPr><w:t xml:space="preserve">索引在复合索引中可与普通B-tree字段共存，地理字段可在任意位置，但</w:t></w:r><w:r><w:rPr><w:rFonts w:hint="eastAsia" /><w:b /><w:bCs /></w:rPr><w:t xml:space="preserve">前缀字段应为高选择性等值字段</w:t></w:r><w:r><w:rPr><w:rFonts w:hint="eastAsia" /></w:rPr><w:t xml:space="preserve">（如</w:t></w:r><w:r><w:rPr><w:rStyle w:val="VerbatimChar" /></w:rPr><w:t xml:space="preserve">datasetId</w:t></w:r><w:r><w:rPr><w:rFonts w:hint="eastAsia" /></w:rPr><w:t xml:space="preserve">）以减少扫描范围。</w:t></w:r></w:p>
    <w:bookmarkEnd w:id="41" />
    <w:bookmarkStart w:id="42" w:name="核心矛盾三维模型-vs-mongodb原生二维空间索引" />
    <w:p><w:pPr><w:pStyle w:val="Heading3" /></w:pPr><w:r><w:t xml:space="preserve">4.2 </w:t></w:r><w:r><w:rPr><w:rFonts w:hint="eastAsia" /></w:rPr><w:t xml:space="preserve">核心矛盾：三维模型</w:t></w:r><w:r><w:t xml:space="preserve"> vs </w:t></w:r><w:r><w:rPr><w:rFonts w:hint="eastAsia" /></w:rPr><w:t xml:space="preserve">MongoDB原生二维空间索引</w:t></w:r></w:p>
    <w:p><w:pPr><w:pStyle w:val="FirstParagraph" /></w:pPr><w:r><w:rPr><w:rFonts w:hint="eastAsia" /><w:b /><w:bCs /></w:rPr><w:t xml:space="preserve">这是本方案的题眼，必须正面阐述。</w:t></w:r></w:p>
    <w:p><w:pPr><w:pStyle w:val="BodyText" /></w:pPr><w:r><w:rPr><w:rFonts w:hint="eastAsia" /></w:rPr><w:t xml:space="preserve">城市三维模型的核心空间操作是</w:t></w:r><w:r><w:rPr><w:rFonts w:hint="eastAsia" /><w:b /><w:bCs /></w:rPr><w:t xml:space="preserve">三维包围体相交测试</w:t></w:r><w:r><w:rPr><w:rFonts w:hint="eastAsia" /></w:rPr><w:t xml:space="preserve">：给定相机视锥体（三维棱台），测试哪些瓦片的三维包围盒（Region/Box/Sphere）与其相交。这本质上是一个三维R-tree问题——在三维空间中找到与查询体相交的所有对象。</w:t></w:r></w:p>
    <w:p><w:pPr><w:pStyle w:val="BodyText" /></w:pPr><w:r><w:rPr><w:rFonts w:hint="eastAsia" /></w:rPr><w:t xml:space="preserve">MongoDB的</w:t></w:r><w:r><w:rPr><w:rStyle w:val="VerbatimChar" /></w:rPr><w:t xml:space="preserve">2dsphere</w:t></w:r><w:r><w:rPr><w:rFonts w:hint="eastAsia" /></w:rPr><w:t xml:space="preserve">索引构建于</w:t></w:r><w:r><w:rPr><w:rFonts w:hint="eastAsia" /><w:b /><w:bCs /></w:rPr><w:t xml:space="preserve">球面二维</w:t></w:r><w:r><w:rPr><w:rFonts w:hint="eastAsia" /></w:rPr><w:t xml:space="preserve">几何框架（WGS84椭球面上的经纬度网格），其底层索引结构（S2几何库的S2CellId分层格网）是二维球面的分层划分。它可以回答”哪些多边形与给定多边形在水平投影上相交”，</w:t></w:r><w:r><w:rPr><w:rFonts w:hint="eastAsia" /><w:b /><w:bCs /></w:rPr><w:t xml:space="preserve">但完全不感知高程维度</w:t></w:r><w:r><w:rPr><w:rFonts w:hint="eastAsia" /></w:rPr><w:t xml:space="preserve">。两栋建筑地面轮廓完全重叠时，</w:t></w:r><w:r><w:rPr><w:rStyle w:val="VerbatimChar" /></w:rPr><w:t xml:space="preserve">2dsphere</w:t></w:r><w:r><w:rPr><w:rFonts w:hint="eastAsia" /></w:rPr><w:t xml:space="preserve">认为它们相交——无论一栋是1米高的车库、另一栋是100米高的大楼。</w:t></w:r></w:p>
    <w:p><w:pPr><w:pStyle w:val="BodyText" /></w:pPr><w:r><w:rPr><w:rFonts w:hint="eastAsia" /><w:b /><w:bCs /></w:rPr><w:t xml:space="preserve">矛盾的具体表现</w:t></w:r><w:r><w:rPr><w:rFonts w:hint="eastAsia" /></w:rPr><w:t xml:space="preserve">：</w:t></w:r></w:p>
    <w:p><w:pPr><w:numPr><w:ilvl w:val="0" /><w:numId w:val="1004" /></w:numPr></w:pPr><w:r><w:rPr><w:rFonts w:hint="eastAsia" /><w:b /><w:bCs /></w:rPr><w:t xml:space="preserve">视锥裁剪中的高程错误</w:t></w:r><w:r><w:rPr><w:rFonts w:hint="eastAsia" /></w:rPr><w:t xml:space="preserve">：相机俯视某区域时，如果只用</w:t></w:r><w:r><w:rPr><w:rStyle w:val="VerbatimChar" /></w:rPr><w:t xml:space="preserve">$geoIntersects</w:t></w:r><w:r><w:rPr><w:rFonts w:hint="eastAsia" /></w:rPr><w:t xml:space="preserve">查询地面投影，会返回该区域所有建筑，包括被前景遮挡、实际上在相机视锥体之外的对象（高程差异导致的视锥体截断）。</w:t></w:r></w:p>
    <w:p><w:pPr><w:numPr><w:ilvl w:val="0" /><w:numId w:val="1004" /></w:numPr></w:pPr><w:r><w:rPr><w:rFonts w:hint="eastAsia" /><w:b /><w:bCs /></w:rPr><w:t xml:space="preserve">LOD调度中的层次错误</w:t></w:r><w:r><w:rPr><w:rFonts w:hint="eastAsia" /></w:rPr><w:t xml:space="preserve">：3D</w:t></w:r><w:r><w:t xml:space="preserve"> </w:t></w:r><w:r><w:rPr><w:rFonts w:hint="eastAsia" /></w:rPr><w:t xml:space="preserve">Tiles的</w:t></w:r><w:r><w:rPr><w:rStyle w:val="VerbatimChar" /></w:rPr><w:t xml:space="preserve">geometricError</w:t></w:r><w:r><w:rPr><w:rFonts w:hint="eastAsia" /></w:rPr><w:t xml:space="preserve">和包围体共同决定某节点是否需要细分。仅用二维投影相交无法正确判断三维视锥与节点包围体的关系，可能导致不必要的节点展开（性能浪费）或漏加载可见节点。</w:t></w:r></w:p>
    <w:p><w:pPr><w:numPr><w:ilvl w:val="0" /><w:numId w:val="1004" /></w:numPr></w:pPr><w:r><w:rPr><w:rFonts w:hint="eastAsia" /><w:b /><w:bCs /></w:rPr><w:t xml:space="preserve">点云/地形的深度问题</w:t></w:r><w:r><w:rPr><w:rFonts w:hint="eastAsia" /></w:rPr><w:t xml:space="preserve">：地下管线、地下室、多层立交桥在平面投影上完全重叠，必须靠高程区分。</w:t></w:r></w:p>
    <w:p><w:pPr><w:pStyle w:val="FirstParagraph" /></w:pPr><w:r><w:rPr><w:rFonts w:hint="eastAsia" /><w:b /><w:bCs /></w:rPr><w:t xml:space="preserve">MongoDB无原生三维R-tree</w:t></w:r><w:r><w:rPr><w:rFonts w:hint="eastAsia" /></w:rPr><w:t xml:space="preserve">，这是设计约束，不是临时局限。必须通过工程解法绕过这一约束。</w:t></w:r></w:p>
    <w:bookmarkEnd w:id="42" />
    <w:bookmarkStart w:id="51" w:name="三维索引解决方案" />
    <w:p><w:pPr><w:pStyle w:val="Heading3" /></w:pPr><w:r><w:t xml:space="preserve">4.3 </w:t></w:r><w:r><w:rPr><w:rFonts w:hint="eastAsia" /></w:rPr><w:t xml:space="preserve">三维索引解决方案</w:t></w:r></w:p>
    <w:p><w:pPr><w:pStyle w:val="FirstParagraph" /></w:pPr><w:r><w:rPr><w:rFonts w:hint="eastAsia" /></w:rPr><w:t xml:space="preserve">针对上述矛盾，本方案提供四种可组合的工程解法：</w:t></w:r></w:p>
    <w:bookmarkStart w:id="46" w:name="方案a二维投影-高程过滤主推方案" />
    <w:p><w:pPr><w:pStyle w:val="Heading4" /></w:pPr><w:r><w:rPr><w:rFonts w:hint="eastAsia" /></w:rPr><w:t xml:space="preserve">方案A：二维投影</w:t></w:r><w:r><w:t xml:space="preserve"> + </w:t></w:r><w:r><w:rPr><w:rFonts w:hint="eastAsia" /></w:rPr><w:t xml:space="preserve">高程过滤（主推方案）</w:t></w:r></w:p>
    <w:p><w:pPr><w:pStyle w:val="FirstParagraph" /></w:pPr><w:r><w:rPr><w:rFonts w:hint="eastAsia" /><w:b /><w:bCs /></w:rPr><w:t xml:space="preserve">核心思想</w:t></w:r><w:r><w:rPr><w:rFonts w:hint="eastAsia" /></w:rPr><w:t xml:space="preserve">：将三维包围体拆分为两个独立的索引维度：</w:t></w:r><w:r><w:t xml:space="preserve"> </w:t></w:r><w:r><w:t xml:space="preserve">-</w:t></w:r><w:r><w:t xml:space="preserve"> </w:t></w:r><w:r><w:rPr><w:rFonts w:hint="eastAsia" /><w:b /><w:bCs /></w:rPr><w:t xml:space="preserve">水平维度</w:t></w:r><w:r><w:rPr><w:rFonts w:hint="eastAsia" /></w:rPr><w:t xml:space="preserve">：用</w:t></w:r><w:r><w:rPr><w:rStyle w:val="VerbatimChar" /></w:rPr><w:t xml:space="preserve">boundingVolume.footprint</w:t></w:r><w:r><w:rPr><w:rFonts w:hint="eastAsia" /></w:rPr><w:t xml:space="preserve">（GeoJSON</w:t></w:r><w:r><w:t xml:space="preserve"> </w:t></w:r><w:r><w:rPr><w:rFonts w:hint="eastAsia" /></w:rPr><w:t xml:space="preserve">Polygon）建</w:t></w:r><w:r><w:rPr><w:rStyle w:val="VerbatimChar" /></w:rPr><w:t xml:space="preserve">2dsphere</w:t></w:r><w:r><w:rPr><w:rFonts w:hint="eastAsia" /></w:rPr><w:t xml:space="preserve">索引，处理水平方向的相交判断。</w:t></w:r><w:r><w:t xml:space="preserve"> </w:t></w:r><w:r><w:t xml:space="preserve">-</w:t></w:r><w:r><w:t xml:space="preserve"> </w:t></w:r><w:r><w:rPr><w:rFonts w:hint="eastAsia" /><w:b /><w:bCs /></w:rPr><w:t xml:space="preserve">垂直维度</w:t></w:r><w:r><w:rPr><w:rFonts w:hint="eastAsia" /></w:rPr><w:t xml:space="preserve">：用</w:t></w:r><w:r><w:rPr><w:rStyle w:val="VerbatimChar" /></w:rPr><w:t xml:space="preserve">minHeight</w:t></w:r><w:r><w:t xml:space="preserve">/</w:t></w:r><w:r><w:rPr><w:rStyle w:val="VerbatimChar" /></w:rPr><w:t xml:space="preserve">maxHeight</w:t></w:r><w:r><w:rPr><w:rFonts w:hint="eastAsia" /></w:rPr><w:t xml:space="preserve">（普通数值）建B-tree索引，处理高程方向的相交判断。</w:t></w:r></w:p>
    <w:p><w:pPr><w:pStyle w:val="BodyText" /></w:pPr><w:r><w:rPr><w:rFonts w:hint="eastAsia" /></w:rPr><w:t xml:space="preserve">三维查询</w:t></w:r><w:r><w:t xml:space="preserve"> = </w:t></w:r><w:r><w:rPr><w:rFonts w:hint="eastAsia" /></w:rPr><w:t xml:space="preserve">水平相交（</w:t></w:r><w:r><w:rPr><w:rStyle w:val="VerbatimChar" /></w:rPr><w:t xml:space="preserve">$geoIntersects</w:t></w:r><w:r><w:rPr><w:rFonts w:hint="eastAsia" /></w:rPr><w:t xml:space="preserve">）</w:t></w:r><w:r><w:rPr><w:b /><w:bCs /></w:rPr><w:t xml:space="preserve">AND</w:t></w:r><w:r><w:t xml:space="preserve"> </w:t></w:r><w:r><w:rPr><w:rFonts w:hint="eastAsia" /></w:rPr><w:t xml:space="preserve">高程相交（</w:t></w:r><w:r><w:rPr><w:rStyle w:val="VerbatimChar" /></w:rPr><w:t xml:space="preserve">minHeight &lt;= queryMaxH AND maxHeight &gt;= queryMinH</w:t></w:r><w:r><w:rPr><w:rFonts w:hint="eastAsia" /></w:rPr><w:t xml:space="preserve">）。</w:t></w:r></w:p>
    <w:p><w:pPr><w:pStyle w:val="SourceCode" /></w:pPr><w:r><w:rPr><w:rStyle w:val="VerbatimChar" /><w:rFonts w:hint="eastAsia" /></w:rPr><w:t xml:space="preserve">三维包围体相交</w:t></w:r><w:r><w:rPr><w:rStyle w:val="VerbatimChar" /></w:rPr><w:t xml:space="preserve"> ≈ </w:t></w:r><w:r><w:rPr><w:rStyle w:val="VerbatimChar" /><w:rFonts w:hint="eastAsia" /></w:rPr><w:t xml:space="preserve">水平投影相交</w:t></w:r><w:r><w:rPr><w:rStyle w:val="VerbatimChar" /></w:rPr><w:t xml:space="preserve"> ∩ </w:t></w:r><w:r><w:rPr><w:rStyle w:val="VerbatimChar" /><w:rFonts w:hint="eastAsia" /></w:rPr><w:t xml:space="preserve">高程范围重叠</w:t></w:r></w:p>
    <w:p><w:pPr><w:pStyle w:val="FirstParagraph" /></w:pPr><w:r><w:rPr><w:rFonts w:hint="eastAsia" /></w:rPr><w:t xml:space="preserve">这是一种近似但有效的解法：当瓦片的水平分辨率（tileKey层级）与垂直分辨率（高程间隔）匹配良好时，误报率（false</w:t></w:r><w:r><w:t xml:space="preserve"> </w:t></w:r><w:r><w:rPr><w:rFonts w:hint="eastAsia" /></w:rPr><w:t xml:space="preserve">positive）极低，后续可在应用层用精确三维包围体测试过滤掉少量误报。</w:t></w:r></w:p>
    <w:p><w:pPr><w:pStyle w:val="BodyText" /></w:pPr><w:r><w:rPr><w:rFonts w:hint="eastAsia" /><w:b /><w:bCs /></w:rPr><w:t xml:space="preserve">适用场景</w:t></w:r><w:r><w:rPr><w:rFonts w:hint="eastAsia" /></w:rPr><w:t xml:space="preserve">：视锥裁剪（高频，要求快）、范围查询、LOD调度。</w:t></w:r></w:p>
    <w:p><w:pPr><w:pStyle w:val="CaptionedFigure" /></w:pPr><w:r><w:drawing><wp:inline><wp:extent cx="4907280" cy="3042513" /><wp:effectExtent b="0" l="0" r="0" t="0" /><wp:docPr descr="图4 三维空间索引原理：二维投影+高程过滤（方案A，题眼）" title="" id="44" name="Picture" /><a:graphic><a:graphicData uri="http://schemas.openxmlformats.org/drawingml/2006/picture"><pic:pic><pic:nvPicPr><pic:cNvPr descr="images/fig4.png" id="45" name="Picture" /><pic:cNvPicPr><a:picLocks noChangeArrowheads="1" noChangeAspect="1" /></pic:cNvPicPr></pic:nvPicPr><pic:blipFill><a:blip r:embed="rId43" /><a:stretch><a:fillRect /></a:stretch></pic:blipFill><pic:spPr bwMode="auto"><a:xfrm><a:off x="0" y="0" /><a:ext cx="4907280" cy="3042513" /></a:xfrm><a:prstGeom prst="rect"><a:avLst /></a:prstGeom><a:noFill /><a:ln w="9525"><a:noFill /><a:headEnd /><a:tailEnd /></a:ln></pic:spPr></pic:pic></a:graphicData></a:graphic></wp:inline></w:drawing></w:r></w:p>
    <w:p><w:pPr><w:pStyle w:val="ImageCaption" /></w:pPr><w:r><w:rPr><w:rFonts w:hint="eastAsia" /></w:rPr><w:t xml:space="preserve">图4</w:t></w:r><w:r><w:t xml:space="preserve"> </w:t></w:r><w:r><w:rPr><w:rFonts w:hint="eastAsia" /></w:rPr><w:t xml:space="preserve">三维空间索引原理：二维投影+高程过滤（方案A，题眼）</w:t></w:r></w:p>
    <w:bookmarkEnd w:id="46" />
    <w:bookmarkStart w:id="47" w:name="方案b空间填充曲线编码mortonz-order-geohash" />
    <w:p><w:pPr><w:pStyle w:val="Heading4" /></w:pPr><w:r><w:rPr><w:rFonts w:hint="eastAsia" /></w:rPr><w:t xml:space="preserve">方案B：空间填充曲线编码（Morton/Z-order</w:t></w:r><w:r><w:t xml:space="preserve"> / </w:t></w:r><w:r><w:rPr><w:rFonts w:hint="eastAsia" /></w:rPr><w:t xml:space="preserve">Geohash）</w:t></w:r></w:p>
    <w:p><w:pPr><w:pStyle w:val="FirstParagraph" /></w:pPr><w:r><w:rPr><w:rFonts w:hint="eastAsia" /><w:b /><w:bCs /></w:rPr><w:t xml:space="preserve">核心思想</w:t></w:r><w:r><w:rPr><w:rFonts w:hint="eastAsia" /></w:rPr><w:t xml:space="preserve">：将二维或三维空间坐标通过空间填充曲线映射为一维整数/字符串，使得</w:t></w:r><w:r><w:rPr><w:rFonts w:hint="eastAsia" /><w:b /><w:bCs /></w:rPr><w:t xml:space="preserve">空间上相邻的位置在编码上也相邻</w:t></w:r><w:r><w:rPr><w:rFonts w:hint="eastAsia" /></w:rPr><w:t xml:space="preserve">（或共享前缀），从而将多维空间范围查询转化为一维范围/前缀查询。</w:t></w:r></w:p>
    <w:p><w:pPr><w:pStyle w:val="BodyText" /></w:pPr><w:r><w:rPr><w:rFonts w:hint="eastAsia" /><w:b /><w:bCs /></w:rPr><w:t xml:space="preserve">Geohash方案（二维扩展）</w:t></w:r><w:r><w:rPr><w:rFonts w:hint="eastAsia" /></w:rPr><w:t xml:space="preserve">：</w:t></w:r><w:r><w:t xml:space="preserve"> </w:t></w:r><w:r><w:t xml:space="preserve">- </w:t></w:r><w:r><w:rPr><w:rFonts w:hint="eastAsia" /></w:rPr><w:t xml:space="preserve">将经纬度交替编码为Base32字符串（如</w:t></w:r><w:r><w:rPr><w:rStyle w:val="VerbatimChar" /></w:rPr><w:t xml:space="preserve">&quot;wtw3sy8w&quot;</w:t></w:r><w:r><w:rPr><w:rFonts w:hint="eastAsia" /></w:rPr><w:t xml:space="preserve">）。</w:t></w:r><w:r><w:t xml:space="preserve"> </w:t></w:r><w:r><w:t xml:space="preserve">- </w:t></w:r><w:r><w:rPr><w:rFonts w:hint="eastAsia" /></w:rPr><w:t xml:space="preserve">相同前缀的geohash位于同一矩形区域内（前缀越长，区域越小）。</w:t></w:r><w:r><w:t xml:space="preserve"> </w:t></w:r><w:r><w:t xml:space="preserve">- </w:t></w:r><w:r><w:rPr><w:rFonts w:hint="eastAsia" /></w:rPr><w:t xml:space="preserve">支持”查询某区域附近的对象”→</w:t></w:r><w:r><w:rPr><w:rFonts w:hint="eastAsia" /></w:rPr><w:t xml:space="preserve">“前缀匹配</w:t></w:r><w:r><w:t xml:space="preserve"> + </w:t></w:r><w:r><w:rPr><w:rFonts w:hint="eastAsia" /></w:rPr><w:t xml:space="preserve">8个邻居格子前缀”</w:t></w:r><w:r><w:t xml:space="preserve">。</w:t></w:r><w:r><w:t xml:space="preserve"> </w:t></w:r><w:r><w:t xml:space="preserve">- </w:t></w:r><w:r><w:rPr><w:rFonts w:hint="eastAsia" /></w:rPr><w:t xml:space="preserve">局限：geohash本身是二维的，高程需额外字段处理。</w:t></w:r></w:p>
    <w:p><w:pPr><w:pStyle w:val="BodyText" /></w:pPr><w:r><w:rPr><w:b /><w:bCs /></w:rPr><w:t xml:space="preserve">3D </w:t></w:r><w:r><w:rPr><w:rFonts w:hint="eastAsia" /><w:b /><w:bCs /></w:rPr><w:t xml:space="preserve">Morton编码方案（真正三维）</w:t></w:r><w:r><w:rPr><w:rFonts w:hint="eastAsia" /></w:rPr><w:t xml:space="preserve">：</w:t></w:r><w:r><w:t xml:space="preserve"> </w:t></w:r><w:r><w:t xml:space="preserve">- </w:t></w:r><w:r><w:rPr><w:rFonts w:hint="eastAsia" /></w:rPr><w:t xml:space="preserve">将x/y/z三个坐标轴的整数表示（量化到固定精度网格）的二进制位</w:t></w:r><w:r><w:rPr><w:rFonts w:hint="eastAsia" /><w:b /><w:bCs /></w:rPr><w:t xml:space="preserve">交错排列</w:t></w:r><w:r><w:rPr><w:rFonts w:hint="eastAsia" /></w:rPr><w:t xml:space="preserve">，形成单一整数编码。</w:t></w:r><w:r><w:t xml:space="preserve"> </w:t></w:r><w:r><w:t xml:space="preserve">- </w:t></w:r><w:r><w:rPr><w:rFonts w:hint="eastAsia" /></w:rPr><w:t xml:space="preserve">例：x=5（101₂）,</w:t></w:r><w:r><w:t xml:space="preserve"> </w:t></w:r><w:r><w:rPr><w:rFonts w:hint="eastAsia" /></w:rPr><w:t xml:space="preserve">y=3（011₂）,</w:t></w:r><w:r><w:t xml:space="preserve"> </w:t></w:r><w:r><w:rPr><w:rFonts w:hint="eastAsia" /></w:rPr><w:t xml:space="preserve">z=6（110₂）→</w:t></w:r><w:r><w:t xml:space="preserve"> Morton(x,y,z)=11 10 01 01₂ = </w:t></w:r><w:r><w:rPr><w:rFonts w:hint="eastAsia" /></w:rPr><w:t xml:space="preserve">交错后的整数。</w:t></w:r><w:r><w:t xml:space="preserve"> </w:t></w:r><w:r><w:t xml:space="preserve">- </w:t></w:r><w:r><w:rPr><w:rFonts w:hint="eastAsia" /></w:rPr><w:t xml:space="preserve">地理上相邻的三维网格单元的Morton编码通常相近（但不严格连续，存在跳变）。</w:t></w:r><w:r><w:t xml:space="preserve"> </w:t></w:r><w:r><w:t xml:space="preserve">- </w:t></w:r><w:r><w:rPr><w:rFonts w:hint="eastAsia" /></w:rPr><w:t xml:space="preserve">空间范围查询→计算查询范围内的Morton编码区间集合（通常为多个连续区间）→B-tree范围扫描。</w:t></w:r></w:p>
    <w:p><w:pPr><w:pStyle w:val="BodyText" /></w:pPr><w:r><w:rPr><w:rFonts w:hint="eastAsia" /><w:b /><w:bCs /></w:rPr><w:t xml:space="preserve">与LOD的天然结合（八叉树）</w:t></w:r><w:r><w:rPr><w:rFonts w:hint="eastAsia" /></w:rPr><w:t xml:space="preserve">：</w:t></w:r><w:r><w:t xml:space="preserve"> </w:t></w:r><w:r><w:t xml:space="preserve">- </w:t></w:r><w:r><w:rPr><w:rFonts w:hint="eastAsia" /></w:rPr><w:t xml:space="preserve">八叉树的每层分裂将每个节点编码追加3位（对应xyz方向各1位分裂）。</w:t></w:r><w:r><w:t xml:space="preserve"> </w:t></w:r><w:r><w:t xml:space="preserve">- </w:t></w:r><w:r><w:rPr><w:rFonts w:hint="eastAsia" /></w:rPr><w:t xml:space="preserve">节点的Morton编码前缀即为其祖先节点的编码，天然支持子树查询。</w:t></w:r><w:r><w:t xml:space="preserve"> </w:t></w:r><w:r><w:t xml:space="preserve">- 3D </w:t></w:r><w:r><w:rPr><w:rFonts w:hint="eastAsia" /></w:rPr><w:t xml:space="preserve">Tiles的tileset树与Morton编码可无缝对应。</w:t></w:r></w:p>
    <w:p><w:pPr><w:pStyle w:val="BodyText" /></w:pPr><w:r><w:rPr><w:rFonts w:hint="eastAsia" /><w:b /><w:bCs /></w:rPr><w:t xml:space="preserve">适用场景</w:t></w:r><w:r><w:rPr><w:rFonts w:hint="eastAsia" /></w:rPr><w:t xml:space="preserve">：按tileKey/mortonCode做LOD层次遍历、批量导入时的空间排序（提升磁盘局部性）、分片键保障空间局部性。</w:t></w:r></w:p>
    <w:bookmarkEnd w:id="47" />
    <w:bookmarkStart w:id="48" w:name="方案c复合索引支持lod-空间esr原则" />
    <w:p><w:pPr><w:pStyle w:val="Heading4" /></w:pPr><w:r><w:rPr><w:rFonts w:hint="eastAsia" /></w:rPr><w:t xml:space="preserve">方案C：复合索引支持LOD</w:t></w:r><w:r><w:t xml:space="preserve"> + </w:t></w:r><w:r><w:rPr><w:rFonts w:hint="eastAsia" /></w:rPr><w:t xml:space="preserve">空间（ESR原则）</w:t></w:r></w:p>
    <w:p><w:pPr><w:pStyle w:val="FirstParagraph" /></w:pPr><w:r><w:rPr><w:rFonts w:hint="eastAsia" /><w:b /><w:bCs /></w:rPr><w:t xml:space="preserve">核心思想</w:t></w:r><w:r><w:rPr><w:rFonts w:hint="eastAsia" /></w:rPr><w:t xml:space="preserve">：MongoDB复合索引的字段顺序遵循</w:t></w:r><w:r><w:rPr><w:rFonts w:hint="eastAsia" /><w:b /><w:bCs /></w:rPr><w:t xml:space="preserve">ESR规则</w:t></w:r><w:r><w:rPr><w:rFonts w:hint="eastAsia" /></w:rPr><w:t xml:space="preserve">（Equality等值</w:t></w:r><w:r><w:t xml:space="preserve"> → </w:t></w:r><w:r><w:rPr><w:rFonts w:hint="eastAsia" /></w:rPr><w:t xml:space="preserve">Sort排序</w:t></w:r><w:r><w:t xml:space="preserve"> → </w:t></w:r><w:r><w:rPr><w:rFonts w:hint="eastAsia" /></w:rPr><w:t xml:space="preserve">Range范围），合理设计字段顺序最大化索引利用率。</w:t></w:r></w:p>
    <w:p><w:pPr><w:pStyle w:val="BodyText" /></w:pPr><w:r><w:rPr><w:rFonts w:hint="eastAsia" /></w:rPr><w:t xml:space="preserve">面向城市三维模型的核心查询设计复合索引：</w:t></w:r></w:p>
    <w:p><w:pPr><w:pStyle w:val="SourceCode" /></w:pPr><w:r><w:rPr><w:rStyle w:val="VerbatimChar" /><w:rFonts w:hint="eastAsia" /></w:rPr><w:t xml:space="preserve">视锥裁剪查询：datasetId等值</w:t></w:r><w:r><w:rPr><w:rStyle w:val="VerbatimChar" /></w:rPr><w:t xml:space="preserve"> → </w:t></w:r><w:r><w:rPr><w:rStyle w:val="VerbatimChar" /><w:rFonts w:hint="eastAsia" /></w:rPr><w:t xml:space="preserve">level等值</w:t></w:r><w:r><w:rPr><w:rStyle w:val="VerbatimChar" /></w:rPr><w:t xml:space="preserve"> → </w:t></w:r><w:r><w:rPr><w:rStyle w:val="VerbatimChar" /><w:rFonts w:hint="eastAsia" /></w:rPr><w:t xml:space="preserve">footprint范围（2dsphere）→</w:t></w:r><w:r><w:rPr><w:rStyle w:val="VerbatimChar" /></w:rPr><w:t xml:space="preserve"> </w:t></w:r><w:r><w:rPr><w:rStyle w:val="VerbatimChar" /><w:rFonts w:hint="eastAsia" /></w:rPr><w:t xml:space="preserve">minHeight/maxHeight范围</w:t></w:r></w:p>
    <w:p><w:pPr><w:pStyle w:val="FirstParagraph" /></w:pPr><w:r><w:rPr><w:rFonts w:hint="eastAsia" /></w:rPr><w:t xml:space="preserve">对应复合索引设计：</w:t></w:r><w:r><w:t xml:space="preserve"> </w:t></w:r><w:r><w:t xml:space="preserve">-</w:t></w:r><w:r><w:t xml:space="preserve"> </w:t></w:r><w:r><w:rPr><w:rStyle w:val="VerbatimChar" /></w:rPr><w:t xml:space="preserve">{datasetId:1, level:1, &quot;boundingVolume.footprint&quot;:&quot;2dsphere&quot;}</w:t></w:r><w:r><w:rPr><w:rFonts w:hint="eastAsia" /></w:rPr><w:t xml:space="preserve">：等值筛选datasetId和level后，在剩余候选集上做空间索引扫描。</w:t></w:r><w:r><w:t xml:space="preserve"> </w:t></w:r><w:r><w:t xml:space="preserve">-</w:t></w:r><w:r><w:t xml:space="preserve"> </w:t></w:r><w:r><w:rPr><w:rStyle w:val="VerbatimChar" /></w:rPr><w:t xml:space="preserve">{datasetId:1, level:1, tileKey:1}</w:t></w:r><w:r><w:rPr><w:rFonts w:hint="eastAsia" /></w:rPr><w:t xml:space="preserve">：等值筛选后按tileKey范围扫描，覆盖子树遍历查询。</w:t></w:r></w:p>
    <w:p><w:pPr><w:pStyle w:val="BodyText" /></w:pPr><w:r><w:rPr><w:rStyle w:val="VerbatimChar" /><w:b /><w:bCs /></w:rPr><w:t xml:space="preserve">2dsphere</w:t></w:r><w:r><w:rPr><w:rFonts w:hint="eastAsia" /><w:b /><w:bCs /></w:rPr><w:t xml:space="preserve">在复合索引中的限制</w:t></w:r><w:r><w:rPr><w:rFonts w:hint="eastAsia" /></w:rPr><w:t xml:space="preserve">：</w:t></w:r><w:r><w:t xml:space="preserve"> </w:t></w:r><w:r><w:t xml:space="preserve">- </w:t></w:r><w:r><w:rPr><w:rFonts w:hint="eastAsia" /></w:rPr><w:t xml:space="preserve">一个复合索引中</w:t></w:r><w:r><w:rPr><w:rFonts w:hint="eastAsia" /><w:b /><w:bCs /></w:rPr><w:t xml:space="preserve">最多一个</w:t></w:r><w:r><w:rPr><w:rStyle w:val="VerbatimChar" /></w:rPr><w:t xml:space="preserve">2dsphere</w:t></w:r><w:r><w:rPr><w:rFonts w:hint="eastAsia" /></w:rPr><w:t xml:space="preserve">字段。</w:t></w:r><w:r><w:t xml:space="preserve"> </w:t></w:r><w:r><w:t xml:space="preserve">-</w:t></w:r><w:r><w:t xml:space="preserve"> </w:t></w:r><w:r><w:rPr><w:rStyle w:val="VerbatimChar" /></w:rPr><w:t xml:space="preserve">2dsphere</w:t></w:r><w:r><w:rPr><w:rFonts w:hint="eastAsia" /></w:rPr><w:t xml:space="preserve">字段位于复合索引中任何位置都有效，但MongoDB要求该复合索引中至少包含一个</w:t></w:r><w:r><w:rPr><w:rStyle w:val="VerbatimChar" /></w:rPr><w:t xml:space="preserve">2dsphere</w:t></w:r><w:r><w:rPr><w:rFonts w:hint="eastAsia" /></w:rPr><w:t xml:space="preserve">字段，查询才能使用该索引的地理运算符。</w:t></w:r></w:p>
    <w:p><w:pPr><w:pStyle w:val="BodyText" /></w:pPr><w:r><w:rPr><w:rFonts w:hint="eastAsia" /><w:b /><w:bCs /></w:rPr><w:t xml:space="preserve">适用场景</w:t></w:r><w:r><w:rPr><w:rFonts w:hint="eastAsia" /></w:rPr><w:t xml:space="preserve">：高频视锥裁剪（LOD+空间双重过滤）、按dataset等值后的空间范围查询。</w:t></w:r></w:p>
    <w:bookmarkEnd w:id="48" />
    <w:bookmarkStart w:id="49" w:name="方案d单体要素语义索引" />
    <w:p><w:pPr><w:pStyle w:val="Heading4" /></w:pPr><w:r><w:rPr><w:rFonts w:hint="eastAsia" /></w:rPr><w:t xml:space="preserve">方案D：单体要素语义索引</w:t></w:r></w:p>
    <w:p><w:pPr><w:pStyle w:val="FirstParagraph" /></w:pPr><w:r><w:rPr><w:rFonts w:hint="eastAsia" /></w:rPr><w:t xml:space="preserve">对</w:t></w:r><w:r><w:rPr><w:rStyle w:val="VerbatimChar" /></w:rPr><w:t xml:space="preserve">features</w:t></w:r><w:r><w:t xml:space="preserve">/</w:t></w:r><w:r><w:rPr><w:rStyle w:val="VerbatimChar" /></w:rPr><w:t xml:space="preserve">buildings</w:t></w:r><w:r><w:rPr><w:rFonts w:hint="eastAsia" /></w:rPr><w:t xml:space="preserve">集合建立专门的空间+属性复合索引，支持”属性过滤</w:t></w:r><w:r><w:t xml:space="preserve"> + </w:t></w:r><w:r><w:rPr><w:rFonts w:hint="eastAsia" /></w:rPr><w:t xml:space="preserve">空间定位”的复合查询（如”查找浦东新区高度&gt;100m的商业建筑”）。</w:t></w:r></w:p>
    <w:p><w:pPr><w:pStyle w:val="BodyText" /></w:pPr><w:r><w:rPr><w:rFonts w:hint="eastAsia" /><w:b /><w:bCs /></w:rPr><w:t xml:space="preserve">适用场景</w:t></w:r><w:r><w:rPr><w:rFonts w:hint="eastAsia" /></w:rPr><w:t xml:space="preserve">：单体拾取、属性+空间复合查询、城市规划分析。</w:t></w:r></w:p>
    <w:bookmarkEnd w:id="49" />
    <w:bookmarkStart w:id="50" w:name="方案对比表" />
    <w:p><w:pPr><w:pStyle w:val="Heading4" /></w:pPr><w:r><w:rPr><w:rFonts w:hint="eastAsia" /></w:rPr><w:t xml:space="preserve">方案对比表</w:t></w:r></w:p>
    <w:tbl><w:tblPr><w:tblStyle w:val="Table" /><w:tblW w:type="pct" w:w="5000" /><w:tblLayout w:type="fixed" /><w:tblLook w:firstRow="1" w:lastRow="0" w:firstColumn="0" w:lastColumn="0" w:noHBand="0" w:noVBand="0" w:val="0020" /></w:tblPr><w:tblGrid><w:gridCol w:w="1042" /><w:gridCol w:w="1875" /><w:gridCol w:w="1250" /><w:gridCol w:w="1875" /><w:gridCol w:w="1875" /></w:tblGrid><w:tr><w:trPr><w:tblHeader w:val="on" /></w:trPr><w:tc><w:tcPr /><w:p><w:pPr><w:pStyle w:val="Compact" /></w:pPr><w:r><w:rPr><w:rFonts w:hint="eastAsia" /></w:rPr><w:t xml:space="preserve">方案</w:t></w:r></w:p></w:tc><w:tc><w:tcPr /><w:p><w:pPr><w:pStyle w:val="Compact" /></w:pPr><w:r><w:rPr><w:rFonts w:hint="eastAsia" /></w:rPr><w:t xml:space="preserve">适用查询</w:t></w:r></w:p></w:tc><w:tc><w:tcPr /><w:p><w:pPr><w:pStyle w:val="Compact" /></w:pPr><w:r><w:rPr><w:rFonts w:hint="eastAsia" /></w:rPr><w:t xml:space="preserve">优点</w:t></w:r></w:p></w:tc><w:tc><w:tcPr /><w:p><w:pPr><w:pStyle w:val="Compact" /></w:pPr><w:r><w:rPr><w:rFonts w:hint="eastAsia" /></w:rPr><w:t xml:space="preserve">代价/局限</w:t></w:r></w:p></w:tc><w:tc><w:tcPr /><w:p><w:pPr><w:pStyle w:val="Compact" /></w:pPr><w:r><w:rPr><w:rFonts w:hint="eastAsia" /></w:rPr><w:t xml:space="preserve">推荐场景</w:t></w:r></w:p></w:tc></w:tr><w:tr><w:tc><w:tcPr /><w:p><w:pPr><w:pStyle w:val="Compact" /></w:pPr><w:r><w:rPr><w:rFonts w:hint="eastAsia" /></w:rPr><w:t xml:space="preserve">A：投影+高程过滤</w:t></w:r></w:p></w:tc><w:tc><w:tcPr /><w:p><w:pPr><w:pStyle w:val="Compact" /></w:pPr><w:r><w:rPr><w:rFonts w:hint="eastAsia" /></w:rPr><w:t xml:space="preserve">视锥裁剪、空间范围、LOD调度</w:t></w:r></w:p></w:tc><w:tc><w:tcPr /><w:p><w:pPr><w:pStyle w:val="Compact" /></w:pPr><w:r><w:rPr><w:rFonts w:hint="eastAsia" /></w:rPr><w:t xml:space="preserve">实现简单，充分利用2dsphere原生能力；高程B-tree辅助精确过滤</w:t></w:r></w:p></w:tc><w:tc><w:tcPr /><w:p><w:pPr><w:pStyle w:val="Compact" /></w:pPr><w:r><w:rPr><w:rFonts w:hint="eastAsia" /></w:rPr><w:t xml:space="preserve">是近似（投影相交≠三维相交），需应用层精确过滤；高程索引效率取决于高程分布</w:t></w:r></w:p></w:tc><w:tc><w:tcPr /><w:p><w:pPr><w:pStyle w:val="Compact" /></w:pPr><w:r><w:rPr><w:rFonts w:hint="eastAsia" /></w:rPr><w:t xml:space="preserve">大多数查询的首选，与方案C组合</w:t></w:r></w:p></w:tc></w:tr><w:tr><w:tc><w:tcPr /><w:p><w:pPr><w:pStyle w:val="Compact" /></w:pPr><w:r><w:rPr><w:rFonts w:hint="eastAsia" /></w:rPr><w:t xml:space="preserve">B：Morton/Geohash编码</w:t></w:r></w:p></w:tc><w:tc><w:tcPr /><w:p><w:pPr><w:pStyle w:val="Compact" /></w:pPr><w:r><w:rPr><w:rFonts w:hint="eastAsia" /></w:rPr><w:t xml:space="preserve">子树遍历、LOD渐进加载、分片局部性</w:t></w:r></w:p></w:tc><w:tc><w:tcPr /><w:p><w:pPr><w:pStyle w:val="Compact" /></w:pPr><w:r><w:rPr><w:rFonts w:hint="eastAsia" /></w:rPr><w:t xml:space="preserve">一维索引替代多维索引；天然支持LOD层次；保障分片空间局部性</w:t></w:r></w:p></w:tc><w:tc><w:tcPr /><w:p><w:pPr><w:pStyle w:val="Compact" /></w:pPr><w:r><w:rPr><w:rFonts w:hint="eastAsia" /></w:rPr><w:t xml:space="preserve">编码算法维护成本；范围查询需多个编码区间；地理边界处编码跳变（精度损失）</w:t></w:r></w:p></w:tc><w:tc><w:tcPr /><w:p><w:pPr><w:pStyle w:val="Compact" /></w:pPr><w:r><w:rPr><w:rFonts w:hint="eastAsia" /></w:rPr><w:t xml:space="preserve">分片键设计、批量导入排序、子树查询</w:t></w:r></w:p></w:tc></w:tr><w:tr><w:tc><w:tcPr /><w:p><w:pPr><w:pStyle w:val="Compact" /></w:pPr><w:r><w:rPr><w:rFonts w:hint="eastAsia" /></w:rPr><w:t xml:space="preserve">C：复合ESR索引</w:t></w:r></w:p></w:tc><w:tc><w:tcPr /><w:p><w:pPr><w:pStyle w:val="Compact" /></w:pPr><w:r><w:rPr><w:rFonts w:hint="eastAsia" /></w:rPr><w:t xml:space="preserve">高频视锥裁剪（datasetId+level+空间）</w:t></w:r></w:p></w:tc><w:tc><w:tcPr /><w:p><w:pPr><w:pStyle w:val="Compact" /></w:pPr><w:r><w:rPr><w:rFonts w:hint="eastAsia" /></w:rPr><w:t xml:space="preserve">大幅缩小候选集（先等值后空间）；覆盖索引减少文档读取</w:t></w:r></w:p></w:tc><w:tc><w:tcPr /><w:p><w:pPr><w:pStyle w:val="Compact" /></w:pPr><w:r><w:rPr><w:rFonts w:hint="eastAsia" /></w:rPr><w:t xml:space="preserve">索引数量增加写入开销；ESR顺序错误则索引失效</w:t></w:r></w:p></w:tc><w:tc><w:tcPr /><w:p><w:pPr><w:pStyle w:val="Compact" /></w:pPr><w:r><w:rPr><w:rFonts w:hint="eastAsia" /></w:rPr><w:t xml:space="preserve">生产环境主力索引，与方案A配合</w:t></w:r></w:p></w:tc></w:tr><w:tr><w:tc><w:tcPr /><w:p><w:pPr><w:pStyle w:val="Compact" /></w:pPr><w:r><w:rPr><w:rFonts w:hint="eastAsia" /></w:rPr><w:t xml:space="preserve">D：单体语义索引</w:t></w:r></w:p></w:tc><w:tc><w:tcPr /><w:p><w:pPr><w:pStyle w:val="Compact" /></w:pPr><w:r><w:rPr><w:rFonts w:hint="eastAsia" /></w:rPr><w:t xml:space="preserve">单体拾取、属性+空间查询</w:t></w:r></w:p></w:tc><w:tc><w:tcPr /><w:p><w:pPr><w:pStyle w:val="Compact" /></w:pPr><w:r><w:rPr><w:rFonts w:hint="eastAsia" /></w:rPr><w:t xml:space="preserve">支持丰富属性过滤；城市规划分析场景</w:t></w:r></w:p></w:tc><w:tc><w:tcPr /><w:p><w:pPr><w:pStyle w:val="Compact" /></w:pPr><w:r><w:rPr><w:rFonts w:hint="eastAsia" /></w:rPr><w:t xml:space="preserve">仅适用features集合；大量文档时索引体积大</w:t></w:r></w:p></w:tc><w:tc><w:tcPr /><w:p><w:pPr><w:pStyle w:val="Compact" /></w:pPr><w:r><w:rPr><w:rFonts w:hint="eastAsia" /></w:rPr><w:t xml:space="preserve">要素级查询，CityGML语义分析</w:t></w:r></w:p></w:tc></w:tr></w:tbl>
    <w:p><w:pPr><w:pStyle w:val="BodyText" /></w:pPr><w:r><w:rPr><w:rFonts w:hint="eastAsia" /><w:b /><w:bCs /></w:rPr><w:t xml:space="preserve">推荐组合（生产方案）</w:t></w:r><w:r><w:rPr><w:rFonts w:hint="eastAsia" /></w:rPr><w:t xml:space="preserve">：</w:t></w:r></w:p>
    <w:p><w:pPr><w:pStyle w:val="SourceCode" /></w:pPr><w:r><w:rPr><w:rStyle w:val="VerbatimChar" /><w:rFonts w:hint="eastAsia" /></w:rPr><w:t xml:space="preserve">tiles集合：方案A（2dsphere</w:t></w:r><w:r><w:rPr><w:rStyle w:val="VerbatimChar" /></w:rPr><w:t xml:space="preserve"> footprint + </w:t></w:r><w:r><w:rPr><w:rStyle w:val="VerbatimChar" /><w:rFonts w:hint="eastAsia" /></w:rPr><w:t xml:space="preserve">高程B-tree）+</w:t></w:r><w:r><w:rPr><w:rStyle w:val="VerbatimChar" /></w:rPr><w:t xml:space="preserve"> </w:t></w:r><w:r><w:rPr><w:rStyle w:val="VerbatimChar" /><w:rFonts w:hint="eastAsia" /></w:rPr><w:t xml:space="preserve">方案B（tileKey物化路径）</w:t></w:r><w:r><w:rPr><w:rStyle w:val="VerbatimChar" /></w:rPr><w:t xml:space="preserve"> + </w:t></w:r><w:r><w:rPr><w:rStyle w:val="VerbatimChar" /><w:rFonts w:hint="eastAsia" /></w:rPr><w:t xml:space="preserve">方案C（ESR复合索引）</w:t></w:r><w:r><w:br /></w:r><w:r><w:rPr><w:rStyle w:val="VerbatimChar" /><w:rFonts w:hint="eastAsia" /></w:rPr><w:t xml:space="preserve">features集合：方案A（geometry</w:t></w:r><w:r><w:rPr><w:rStyle w:val="VerbatimChar" /></w:rPr><w:t xml:space="preserve"> </w:t></w:r><w:r><w:rPr><w:rStyle w:val="VerbatimChar" /><w:rFonts w:hint="eastAsia" /></w:rPr><w:t xml:space="preserve">2dsphere）+</w:t></w:r><w:r><w:rPr><w:rStyle w:val="VerbatimChar" /></w:rPr><w:t xml:space="preserve"> </w:t></w:r><w:r><w:rPr><w:rStyle w:val="VerbatimChar" /><w:rFonts w:hint="eastAsia" /></w:rPr><w:t xml:space="preserve">方案D（属性+空间复合索引）</w:t></w:r><w:r><w:br /></w:r><w:r><w:rPr><w:rStyle w:val="VerbatimChar" /><w:rFonts w:hint="eastAsia" /></w:rPr><w:t xml:space="preserve">分片键：方案B（tileKey的空间局部性）</w:t></w:r></w:p>
    <w:bookmarkEnd w:id="50" />
    <w:bookmarkEnd w:id="51" />
    <w:bookmarkStart w:id="52" w:name="索引创建命令" />
    <w:p><w:pPr><w:pStyle w:val="Heading3" /></w:pPr><w:r><w:t xml:space="preserve">4.4 </w:t></w:r><w:r><w:rPr><w:rFonts w:hint="eastAsia" /></w:rPr><w:t xml:space="preserve">索引创建命令</w:t></w:r></w:p>
    <w:p><w:pPr><w:pStyle w:val="SourceCode" /></w:pPr><w:r><w:rPr><w:rStyle w:val="CommentTok" /></w:rPr><w:t xml:space="preserve">// ========== tiles 集合索引 ==========</w:t></w:r><w:r><w:br /></w:r><w:r><w:br /></w:r><w:r><w:rPr><w:rStyle w:val="CommentTok" /></w:rPr><w:t xml:space="preserve">// 索引1：主力视锥裁剪索引（方案A+C：ESR复合，datasetId等值+level等值+空间2dsphere）</w:t></w:r><w:r><w:br /></w:r><w:r><w:rPr><w:rStyle w:val="CommentTok" /></w:rPr><w:t xml:space="preserve">// 命中查询：按datasetId和level精确筛选后，对footprint做$geoIntersects</w:t></w:r><w:r><w:br /></w:r><w:r><w:rPr><w:rStyle w:val="NormalTok" /></w:rPr><w:t xml:space="preserve">db</w:t></w:r><w:r><w:rPr><w:rStyle w:val="OperatorTok" /></w:rPr><w:t xml:space="preserve">.</w:t></w:r><w:r><w:rPr><w:rStyle w:val="AttributeTok" /></w:rPr><w:t xml:space="preserve">tiles</w:t></w:r><w:r><w:rPr><w:rStyle w:val="OperatorTok" /></w:rPr><w:t xml:space="preserve">.</w:t></w:r><w:r><w:rPr><w:rStyle w:val="FunctionTok" /></w:rPr><w:t xml:space="preserve">createIndex</w:t></w:r><w:r><w:rPr><w:rStyle w:val="NormalTok" /></w:rPr><w:t xml:space="preserve">(</w:t></w:r><w:r><w:br /></w:r><w:r><w:rPr><w:rStyle w:val="NormalTok" /></w:rPr><w:t xml:space="preserve">  { </w:t></w:r><w:r><w:rPr><w:rStyle w:val="DataTypeTok" /></w:rPr><w:t xml:space="preserve">datasetId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rPr><w:rStyle w:val="NormalTok" /></w:rPr><w:t xml:space="preserve"> </w:t></w:r><w:r><w:rPr><w:rStyle w:val="DataTypeTok" /></w:rPr><w:t xml:space="preserve">level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rPr><w:rStyle w:val="NormalTok" /></w:rPr><w:t xml:space="preserve"> </w:t></w:r><w:r><w:rPr><w:rStyle w:val="StringTok" /></w:rPr><w:t xml:space="preserve">&quot;boundingVolume.footprint&quot;</w:t></w:r><w:r><w:rPr><w:rStyle w:val="OperatorTok" /></w:rPr><w:t xml:space="preserve">:</w:t></w:r><w:r><w:rPr><w:rStyle w:val="NormalTok" /></w:rPr><w:t xml:space="preserve"> </w:t></w:r><w:r><w:rPr><w:rStyle w:val="StringTok" /></w:rPr><w:t xml:space="preserve">&quot;2dsphere&quot;</w:t></w:r><w:r><w:rPr><w:rStyle w:val="NormalTok" /></w:rPr><w:t xml:space="preserve"> }</w:t></w:r><w:r><w:rPr><w:rStyle w:val="OperatorTok" /></w:rPr><w:t xml:space="preserve">,</w:t></w:r><w:r><w:br /></w:r><w:r><w:rPr><w:rStyle w:val="NormalTok" /></w:rPr><w:t xml:space="preserve">  { </w:t></w:r><w:r><w:rPr><w:rStyle w:val="DataTypeTok" /></w:rPr><w:t xml:space="preserve">name</w:t></w:r><w:r><w:rPr><w:rStyle w:val="OperatorTok" /></w:rPr><w:t xml:space="preserve">:</w:t></w:r><w:r><w:rPr><w:rStyle w:val="NormalTok" /></w:rPr><w:t xml:space="preserve"> </w:t></w:r><w:r><w:rPr><w:rStyle w:val="StringTok" /></w:rPr><w:t xml:space="preserve">&quot;idx_tiles_dataset_level_footprint&quot;</w:t></w:r><w:r><w:rPr><w:rStyle w:val="OperatorTok" /></w:rPr><w:t xml:space="preserve">,</w:t></w:r><w:r><w:rPr><w:rStyle w:val="NormalTok" /></w:rPr><w:t xml:space="preserve"> </w:t></w:r><w:r><w:rPr><w:rStyle w:val="DataTypeTok" /></w:rPr><w:t xml:space="preserve">background</w:t></w:r><w:r><w:rPr><w:rStyle w:val="OperatorTok" /></w:rPr><w:t xml:space="preserve">:</w:t></w:r><w:r><w:rPr><w:rStyle w:val="NormalTok" /></w:rPr><w:t xml:space="preserve"> </w:t></w:r><w:r><w:rPr><w:rStyle w:val="KeywordTok" /></w:rPr><w:t xml:space="preserve">true</w:t></w:r><w:r><w:rPr><w:rStyle w:val="NormalTok" /></w:rPr><w:t xml:space="preserve"> }</w:t></w:r><w:r><w:br /></w:r><w:r><w:rPr><w:rStyle w:val="NormalTok" /></w:rPr><w:t xml:space="preserve">)</w:t></w:r><w:r><w:br /></w:r><w:r><w:br /></w:r><w:r><w:rPr><w:rStyle w:val="CommentTok" /></w:rPr><w:t xml:space="preserve">// 索引2：高程过滤辅助索引（方案A：高程B-tree）</w:t></w:r><w:r><w:br /></w:r><w:r><w:rPr><w:rStyle w:val="CommentTok" /></w:rPr><w:t xml:space="preserve">// 命中查询：与索引1配合，过滤minHeight/maxHeight范围</w:t></w:r><w:r><w:br /></w:r><w:r><w:rPr><w:rStyle w:val="NormalTok" /></w:rPr><w:t xml:space="preserve">db</w:t></w:r><w:r><w:rPr><w:rStyle w:val="OperatorTok" /></w:rPr><w:t xml:space="preserve">.</w:t></w:r><w:r><w:rPr><w:rStyle w:val="AttributeTok" /></w:rPr><w:t xml:space="preserve">tiles</w:t></w:r><w:r><w:rPr><w:rStyle w:val="OperatorTok" /></w:rPr><w:t xml:space="preserve">.</w:t></w:r><w:r><w:rPr><w:rStyle w:val="FunctionTok" /></w:rPr><w:t xml:space="preserve">createIndex</w:t></w:r><w:r><w:rPr><w:rStyle w:val="NormalTok" /></w:rPr><w:t xml:space="preserve">(</w:t></w:r><w:r><w:br /></w:r><w:r><w:rPr><w:rStyle w:val="NormalTok" /></w:rPr><w:t xml:space="preserve">  { </w:t></w:r><w:r><w:rPr><w:rStyle w:val="DataTypeTok" /></w:rPr><w:t xml:space="preserve">datasetId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rPr><w:rStyle w:val="NormalTok" /></w:rPr><w:t xml:space="preserve"> </w:t></w:r><w:r><w:rPr><w:rStyle w:val="StringTok" /></w:rPr><w:t xml:space="preserve">&quot;boundingVolume.minHeight&quot;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rPr><w:rStyle w:val="NormalTok" /></w:rPr><w:t xml:space="preserve"> </w:t></w:r><w:r><w:rPr><w:rStyle w:val="StringTok" /></w:rPr><w:t xml:space="preserve">&quot;boundingVolume.maxHeight&quot;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NormalTok" /></w:rPr><w:t xml:space="preserve"> }</w:t></w:r><w:r><w:rPr><w:rStyle w:val="OperatorTok" /></w:rPr><w:t xml:space="preserve">,</w:t></w:r><w:r><w:br /></w:r><w:r><w:rPr><w:rStyle w:val="NormalTok" /></w:rPr><w:t xml:space="preserve">  { </w:t></w:r><w:r><w:rPr><w:rStyle w:val="DataTypeTok" /></w:rPr><w:t xml:space="preserve">name</w:t></w:r><w:r><w:rPr><w:rStyle w:val="OperatorTok" /></w:rPr><w:t xml:space="preserve">:</w:t></w:r><w:r><w:rPr><w:rStyle w:val="NormalTok" /></w:rPr><w:t xml:space="preserve"> </w:t></w:r><w:r><w:rPr><w:rStyle w:val="StringTok" /></w:rPr><w:t xml:space="preserve">&quot;idx_tiles_dataset_height&quot;</w:t></w:r><w:r><w:rPr><w:rStyle w:val="OperatorTok" /></w:rPr><w:t xml:space="preserve">,</w:t></w:r><w:r><w:rPr><w:rStyle w:val="NormalTok" /></w:rPr><w:t xml:space="preserve"> </w:t></w:r><w:r><w:rPr><w:rStyle w:val="DataTypeTok" /></w:rPr><w:t xml:space="preserve">background</w:t></w:r><w:r><w:rPr><w:rStyle w:val="OperatorTok" /></w:rPr><w:t xml:space="preserve">:</w:t></w:r><w:r><w:rPr><w:rStyle w:val="NormalTok" /></w:rPr><w:t xml:space="preserve"> </w:t></w:r><w:r><w:rPr><w:rStyle w:val="KeywordTok" /></w:rPr><w:t xml:space="preserve">true</w:t></w:r><w:r><w:rPr><w:rStyle w:val="NormalTok" /></w:rPr><w:t xml:space="preserve"> }</w:t></w:r><w:r><w:br /></w:r><w:r><w:rPr><w:rStyle w:val="NormalTok" /></w:rPr><w:t xml:space="preserve">)</w:t></w:r><w:r><w:br /></w:r><w:r><w:br /></w:r><w:r><w:rPr><w:rStyle w:val="CommentTok" /></w:rPr><w:t xml:space="preserve">// 索引3：物化路径+LOD复合索引（方案B+C：子树遍历+LOD筛选）</w:t></w:r><w:r><w:br /></w:r><w:r><w:rPr><w:rStyle w:val="CommentTok" /></w:rPr><w:t xml:space="preserve">// 命中查询：tileKey前缀匹配（子树遍历）、level等值+tileKey范围（LOD渐进加载）</w:t></w:r><w:r><w:br /></w:r><w:r><w:rPr><w:rStyle w:val="NormalTok" /></w:rPr><w:t xml:space="preserve">db</w:t></w:r><w:r><w:rPr><w:rStyle w:val="OperatorTok" /></w:rPr><w:t xml:space="preserve">.</w:t></w:r><w:r><w:rPr><w:rStyle w:val="AttributeTok" /></w:rPr><w:t xml:space="preserve">tiles</w:t></w:r><w:r><w:rPr><w:rStyle w:val="OperatorTok" /></w:rPr><w:t xml:space="preserve">.</w:t></w:r><w:r><w:rPr><w:rStyle w:val="FunctionTok" /></w:rPr><w:t xml:space="preserve">createIndex</w:t></w:r><w:r><w:rPr><w:rStyle w:val="NormalTok" /></w:rPr><w:t xml:space="preserve">(</w:t></w:r><w:r><w:br /></w:r><w:r><w:rPr><w:rStyle w:val="NormalTok" /></w:rPr><w:t xml:space="preserve">  { </w:t></w:r><w:r><w:rPr><w:rStyle w:val="DataTypeTok" /></w:rPr><w:t xml:space="preserve">datasetId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rPr><w:rStyle w:val="NormalTok" /></w:rPr><w:t xml:space="preserve"> </w:t></w:r><w:r><w:rPr><w:rStyle w:val="DataTypeTok" /></w:rPr><w:t xml:space="preserve">level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rPr><w:rStyle w:val="NormalTok" /></w:rPr><w:t xml:space="preserve"> </w:t></w:r><w:r><w:rPr><w:rStyle w:val="DataTypeTok" /></w:rPr><w:t xml:space="preserve">tileKey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NormalTok" /></w:rPr><w:t xml:space="preserve"> }</w:t></w:r><w:r><w:rPr><w:rStyle w:val="OperatorTok" /></w:rPr><w:t xml:space="preserve">,</w:t></w:r><w:r><w:br /></w:r><w:r><w:rPr><w:rStyle w:val="NormalTok" /></w:rPr><w:t xml:space="preserve">  { </w:t></w:r><w:r><w:rPr><w:rStyle w:val="DataTypeTok" /></w:rPr><w:t xml:space="preserve">name</w:t></w:r><w:r><w:rPr><w:rStyle w:val="OperatorTok" /></w:rPr><w:t xml:space="preserve">:</w:t></w:r><w:r><w:rPr><w:rStyle w:val="NormalTok" /></w:rPr><w:t xml:space="preserve"> </w:t></w:r><w:r><w:rPr><w:rStyle w:val="StringTok" /></w:rPr><w:t xml:space="preserve">&quot;idx_tiles_dataset_level_tilekey&quot;</w:t></w:r><w:r><w:rPr><w:rStyle w:val="OperatorTok" /></w:rPr><w:t xml:space="preserve">,</w:t></w:r><w:r><w:rPr><w:rStyle w:val="NormalTok" /></w:rPr><w:t xml:space="preserve"> </w:t></w:r><w:r><w:rPr><w:rStyle w:val="DataTypeTok" /></w:rPr><w:t xml:space="preserve">background</w:t></w:r><w:r><w:rPr><w:rStyle w:val="OperatorTok" /></w:rPr><w:t xml:space="preserve">:</w:t></w:r><w:r><w:rPr><w:rStyle w:val="NormalTok" /></w:rPr><w:t xml:space="preserve"> </w:t></w:r><w:r><w:rPr><w:rStyle w:val="KeywordTok" /></w:rPr><w:t xml:space="preserve">true</w:t></w:r><w:r><w:rPr><w:rStyle w:val="NormalTok" /></w:rPr><w:t xml:space="preserve"> }</w:t></w:r><w:r><w:br /></w:r><w:r><w:rPr><w:rStyle w:val="NormalTok" /></w:rPr><w:t xml:space="preserve">)</w:t></w:r><w:r><w:br /></w:r><w:r><w:br /></w:r><w:r><w:rPr><w:rStyle w:val="CommentTok" /></w:rPr><w:t xml:space="preserve">// 索引4：Morton编码范围索引（方案B：三维空间范围编码查询）</w:t></w:r><w:r><w:br /></w:r><w:r><w:rPr><w:rStyle w:val="CommentTok" /></w:rPr><w:t xml:space="preserve">// 命中查询：mortonCode范围扫描（三维空间邻近查询的替代方案）</w:t></w:r><w:r><w:br /></w:r><w:r><w:rPr><w:rStyle w:val="NormalTok" /></w:rPr><w:t xml:space="preserve">db</w:t></w:r><w:r><w:rPr><w:rStyle w:val="OperatorTok" /></w:rPr><w:t xml:space="preserve">.</w:t></w:r><w:r><w:rPr><w:rStyle w:val="AttributeTok" /></w:rPr><w:t xml:space="preserve">tiles</w:t></w:r><w:r><w:rPr><w:rStyle w:val="OperatorTok" /></w:rPr><w:t xml:space="preserve">.</w:t></w:r><w:r><w:rPr><w:rStyle w:val="FunctionTok" /></w:rPr><w:t xml:space="preserve">createIndex</w:t></w:r><w:r><w:rPr><w:rStyle w:val="NormalTok" /></w:rPr><w:t xml:space="preserve">(</w:t></w:r><w:r><w:br /></w:r><w:r><w:rPr><w:rStyle w:val="NormalTok" /></w:rPr><w:t xml:space="preserve">  { </w:t></w:r><w:r><w:rPr><w:rStyle w:val="DataTypeTok" /></w:rPr><w:t xml:space="preserve">datasetId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rPr><w:rStyle w:val="NormalTok" /></w:rPr><w:t xml:space="preserve"> </w:t></w:r><w:r><w:rPr><w:rStyle w:val="DataTypeTok" /></w:rPr><w:t xml:space="preserve">mortonCode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NormalTok" /></w:rPr><w:t xml:space="preserve"> }</w:t></w:r><w:r><w:rPr><w:rStyle w:val="OperatorTok" /></w:rPr><w:t xml:space="preserve">,</w:t></w:r><w:r><w:br /></w:r><w:r><w:rPr><w:rStyle w:val="NormalTok" /></w:rPr><w:t xml:space="preserve">  { </w:t></w:r><w:r><w:rPr><w:rStyle w:val="DataTypeTok" /></w:rPr><w:t xml:space="preserve">name</w:t></w:r><w:r><w:rPr><w:rStyle w:val="OperatorTok" /></w:rPr><w:t xml:space="preserve">:</w:t></w:r><w:r><w:rPr><w:rStyle w:val="NormalTok" /></w:rPr><w:t xml:space="preserve"> </w:t></w:r><w:r><w:rPr><w:rStyle w:val="StringTok" /></w:rPr><w:t xml:space="preserve">&quot;idx_tiles_dataset_morton&quot;</w:t></w:r><w:r><w:rPr><w:rStyle w:val="OperatorTok" /></w:rPr><w:t xml:space="preserve">,</w:t></w:r><w:r><w:rPr><w:rStyle w:val="NormalTok" /></w:rPr><w:t xml:space="preserve"> </w:t></w:r><w:r><w:rPr><w:rStyle w:val="DataTypeTok" /></w:rPr><w:t xml:space="preserve">background</w:t></w:r><w:r><w:rPr><w:rStyle w:val="OperatorTok" /></w:rPr><w:t xml:space="preserve">:</w:t></w:r><w:r><w:rPr><w:rStyle w:val="NormalTok" /></w:rPr><w:t xml:space="preserve"> </w:t></w:r><w:r><w:rPr><w:rStyle w:val="KeywordTok" /></w:rPr><w:t xml:space="preserve">true</w:t></w:r><w:r><w:rPr><w:rStyle w:val="NormalTok" /></w:rPr><w:t xml:space="preserve"> }</w:t></w:r><w:r><w:br /></w:r><w:r><w:rPr><w:rStyle w:val="NormalTok" /></w:rPr><w:t xml:space="preserve">)</w:t></w:r><w:r><w:br /></w:r><w:r><w:br /></w:r><w:r><w:rPr><w:rStyle w:val="CommentTok" /></w:rPr><w:t xml:space="preserve">// 索引5：内容引用索引（GridFS文件检索）</w:t></w:r><w:r><w:br /></w:r><w:r><w:rPr><w:rStyle w:val="CommentTok" /></w:rPr><w:t xml:space="preserve">// 命中查询：按tileId查询对应的GridFS文件ID</w:t></w:r><w:r><w:br /></w:r><w:r><w:rPr><w:rStyle w:val="NormalTok" /></w:rPr><w:t xml:space="preserve">db</w:t></w:r><w:r><w:rPr><w:rStyle w:val="OperatorTok" /></w:rPr><w:t xml:space="preserve">.</w:t></w:r><w:r><w:rPr><w:rStyle w:val="AttributeTok" /></w:rPr><w:t xml:space="preserve">tiles</w:t></w:r><w:r><w:rPr><w:rStyle w:val="OperatorTok" /></w:rPr><w:t xml:space="preserve">.</w:t></w:r><w:r><w:rPr><w:rStyle w:val="FunctionTok" /></w:rPr><w:t xml:space="preserve">createIndex</w:t></w:r><w:r><w:rPr><w:rStyle w:val="NormalTok" /></w:rPr><w:t xml:space="preserve">(</w:t></w:r><w:r><w:br /></w:r><w:r><w:rPr><w:rStyle w:val="NormalTok" /></w:rPr><w:t xml:space="preserve">  { </w:t></w:r><w:r><w:rPr><w:rStyle w:val="StringTok" /></w:rPr><w:t xml:space="preserve">&quot;content.gridfsId&quot;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NormalTok" /></w:rPr><w:t xml:space="preserve"> }</w:t></w:r><w:r><w:rPr><w:rStyle w:val="OperatorTok" /></w:rPr><w:t xml:space="preserve">,</w:t></w:r><w:r><w:br /></w:r><w:r><w:rPr><w:rStyle w:val="NormalTok" /></w:rPr><w:t xml:space="preserve">  { </w:t></w:r><w:r><w:rPr><w:rStyle w:val="DataTypeTok" /></w:rPr><w:t xml:space="preserve">name</w:t></w:r><w:r><w:rPr><w:rStyle w:val="OperatorTok" /></w:rPr><w:t xml:space="preserve">:</w:t></w:r><w:r><w:rPr><w:rStyle w:val="NormalTok" /></w:rPr><w:t xml:space="preserve"> </w:t></w:r><w:r><w:rPr><w:rStyle w:val="StringTok" /></w:rPr><w:t xml:space="preserve">&quot;idx_tiles_gridfsid&quot;</w:t></w:r><w:r><w:rPr><w:rStyle w:val="OperatorTok" /></w:rPr><w:t xml:space="preserve">,</w:t></w:r><w:r><w:rPr><w:rStyle w:val="NormalTok" /></w:rPr><w:t xml:space="preserve"> </w:t></w:r><w:r><w:rPr><w:rStyle w:val="DataTypeTok" /></w:rPr><w:t xml:space="preserve">sparse</w:t></w:r><w:r><w:rPr><w:rStyle w:val="OperatorTok" /></w:rPr><w:t xml:space="preserve">:</w:t></w:r><w:r><w:rPr><w:rStyle w:val="NormalTok" /></w:rPr><w:t xml:space="preserve"> </w:t></w:r><w:r><w:rPr><w:rStyle w:val="KeywordTok" /></w:rPr><w:t xml:space="preserve">true</w:t></w:r><w:r><w:rPr><w:rStyle w:val="NormalTok" /></w:rPr><w:t xml:space="preserve"> }</w:t></w:r><w:r><w:br /></w:r><w:r><w:rPr><w:rStyle w:val="NormalTok" /></w:rPr><w:t xml:space="preserve">)</w:t></w:r><w:r><w:br /></w:r><w:r><w:br /></w:r><w:r><w:rPr><w:rStyle w:val="CommentTok" /></w:rPr><w:t xml:space="preserve">// ========== features / buildings 集合索引 ==========</w:t></w:r><w:r><w:br /></w:r><w:r><w:br /></w:r><w:r><w:rPr><w:rStyle w:val="CommentTok" /></w:rPr><w:t xml:space="preserve">// 索引6：单体空间索引（方案D：建筑轮廓2dsphere）</w:t></w:r><w:r><w:br /></w:r><w:r><w:rPr><w:rStyle w:val="CommentTok" /></w:rPr><w:t xml:space="preserve">// 命中查询：$geoIntersects点拾取、$geoWithin范围查询</w:t></w:r><w:r><w:br /></w:r><w:r><w:rPr><w:rStyle w:val="NormalTok" /></w:rPr><w:t xml:space="preserve">db</w:t></w:r><w:r><w:rPr><w:rStyle w:val="OperatorTok" /></w:rPr><w:t xml:space="preserve">.</w:t></w:r><w:r><w:rPr><w:rStyle w:val="AttributeTok" /></w:rPr><w:t xml:space="preserve">features</w:t></w:r><w:r><w:rPr><w:rStyle w:val="OperatorTok" /></w:rPr><w:t xml:space="preserve">.</w:t></w:r><w:r><w:rPr><w:rStyle w:val="FunctionTok" /></w:rPr><w:t xml:space="preserve">createIndex</w:t></w:r><w:r><w:rPr><w:rStyle w:val="NormalTok" /></w:rPr><w:t xml:space="preserve">(</w:t></w:r><w:r><w:br /></w:r><w:r><w:rPr><w:rStyle w:val="NormalTok" /></w:rPr><w:t xml:space="preserve">  { </w:t></w:r><w:r><w:rPr><w:rStyle w:val="StringTok" /></w:rPr><w:t xml:space="preserve">&quot;geometry&quot;</w:t></w:r><w:r><w:rPr><w:rStyle w:val="OperatorTok" /></w:rPr><w:t xml:space="preserve">:</w:t></w:r><w:r><w:rPr><w:rStyle w:val="NormalTok" /></w:rPr><w:t xml:space="preserve"> </w:t></w:r><w:r><w:rPr><w:rStyle w:val="StringTok" /></w:rPr><w:t xml:space="preserve">&quot;2dsphere&quot;</w:t></w:r><w:r><w:rPr><w:rStyle w:val="NormalTok" /></w:rPr><w:t xml:space="preserve"> }</w:t></w:r><w:r><w:rPr><w:rStyle w:val="OperatorTok" /></w:rPr><w:t xml:space="preserve">,</w:t></w:r><w:r><w:br /></w:r><w:r><w:rPr><w:rStyle w:val="NormalTok" /></w:rPr><w:t xml:space="preserve">  { </w:t></w:r><w:r><w:rPr><w:rStyle w:val="DataTypeTok" /></w:rPr><w:t xml:space="preserve">name</w:t></w:r><w:r><w:rPr><w:rStyle w:val="OperatorTok" /></w:rPr><w:t xml:space="preserve">:</w:t></w:r><w:r><w:rPr><w:rStyle w:val="NormalTok" /></w:rPr><w:t xml:space="preserve"> </w:t></w:r><w:r><w:rPr><w:rStyle w:val="StringTok" /></w:rPr><w:t xml:space="preserve">&quot;idx_features_geometry&quot;</w:t></w:r><w:r><w:rPr><w:rStyle w:val="NormalTok" /></w:rPr><w:t xml:space="preserve"> }</w:t></w:r><w:r><w:br /></w:r><w:r><w:rPr><w:rStyle w:val="NormalTok" /></w:rPr><w:t xml:space="preserve">)</w:t></w:r><w:r><w:br /></w:r><w:r><w:br /></w:r><w:r><w:rPr><w:rStyle w:val="CommentTok" /></w:rPr><w:t xml:space="preserve">// 索引7：属性+空间复合索引（方案D：高度+用途+空间）</w:t></w:r><w:r><w:br /></w:r><w:r><w:rPr><w:rStyle w:val="CommentTok" /></w:rPr><w:t xml:space="preserve">// 命中查询：featureType等值 + maxHeight范围 + geometry空间</w:t></w:r><w:r><w:br /></w:r><w:r><w:rPr><w:rStyle w:val="NormalTok" /></w:rPr><w:t xml:space="preserve">db</w:t></w:r><w:r><w:rPr><w:rStyle w:val="OperatorTok" /></w:rPr><w:t xml:space="preserve">.</w:t></w:r><w:r><w:rPr><w:rStyle w:val="AttributeTok" /></w:rPr><w:t xml:space="preserve">features</w:t></w:r><w:r><w:rPr><w:rStyle w:val="OperatorTok" /></w:rPr><w:t xml:space="preserve">.</w:t></w:r><w:r><w:rPr><w:rStyle w:val="FunctionTok" /></w:rPr><w:t xml:space="preserve">createIndex</w:t></w:r><w:r><w:rPr><w:rStyle w:val="NormalTok" /></w:rPr><w:t xml:space="preserve">(</w:t></w:r><w:r><w:br /></w:r><w:r><w:rPr><w:rStyle w:val="NormalTok" /></w:rPr><w:t xml:space="preserve">  { </w:t></w:r><w:r><w:rPr><w:rStyle w:val="DataTypeTok" /></w:rPr><w:t xml:space="preserve">datasetId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rPr><w:rStyle w:val="NormalTok" /></w:rPr><w:t xml:space="preserve"> </w:t></w:r><w:r><w:rPr><w:rStyle w:val="StringTok" /></w:rPr><w:t xml:space="preserve">&quot;properties.usage&quot;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rPr><w:rStyle w:val="NormalTok" /></w:rPr><w:t xml:space="preserve"> </w:t></w:r><w:r><w:rPr><w:rStyle w:val="StringTok" /></w:rPr><w:t xml:space="preserve">&quot;heightRange.maxHeight&quot;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NormalTok" /></w:rPr><w:t xml:space="preserve"> }</w:t></w:r><w:r><w:rPr><w:rStyle w:val="OperatorTok" /></w:rPr><w:t xml:space="preserve">,</w:t></w:r><w:r><w:br /></w:r><w:r><w:rPr><w:rStyle w:val="NormalTok" /></w:rPr><w:t xml:space="preserve">  { </w:t></w:r><w:r><w:rPr><w:rStyle w:val="DataTypeTok" /></w:rPr><w:t xml:space="preserve">name</w:t></w:r><w:r><w:rPr><w:rStyle w:val="OperatorTok" /></w:rPr><w:t xml:space="preserve">:</w:t></w:r><w:r><w:rPr><w:rStyle w:val="NormalTok" /></w:rPr><w:t xml:space="preserve"> </w:t></w:r><w:r><w:rPr><w:rStyle w:val="StringTok" /></w:rPr><w:t xml:space="preserve">&quot;idx_features_usage_height&quot;</w:t></w:r><w:r><w:rPr><w:rStyle w:val="NormalTok" /></w:rPr><w:t xml:space="preserve"> }</w:t></w:r><w:r><w:br /></w:r><w:r><w:rPr><w:rStyle w:val="NormalTok" /></w:rPr><w:t xml:space="preserve">)</w:t></w:r><w:r><w:br /></w:r><w:r><w:br /></w:r><w:r><w:rPr><w:rStyle w:val="CommentTok" /></w:rPr><w:t xml:space="preserve">// 索引8：质心最近邻索引（方案D：$near最近邻）</w:t></w:r><w:r><w:br /></w:r><w:r><w:rPr><w:rStyle w:val="CommentTok" /></w:rPr><w:t xml:space="preserve">// 命中查询：$nearSphere查询最近建筑</w:t></w:r><w:r><w:br /></w:r><w:r><w:rPr><w:rStyle w:val="NormalTok" /></w:rPr><w:t xml:space="preserve">db</w:t></w:r><w:r><w:rPr><w:rStyle w:val="OperatorTok" /></w:rPr><w:t xml:space="preserve">.</w:t></w:r><w:r><w:rPr><w:rStyle w:val="AttributeTok" /></w:rPr><w:t xml:space="preserve">features</w:t></w:r><w:r><w:rPr><w:rStyle w:val="OperatorTok" /></w:rPr><w:t xml:space="preserve">.</w:t></w:r><w:r><w:rPr><w:rStyle w:val="FunctionTok" /></w:rPr><w:t xml:space="preserve">createIndex</w:t></w:r><w:r><w:rPr><w:rStyle w:val="NormalTok" /></w:rPr><w:t xml:space="preserve">(</w:t></w:r><w:r><w:br /></w:r><w:r><w:rPr><w:rStyle w:val="NormalTok" /></w:rPr><w:t xml:space="preserve">  { </w:t></w:r><w:r><w:rPr><w:rStyle w:val="DataTypeTok" /></w:rPr><w:t xml:space="preserve">centroid</w:t></w:r><w:r><w:rPr><w:rStyle w:val="OperatorTok" /></w:rPr><w:t xml:space="preserve">:</w:t></w:r><w:r><w:rPr><w:rStyle w:val="NormalTok" /></w:rPr><w:t xml:space="preserve"> </w:t></w:r><w:r><w:rPr><w:rStyle w:val="StringTok" /></w:rPr><w:t xml:space="preserve">&quot;2dsphere&quot;</w:t></w:r><w:r><w:rPr><w:rStyle w:val="NormalTok" /></w:rPr><w:t xml:space="preserve"> }</w:t></w:r><w:r><w:rPr><w:rStyle w:val="OperatorTok" /></w:rPr><w:t xml:space="preserve">,</w:t></w:r><w:r><w:br /></w:r><w:r><w:rPr><w:rStyle w:val="NormalTok" /></w:rPr><w:t xml:space="preserve">  { </w:t></w:r><w:r><w:rPr><w:rStyle w:val="DataTypeTok" /></w:rPr><w:t xml:space="preserve">name</w:t></w:r><w:r><w:rPr><w:rStyle w:val="OperatorTok" /></w:rPr><w:t xml:space="preserve">:</w:t></w:r><w:r><w:rPr><w:rStyle w:val="NormalTok" /></w:rPr><w:t xml:space="preserve"> </w:t></w:r><w:r><w:rPr><w:rStyle w:val="StringTok" /></w:rPr><w:t xml:space="preserve">&quot;idx_features_centroid&quot;</w:t></w:r><w:r><w:rPr><w:rStyle w:val="NormalTok" /></w:rPr><w:t xml:space="preserve"> }</w:t></w:r><w:r><w:br /></w:r><w:r><w:rPr><w:rStyle w:val="NormalTok" /></w:rPr><w:t xml:space="preserve">)</w:t></w:r><w:r><w:br /></w:r><w:r><w:br /></w:r><w:r><w:rPr><w:rStyle w:val="CommentTok" /></w:rPr><w:t xml:space="preserve">// ========== GridFS元数据索引 ==========</w:t></w:r><w:r><w:br /></w:r><w:r><w:br /></w:r><w:r><w:rPr><w:rStyle w:val="CommentTok" /></w:rPr><w:t xml:space="preserve">// 索引9：GridFS按tileId检索</w:t></w:r><w:r><w:br /></w:r><w:r><w:rPr><w:rStyle w:val="CommentTok" /></w:rPr><w:t xml:space="preserve">// 命中查询：按tileId找到对应的GridFS文件</w:t></w:r><w:r><w:br /></w:r><w:r><w:rPr><w:rStyle w:val="NormalTok" /></w:rPr><w:t xml:space="preserve">db</w:t></w:r><w:r><w:rPr><w:rStyle w:val="OperatorTok" /></w:rPr><w:t xml:space="preserve">.</w:t></w:r><w:r><w:rPr><w:rStyle w:val="FunctionTok" /></w:rPr><w:t xml:space="preserve">getCollection</w:t></w:r><w:r><w:rPr><w:rStyle w:val="NormalTok" /></w:rPr><w:t xml:space="preserve">(</w:t></w:r><w:r><w:rPr><w:rStyle w:val="StringTok" /></w:rPr><w:t xml:space="preserve">&quot;tilecontent.files&quot;</w:t></w:r><w:r><w:rPr><w:rStyle w:val="NormalTok" /></w:rPr><w:t xml:space="preserve">)</w:t></w:r><w:r><w:rPr><w:rStyle w:val="OperatorTok" /></w:rPr><w:t xml:space="preserve">.</w:t></w:r><w:r><w:rPr><w:rStyle w:val="FunctionTok" /></w:rPr><w:t xml:space="preserve">createIndex</w:t></w:r><w:r><w:rPr><w:rStyle w:val="NormalTok" /></w:rPr><w:t xml:space="preserve">(</w:t></w:r><w:r><w:br /></w:r><w:r><w:rPr><w:rStyle w:val="NormalTok" /></w:rPr><w:t xml:space="preserve">  { </w:t></w:r><w:r><w:rPr><w:rStyle w:val="StringTok" /></w:rPr><w:t xml:space="preserve">&quot;metadata.tileId&quot;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NormalTok" /></w:rPr><w:t xml:space="preserve"> }</w:t></w:r><w:r><w:rPr><w:rStyle w:val="OperatorTok" /></w:rPr><w:t xml:space="preserve">,</w:t></w:r><w:r><w:br /></w:r><w:r><w:rPr><w:rStyle w:val="NormalTok" /></w:rPr><w:t xml:space="preserve">  { </w:t></w:r><w:r><w:rPr><w:rStyle w:val="DataTypeTok" /></w:rPr><w:t xml:space="preserve">name</w:t></w:r><w:r><w:rPr><w:rStyle w:val="OperatorTok" /></w:rPr><w:t xml:space="preserve">:</w:t></w:r><w:r><w:rPr><w:rStyle w:val="NormalTok" /></w:rPr><w:t xml:space="preserve"> </w:t></w:r><w:r><w:rPr><w:rStyle w:val="StringTok" /></w:rPr><w:t xml:space="preserve">&quot;idx_tilecontent_tileid&quot;</w:t></w:r><w:r><w:rPr><w:rStyle w:val="NormalTok" /></w:rPr><w:t xml:space="preserve"> }</w:t></w:r><w:r><w:br /></w:r><w:r><w:rPr><w:rStyle w:val="NormalTok" /></w:rPr><w:t xml:space="preserve">)</w:t></w:r><w:r><w:br /></w:r><w:r><w:br /></w:r><w:r><w:rPr><w:rStyle w:val="CommentTok" /></w:rPr><w:t xml:space="preserve">// 索引10：GridFS按数据集+LOD检索</w:t></w:r><w:r><w:br /></w:r><w:r><w:rPr><w:rStyle w:val="NormalTok" /></w:rPr><w:t xml:space="preserve">db</w:t></w:r><w:r><w:rPr><w:rStyle w:val="OperatorTok" /></w:rPr><w:t xml:space="preserve">.</w:t></w:r><w:r><w:rPr><w:rStyle w:val="FunctionTok" /></w:rPr><w:t xml:space="preserve">getCollection</w:t></w:r><w:r><w:rPr><w:rStyle w:val="NormalTok" /></w:rPr><w:t xml:space="preserve">(</w:t></w:r><w:r><w:rPr><w:rStyle w:val="StringTok" /></w:rPr><w:t xml:space="preserve">&quot;tilecontent.files&quot;</w:t></w:r><w:r><w:rPr><w:rStyle w:val="NormalTok" /></w:rPr><w:t xml:space="preserve">)</w:t></w:r><w:r><w:rPr><w:rStyle w:val="OperatorTok" /></w:rPr><w:t xml:space="preserve">.</w:t></w:r><w:r><w:rPr><w:rStyle w:val="FunctionTok" /></w:rPr><w:t xml:space="preserve">createIndex</w:t></w:r><w:r><w:rPr><w:rStyle w:val="NormalTok" /></w:rPr><w:t xml:space="preserve">(</w:t></w:r><w:r><w:br /></w:r><w:r><w:rPr><w:rStyle w:val="NormalTok" /></w:rPr><w:t xml:space="preserve">  { </w:t></w:r><w:r><w:rPr><w:rStyle w:val="StringTok" /></w:rPr><w:t xml:space="preserve">&quot;metadata.datasetId&quot;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rPr><w:rStyle w:val="NormalTok" /></w:rPr><w:t xml:space="preserve"> </w:t></w:r><w:r><w:rPr><w:rStyle w:val="StringTok" /></w:rPr><w:t xml:space="preserve">&quot;metadata.level&quot;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NormalTok" /></w:rPr><w:t xml:space="preserve"> }</w:t></w:r><w:r><w:rPr><w:rStyle w:val="OperatorTok" /></w:rPr><w:t xml:space="preserve">,</w:t></w:r><w:r><w:br /></w:r><w:r><w:rPr><w:rStyle w:val="NormalTok" /></w:rPr><w:t xml:space="preserve">  { </w:t></w:r><w:r><w:rPr><w:rStyle w:val="DataTypeTok" /></w:rPr><w:t xml:space="preserve">name</w:t></w:r><w:r><w:rPr><w:rStyle w:val="OperatorTok" /></w:rPr><w:t xml:space="preserve">:</w:t></w:r><w:r><w:rPr><w:rStyle w:val="NormalTok" /></w:rPr><w:t xml:space="preserve"> </w:t></w:r><w:r><w:rPr><w:rStyle w:val="StringTok" /></w:rPr><w:t xml:space="preserve">&quot;idx_tilecontent_dataset_level&quot;</w:t></w:r><w:r><w:rPr><w:rStyle w:val="NormalTok" /></w:rPr><w:t xml:space="preserve"> }</w:t></w:r><w:r><w:br /></w:r><w:r><w:rPr><w:rStyle w:val="NormalTok" /></w:rPr><w:t xml:space="preserve">)</w:t></w:r><w:r><w:br /></w:r><w:r><w:br /></w:r><w:r><w:rPr><w:rStyle w:val="CommentTok" /></w:rPr><w:t xml:space="preserve">// ========== model_datasets 集合索引 ==========</w:t></w:r><w:r><w:br /></w:r><w:r><w:br /></w:r><w:r><w:rPr><w:rStyle w:val="CommentTok" /></w:rPr><w:t xml:space="preserve">// 索引11：数据集整体范围空间索引</w:t></w:r><w:r><w:br /></w:r><w:r><w:rPr><w:rStyle w:val="NormalTok" /></w:rPr><w:t xml:space="preserve">db</w:t></w:r><w:r><w:rPr><w:rStyle w:val="OperatorTok" /></w:rPr><w:t xml:space="preserve">.</w:t></w:r><w:r><w:rPr><w:rStyle w:val="AttributeTok" /></w:rPr><w:t xml:space="preserve">model_datasets</w:t></w:r><w:r><w:rPr><w:rStyle w:val="OperatorTok" /></w:rPr><w:t xml:space="preserve">.</w:t></w:r><w:r><w:rPr><w:rStyle w:val="FunctionTok" /></w:rPr><w:t xml:space="preserve">createIndex</w:t></w:r><w:r><w:rPr><w:rStyle w:val="NormalTok" /></w:rPr><w:t xml:space="preserve">(</w:t></w:r><w:r><w:br /></w:r><w:r><w:rPr><w:rStyle w:val="NormalTok" /></w:rPr><w:t xml:space="preserve">  { </w:t></w:r><w:r><w:rPr><w:rStyle w:val="StringTok" /></w:rPr><w:t xml:space="preserve">&quot;extent.geojson&quot;</w:t></w:r><w:r><w:rPr><w:rStyle w:val="OperatorTok" /></w:rPr><w:t xml:space="preserve">:</w:t></w:r><w:r><w:rPr><w:rStyle w:val="NormalTok" /></w:rPr><w:t xml:space="preserve"> </w:t></w:r><w:r><w:rPr><w:rStyle w:val="StringTok" /></w:rPr><w:t xml:space="preserve">&quot;2dsphere&quot;</w:t></w:r><w:r><w:rPr><w:rStyle w:val="NormalTok" /></w:rPr><w:t xml:space="preserve"> }</w:t></w:r><w:r><w:rPr><w:rStyle w:val="OperatorTok" /></w:rPr><w:t xml:space="preserve">,</w:t></w:r><w:r><w:br /></w:r><w:r><w:rPr><w:rStyle w:val="NormalTok" /></w:rPr><w:t xml:space="preserve">  { </w:t></w:r><w:r><w:rPr><w:rStyle w:val="DataTypeTok" /></w:rPr><w:t xml:space="preserve">name</w:t></w:r><w:r><w:rPr><w:rStyle w:val="OperatorTok" /></w:rPr><w:t xml:space="preserve">:</w:t></w:r><w:r><w:rPr><w:rStyle w:val="NormalTok" /></w:rPr><w:t xml:space="preserve"> </w:t></w:r><w:r><w:rPr><w:rStyle w:val="StringTok" /></w:rPr><w:t xml:space="preserve">&quot;idx_datasets_extent&quot;</w:t></w:r><w:r><w:rPr><w:rStyle w:val="NormalTok" /></w:rPr><w:t xml:space="preserve"> }</w:t></w:r><w:r><w:br /></w:r><w:r><w:rPr><w:rStyle w:val="NormalTok" /></w:rPr><w:t xml:space="preserve">)</w:t></w:r></w:p>
    <w:bookmarkEnd w:id="52" />
    <w:bookmarkStart w:id="59" w:name="典型查询模式-索引匹配-查询语句" />
    <w:p><w:pPr><w:pStyle w:val="Heading3" /></w:pPr><w:r><w:t xml:space="preserve">4.5 </w:t></w:r><w:r><w:rPr><w:rFonts w:hint="eastAsia" /></w:rPr><w:t xml:space="preserve">典型查询模式</w:t></w:r><w:r><w:t xml:space="preserve"> → </w:t></w:r><w:r><w:rPr><w:rFonts w:hint="eastAsia" /></w:rPr><w:t xml:space="preserve">索引匹配</w:t></w:r><w:r><w:t xml:space="preserve"> → </w:t></w:r><w:r><w:rPr><w:rFonts w:hint="eastAsia" /></w:rPr><w:t xml:space="preserve">查询语句</w:t></w:r></w:p>
    <w:bookmarkStart w:id="53" w:name="查询1视锥裁剪三维含高程过滤" />
    <w:p><w:pPr><w:pStyle w:val="Heading4" /></w:pPr><w:r><w:rPr><w:rFonts w:hint="eastAsia" /></w:rPr><w:t xml:space="preserve">查询1：视锥裁剪（三维，含高程过滤）</w:t></w:r></w:p>
    <w:p><w:pPr><w:pStyle w:val="FirstParagraph" /></w:pPr><w:r><w:rPr><w:rFonts w:hint="eastAsia" /><w:b /><w:bCs /></w:rPr><w:t xml:space="preserve">场景</w:t></w:r><w:r><w:rPr><w:rFonts w:hint="eastAsia" /></w:rPr><w:t xml:space="preserve">：相机位于上海陆家嘴区域，高度200m，视锥地面投影为一个矩形，请求LOD=5的可见瓦片。</w:t></w:r></w:p>
    <w:p><w:pPr><w:pStyle w:val="BodyText" /></w:pPr><w:r><w:rPr><w:rFonts w:hint="eastAsia" /><w:b /><w:bCs /></w:rPr><w:t xml:space="preserve">命中索引</w:t></w:r><w:r><w:rPr><w:rFonts w:hint="eastAsia" /></w:rPr><w:t xml:space="preserve">：</w:t></w:r><w:r><w:rPr><w:rStyle w:val="VerbatimChar" /></w:rPr><w:t xml:space="preserve">idx_tiles_dataset_level_footprint</w:t></w:r><w:r><w:rPr><w:rFonts w:hint="eastAsia" /></w:rPr><w:t xml:space="preserve">（主）+</w:t></w:r><w:r><w:t xml:space="preserve"> </w:t></w:r><w:r><w:rPr><w:rStyle w:val="VerbatimChar" /></w:rPr><w:t xml:space="preserve">idx_tiles_dataset_height</w:t></w:r><w:r><w:rPr><w:rFonts w:hint="eastAsia" /></w:rPr><w:t xml:space="preserve">（高程过滤）</w:t></w:r></w:p>
    <w:p><w:pPr><w:pStyle w:val="SourceCode" /></w:pPr><w:r><w:rPr><w:rStyle w:val="CommentTok" /></w:rPr><w:t xml:space="preserve">// 视锥裁剪查询：datasetId等值 + level等值 + 地面投影相交 + 高程范围重叠</w:t></w:r><w:r><w:br /></w:r><w:r><w:rPr><w:rStyle w:val="CommentTok" /></w:rPr><w:t xml:space="preserve">// 命中索引：idx_tiles_dataset_level_footprint（ESR复合2dsphere索引）</w:t></w:r><w:r><w:br /></w:r><w:r><w:rPr><w:rStyle w:val="KeywordTok" /></w:rPr><w:t xml:space="preserve">const</w:t></w:r><w:r><w:rPr><w:rStyle w:val="NormalTok" /></w:rPr><w:t xml:space="preserve"> frustumFootprint </w:t></w:r><w:r><w:rPr><w:rStyle w:val="OperatorTok" /></w:rPr><w:t xml:space="preserve">=</w:t></w:r><w:r><w:rPr><w:rStyle w:val="NormalTok" /></w:rPr><w:t xml:space="preserve"> {</w:t></w:r><w:r><w:br /></w:r><w:r><w:rPr><w:rStyle w:val="NormalTok" /></w:rPr><w:t xml:space="preserve">  </w:t></w:r><w:r><w:rPr><w:rStyle w:val="DataTypeTok" /></w:rPr><w:t xml:space="preserve">type</w:t></w:r><w:r><w:rPr><w:rStyle w:val="OperatorTok" /></w:rPr><w:t xml:space="preserve">:</w:t></w:r><w:r><w:rPr><w:rStyle w:val="NormalTok" /></w:rPr><w:t xml:space="preserve"> </w:t></w:r><w:r><w:rPr><w:rStyle w:val="StringTok" /></w:rPr><w:t xml:space="preserve">&quot;Polygon&quot;</w:t></w:r><w:r><w:rPr><w:rStyle w:val="OperatorTok" /></w:rPr><w:t xml:space="preserve">,</w:t></w:r><w:r><w:br /></w:r><w:r><w:rPr><w:rStyle w:val="NormalTok" /></w:rPr><w:t xml:space="preserve">  </w:t></w:r><w:r><w:rPr><w:rStyle w:val="DataTypeTok" /></w:rPr><w:t xml:space="preserve">coordinates</w:t></w:r><w:r><w:rPr><w:rStyle w:val="OperatorTok" /></w:rPr><w:t xml:space="preserve">:</w:t></w:r><w:r><w:rPr><w:rStyle w:val="NormalTok" /></w:rPr><w:t xml:space="preserve"> [[[</w:t></w:r><w:r><w:rPr><w:rStyle w:val="FloatTok" /></w:rPr><w:t xml:space="preserve">121.48</w:t></w:r><w:r><w:rPr><w:rStyle w:val="OperatorTok" /></w:rPr><w:t xml:space="preserve">,</w:t></w:r><w:r><w:rPr><w:rStyle w:val="NormalTok" /></w:rPr><w:t xml:space="preserve"> </w:t></w:r><w:r><w:rPr><w:rStyle w:val="FloatTok" /></w:rPr><w:t xml:space="preserve">31.22</w:t></w:r><w:r><w:rPr><w:rStyle w:val="NormalTok" /></w:rPr><w:t xml:space="preserve">]</w:t></w:r><w:r><w:rPr><w:rStyle w:val="OperatorTok" /></w:rPr><w:t xml:space="preserve">,</w:t></w:r><w:r><w:rPr><w:rStyle w:val="NormalTok" /></w:rPr><w:t xml:space="preserve"> [</w:t></w:r><w:r><w:rPr><w:rStyle w:val="FloatTok" /></w:rPr><w:t xml:space="preserve">121.52</w:t></w:r><w:r><w:rPr><w:rStyle w:val="OperatorTok" /></w:rPr><w:t xml:space="preserve">,</w:t></w:r><w:r><w:rPr><w:rStyle w:val="NormalTok" /></w:rPr><w:t xml:space="preserve"> </w:t></w:r><w:r><w:rPr><w:rStyle w:val="FloatTok" /></w:rPr><w:t xml:space="preserve">31.22</w:t></w:r><w:r><w:rPr><w:rStyle w:val="NormalTok" /></w:rPr><w:t xml:space="preserve">]</w:t></w:r><w:r><w:rPr><w:rStyle w:val="OperatorTok" /></w:rPr><w:t xml:space="preserve">,</w:t></w:r><w:r><w:rPr><w:rStyle w:val="NormalTok" /></w:rPr><w:t xml:space="preserve"> [</w:t></w:r><w:r><w:rPr><w:rStyle w:val="FloatTok" /></w:rPr><w:t xml:space="preserve">121.52</w:t></w:r><w:r><w:rPr><w:rStyle w:val="OperatorTok" /></w:rPr><w:t xml:space="preserve">,</w:t></w:r><w:r><w:rPr><w:rStyle w:val="NormalTok" /></w:rPr><w:t xml:space="preserve"> </w:t></w:r><w:r><w:rPr><w:rStyle w:val="FloatTok" /></w:rPr><w:t xml:space="preserve">31.25</w:t></w:r><w:r><w:rPr><w:rStyle w:val="NormalTok" /></w:rPr><w:t xml:space="preserve">]</w:t></w:r><w:r><w:rPr><w:rStyle w:val="OperatorTok" /></w:rPr><w:t xml:space="preserve">,</w:t></w:r><w:r><w:rPr><w:rStyle w:val="NormalTok" /></w:rPr><w:t xml:space="preserve"> [</w:t></w:r><w:r><w:rPr><w:rStyle w:val="FloatTok" /></w:rPr><w:t xml:space="preserve">121.48</w:t></w:r><w:r><w:rPr><w:rStyle w:val="OperatorTok" /></w:rPr><w:t xml:space="preserve">,</w:t></w:r><w:r><w:rPr><w:rStyle w:val="NormalTok" /></w:rPr><w:t xml:space="preserve"> </w:t></w:r><w:r><w:rPr><w:rStyle w:val="FloatTok" /></w:rPr><w:t xml:space="preserve">31.25</w:t></w:r><w:r><w:rPr><w:rStyle w:val="NormalTok" /></w:rPr><w:t xml:space="preserve">]</w:t></w:r><w:r><w:rPr><w:rStyle w:val="OperatorTok" /></w:rPr><w:t xml:space="preserve">,</w:t></w:r><w:r><w:rPr><w:rStyle w:val="NormalTok" /></w:rPr><w:t xml:space="preserve"> [</w:t></w:r><w:r><w:rPr><w:rStyle w:val="FloatTok" /></w:rPr><w:t xml:space="preserve">121.48</w:t></w:r><w:r><w:rPr><w:rStyle w:val="OperatorTok" /></w:rPr><w:t xml:space="preserve">,</w:t></w:r><w:r><w:rPr><w:rStyle w:val="NormalTok" /></w:rPr><w:t xml:space="preserve"> </w:t></w:r><w:r><w:rPr><w:rStyle w:val="FloatTok" /></w:rPr><w:t xml:space="preserve">31.22</w:t></w:r><w:r><w:rPr><w:rStyle w:val="NormalTok" /></w:rPr><w:t xml:space="preserve">]]]</w:t></w:r><w:r><w:br /></w:r><w:r><w:rPr><w:rStyle w:val="NormalTok" /></w:rPr><w:t xml:space="preserve">}</w:t></w:r><w:r><w:rPr><w:rStyle w:val="OperatorTok" /></w:rPr><w:t xml:space="preserve">;</w:t></w:r><w:r><w:br /></w:r><w:r><w:rPr><w:rStyle w:val="KeywordTok" /></w:rPr><w:t xml:space="preserve">const</w:t></w:r><w:r><w:rPr><w:rStyle w:val="NormalTok" /></w:rPr><w:t xml:space="preserve"> cameraMinH </w:t></w:r><w:r><w:rPr><w:rStyle w:val="OperatorTok" /></w:rPr><w:t xml:space="preserve">=</w:t></w:r><w:r><w:rPr><w:rStyle w:val="NormalTok" /></w:rPr><w:t xml:space="preserve"> </w:t></w:r><w:r><w:rPr><w:rStyle w:val="DecValTok" /></w:rPr><w:t xml:space="preserve">0</w:t></w:r><w:r><w:rPr><w:rStyle w:val="OperatorTok" /></w:rPr><w:t xml:space="preserve">;</w:t></w:r><w:r><w:rPr><w:rStyle w:val="NormalTok" /></w:rPr><w:t xml:space="preserve">    </w:t></w:r><w:r><w:rPr><w:rStyle w:val="CommentTok" /></w:rPr><w:t xml:space="preserve">// 视锥下截面高程</w:t></w:r><w:r><w:br /></w:r><w:r><w:rPr><w:rStyle w:val="KeywordTok" /></w:rPr><w:t xml:space="preserve">const</w:t></w:r><w:r><w:rPr><w:rStyle w:val="NormalTok" /></w:rPr><w:t xml:space="preserve"> cameraMaxH </w:t></w:r><w:r><w:rPr><w:rStyle w:val="OperatorTok" /></w:rPr><w:t xml:space="preserve">=</w:t></w:r><w:r><w:rPr><w:rStyle w:val="NormalTok" /></w:rPr><w:t xml:space="preserve"> </w:t></w:r><w:r><w:rPr><w:rStyle w:val="DecValTok" /></w:rPr><w:t xml:space="preserve">300</w:t></w:r><w:r><w:rPr><w:rStyle w:val="OperatorTok" /></w:rPr><w:t xml:space="preserve">;</w:t></w:r><w:r><w:rPr><w:rStyle w:val="NormalTok" /></w:rPr><w:t xml:space="preserve">  </w:t></w:r><w:r><w:rPr><w:rStyle w:val="CommentTok" /></w:rPr><w:t xml:space="preserve">// 视锥上截面高程（相机高度以上）</w:t></w:r><w:r><w:br /></w:r><w:r><w:br /></w:r><w:r><w:rPr><w:rStyle w:val="NormalTok" /></w:rPr><w:t xml:space="preserve">db</w:t></w:r><w:r><w:rPr><w:rStyle w:val="OperatorTok" /></w:rPr><w:t xml:space="preserve">.</w:t></w:r><w:r><w:rPr><w:rStyle w:val="AttributeTok" /></w:rPr><w:t xml:space="preserve">tiles</w:t></w:r><w:r><w:rPr><w:rStyle w:val="OperatorTok" /></w:rPr><w:t xml:space="preserve">.</w:t></w:r><w:r><w:rPr><w:rStyle w:val="FunctionTok" /></w:rPr><w:t xml:space="preserve">find</w:t></w:r><w:r><w:rPr><w:rStyle w:val="NormalTok" /></w:rPr><w:t xml:space="preserve">({</w:t></w:r><w:r><w:br /></w:r><w:r><w:rPr><w:rStyle w:val="NormalTok" /></w:rPr><w:t xml:space="preserve">  </w:t></w:r><w:r><w:rPr><w:rStyle w:val="DataTypeTok" /></w:rPr><w:t xml:space="preserve">datasetId</w:t></w:r><w:r><w:rPr><w:rStyle w:val="OperatorTok" /></w:rPr><w:t xml:space="preserve">:</w:t></w:r><w:r><w:rPr><w:rStyle w:val="NormalTok" /></w:rPr><w:t xml:space="preserve"> </w:t></w:r><w:r><w:rPr><w:rStyle w:val="StringTok" /></w:rPr><w:t xml:space="preserve">&quot;ds-shanghai-oblique-2024&quot;</w:t></w:r><w:r><w:rPr><w:rStyle w:val="OperatorTok" /></w:rPr><w:t xml:space="preserve">,</w:t></w:r><w:r><w:br /></w:r><w:r><w:rPr><w:rStyle w:val="NormalTok" /></w:rPr><w:t xml:space="preserve">  </w:t></w:r><w:r><w:rPr><w:rStyle w:val="DataTypeTok" /></w:rPr><w:t xml:space="preserve">level</w:t></w:r><w:r><w:rPr><w:rStyle w:val="OperatorTok" /></w:rPr><w:t xml:space="preserve">:</w:t></w:r><w:r><w:rPr><w:rStyle w:val="NormalTok" /></w:rPr><w:t xml:space="preserve"> </w:t></w:r><w:r><w:rPr><w:rStyle w:val="DecValTok" /></w:rPr><w:t xml:space="preserve">5</w:t></w:r><w:r><w:rPr><w:rStyle w:val="OperatorTok" /></w:rPr><w:t xml:space="preserve">,</w:t></w:r><w:r><w:br /></w:r><w:r><w:rPr><w:rStyle w:val="NormalTok" /></w:rPr><w:t xml:space="preserve">  </w:t></w:r><w:r><w:rPr><w:rStyle w:val="StringTok" /></w:rPr><w:t xml:space="preserve">&quot;boundingVolume.footprint&quot;</w:t></w:r><w:r><w:rPr><w:rStyle w:val="OperatorTok" /></w:rPr><w:t xml:space="preserve">:</w:t></w:r><w:r><w:rPr><w:rStyle w:val="NormalTok" /></w:rPr><w:t xml:space="preserve"> {</w:t></w:r><w:r><w:br /></w:r><w:r><w:rPr><w:rStyle w:val="NormalTok" /></w:rPr><w:t xml:space="preserve">    </w:t></w:r><w:r><w:rPr><w:rStyle w:val="DataTypeTok" /></w:rPr><w:t xml:space="preserve">$geoIntersects</w:t></w:r><w:r><w:rPr><w:rStyle w:val="OperatorTok" /></w:rPr><w:t xml:space="preserve">:</w:t></w:r><w:r><w:rPr><w:rStyle w:val="NormalTok" /></w:rPr><w:t xml:space="preserve"> { </w:t></w:r><w:r><w:rPr><w:rStyle w:val="DataTypeTok" /></w:rPr><w:t xml:space="preserve">$geometry</w:t></w:r><w:r><w:rPr><w:rStyle w:val="OperatorTok" /></w:rPr><w:t xml:space="preserve">:</w:t></w:r><w:r><w:rPr><w:rStyle w:val="NormalTok" /></w:rPr><w:t xml:space="preserve"> frustumFootprint }</w:t></w:r><w:r><w:br /></w:r><w:r><w:rPr><w:rStyle w:val="NormalTok" /></w:rPr><w:t xml:space="preserve">  }</w:t></w:r><w:r><w:rPr><w:rStyle w:val="OperatorTok" /></w:rPr><w:t xml:space="preserve">,</w:t></w:r><w:r><w:br /></w:r><w:r><w:rPr><w:rStyle w:val="NormalTok" /></w:rPr><w:t xml:space="preserve">  </w:t></w:r><w:r><w:rPr><w:rStyle w:val="StringTok" /></w:rPr><w:t xml:space="preserve">&quot;boundingVolume.minHeight&quot;</w:t></w:r><w:r><w:rPr><w:rStyle w:val="OperatorTok" /></w:rPr><w:t xml:space="preserve">:</w:t></w:r><w:r><w:rPr><w:rStyle w:val="NormalTok" /></w:rPr><w:t xml:space="preserve"> { </w:t></w:r><w:r><w:rPr><w:rStyle w:val="DataTypeTok" /></w:rPr><w:t xml:space="preserve">$lte</w:t></w:r><w:r><w:rPr><w:rStyle w:val="OperatorTok" /></w:rPr><w:t xml:space="preserve">:</w:t></w:r><w:r><w:rPr><w:rStyle w:val="NormalTok" /></w:rPr><w:t xml:space="preserve"> cameraMaxH }</w:t></w:r><w:r><w:rPr><w:rStyle w:val="OperatorTok" /></w:rPr><w:t xml:space="preserve">,</w:t></w:r><w:r><w:br /></w:r><w:r><w:rPr><w:rStyle w:val="NormalTok" /></w:rPr><w:t xml:space="preserve">  </w:t></w:r><w:r><w:rPr><w:rStyle w:val="StringTok" /></w:rPr><w:t xml:space="preserve">&quot;boundingVolume.maxHeight&quot;</w:t></w:r><w:r><w:rPr><w:rStyle w:val="OperatorTok" /></w:rPr><w:t xml:space="preserve">:</w:t></w:r><w:r><w:rPr><w:rStyle w:val="NormalTok" /></w:rPr><w:t xml:space="preserve"> { </w:t></w:r><w:r><w:rPr><w:rStyle w:val="DataTypeTok" /></w:rPr><w:t xml:space="preserve">$gte</w:t></w:r><w:r><w:rPr><w:rStyle w:val="OperatorTok" /></w:rPr><w:t xml:space="preserve">:</w:t></w:r><w:r><w:rPr><w:rStyle w:val="NormalTok" /></w:rPr><w:t xml:space="preserve"> cameraMinH }</w:t></w:r><w:r><w:br /></w:r><w:r><w:rPr><w:rStyle w:val="NormalTok" /></w:rPr><w:t xml:space="preserve">}</w:t></w:r><w:r><w:rPr><w:rStyle w:val="OperatorTok" /></w:rPr><w:t xml:space="preserve">,</w:t></w:r><w:r><w:rPr><w:rStyle w:val="NormalTok" /></w:rPr><w:t xml:space="preserve"> {</w:t></w:r><w:r><w:br /></w:r><w:r><w:rPr><w:rStyle w:val="NormalTok" /></w:rPr><w:t xml:space="preserve">  </w:t></w:r><w:r><w:rPr><w:rStyle w:val="CommentTok" /></w:rPr><w:t xml:space="preserve">// 投影：只返回调度所需的最小字段，不拉取transform/extras等</w:t></w:r><w:r><w:br /></w:r><w:r><w:rPr><w:rStyle w:val="NormalTok" /></w:rPr><w:t xml:space="preserve">  </w:t></w:r><w:r><w:rPr><w:rStyle w:val="DataTypeTok" /></w:rPr><w:t xml:space="preserve">_id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br /></w:r><w:r><w:rPr><w:rStyle w:val="NormalTok" /></w:rPr><w:t xml:space="preserve">  </w:t></w:r><w:r><w:rPr><w:rStyle w:val="DataTypeTok" /></w:rPr><w:t xml:space="preserve">tileKey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br /></w:r><w:r><w:rPr><w:rStyle w:val="NormalTok" /></w:rPr><w:t xml:space="preserve">  </w:t></w:r><w:r><w:rPr><w:rStyle w:val="StringTok" /></w:rPr><w:t xml:space="preserve">&quot;content.gridfsId&quot;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br /></w:r><w:r><w:rPr><w:rStyle w:val="NormalTok" /></w:rPr><w:t xml:space="preserve">  </w:t></w:r><w:r><w:rPr><w:rStyle w:val="StringTok" /></w:rPr><w:t xml:space="preserve">&quot;boundingVolume.region&quot;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br /></w:r><w:r><w:rPr><w:rStyle w:val="NormalTok" /></w:rPr><w:t xml:space="preserve">  </w:t></w:r><w:r><w:rPr><w:rStyle w:val="DataTypeTok" /></w:rPr><w:t xml:space="preserve">geometricError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br /></w:r><w:r><w:rPr><w:rStyle w:val="NormalTok" /></w:rPr><w:t xml:space="preserve">  </w:t></w:r><w:r><w:rPr><w:rStyle w:val="DataTypeTok" /></w:rPr><w:t xml:space="preserve">childCount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br /></w:r><w:r><w:rPr><w:rStyle w:val="NormalTok" /></w:rPr><w:t xml:space="preserve">})</w:t></w:r></w:p>
    <w:p><w:pPr><w:pStyle w:val="FirstParagraph" /></w:pPr><w:r><w:rPr><w:rFonts w:hint="eastAsia" /><w:b /><w:bCs /></w:rPr><w:t xml:space="preserve">查询执行分析</w:t></w:r><w:r><w:rPr><w:rFonts w:hint="eastAsia" /></w:rPr><w:t xml:space="preserve">：MongoDB首先用</w:t></w:r><w:r><w:rPr><w:rStyle w:val="VerbatimChar" /></w:rPr><w:t xml:space="preserve">idx_tiles_dataset_level_footprint</w:t></w:r><w:r><w:rPr><w:rFonts w:hint="eastAsia" /></w:rPr><w:t xml:space="preserve">将候选集缩减到某LOD层特定空间区域内的瓦片（通常从百万级降至数百个），再用高程B-tree过滤，最终命中数十个瓦片。应用层再对这几十个瓦片做精确三维包围体相交测试，过滤掉投影相交但三维不相交的误报（通常&lt;5%）。</w:t></w:r></w:p>
    <w:bookmarkEnd w:id="53" />
    <w:bookmarkStart w:id="54" w:name="查询2空间范围查询geowithin" />
    <w:p><w:pPr><w:pStyle w:val="Heading4" /></w:pPr><w:r><w:rPr><w:rFonts w:hint="eastAsia" /></w:rPr><w:t xml:space="preserve">查询2：空间范围查询（$geoWithin）</w:t></w:r></w:p>
    <w:p><w:pPr><w:pStyle w:val="FirstParagraph" /></w:pPr><w:r><w:rPr><w:rFonts w:hint="eastAsia" /><w:b /><w:bCs /></w:rPr><w:t xml:space="preserve">场景</w:t></w:r><w:r><w:rPr><w:rFonts w:hint="eastAsia" /></w:rPr><w:t xml:space="preserve">：查询上海浦东新区范围（给定行政边界多边形）内，所有级别的瓦片。</w:t></w:r></w:p>
    <w:p><w:pPr><w:pStyle w:val="BodyText" /></w:pPr><w:r><w:rPr><w:rFonts w:hint="eastAsia" /><w:b /><w:bCs /></w:rPr><w:t xml:space="preserve">命中索引</w:t></w:r><w:r><w:rPr><w:rFonts w:hint="eastAsia" /></w:rPr><w:t xml:space="preserve">：</w:t></w:r><w:r><w:rPr><w:rStyle w:val="VerbatimChar" /></w:rPr><w:t xml:space="preserve">idx_tiles_dataset_level_footprint</w:t></w:r><w:r><w:rPr><w:rFonts w:hint="eastAsia" /></w:rPr><w:t xml:space="preserve">（</w:t></w:r><w:r><w:rPr><w:rStyle w:val="VerbatimChar" /></w:rPr><w:t xml:space="preserve">$geoWithin</w:t></w:r><w:r><w:rPr><w:rFonts w:hint="eastAsia" /></w:rPr><w:t xml:space="preserve">使用同一2dsphere索引）</w:t></w:r></w:p>
    <w:p><w:pPr><w:pStyle w:val="SourceCode" /></w:pPr><w:r><w:rPr><w:rStyle w:val="CommentTok" /></w:rPr><w:t xml:space="preserve">// 空间范围查询：查询完全落在浦东新区边界内的瓦片</w:t></w:r><w:r><w:br /></w:r><w:r><w:rPr><w:rStyle w:val="CommentTok" /></w:rPr><w:t xml:space="preserve">// 命中索引：idx_tiles_dataset_level_footprint（2dsphere支持$geoWithin）</w:t></w:r><w:r><w:br /></w:r><w:r><w:rPr><w:rStyle w:val="KeywordTok" /></w:rPr><w:t xml:space="preserve">const</w:t></w:r><w:r><w:rPr><w:rStyle w:val="NormalTok" /></w:rPr><w:t xml:space="preserve"> pudongBoundary </w:t></w:r><w:r><w:rPr><w:rStyle w:val="OperatorTok" /></w:rPr><w:t xml:space="preserve">=</w:t></w:r><w:r><w:rPr><w:rStyle w:val="NormalTok" /></w:rPr><w:t xml:space="preserve"> {</w:t></w:r><w:r><w:br /></w:r><w:r><w:rPr><w:rStyle w:val="NormalTok" /></w:rPr><w:t xml:space="preserve">  </w:t></w:r><w:r><w:rPr><w:rStyle w:val="DataTypeTok" /></w:rPr><w:t xml:space="preserve">type</w:t></w:r><w:r><w:rPr><w:rStyle w:val="OperatorTok" /></w:rPr><w:t xml:space="preserve">:</w:t></w:r><w:r><w:rPr><w:rStyle w:val="NormalTok" /></w:rPr><w:t xml:space="preserve"> </w:t></w:r><w:r><w:rPr><w:rStyle w:val="StringTok" /></w:rPr><w:t xml:space="preserve">&quot;Polygon&quot;</w:t></w:r><w:r><w:rPr><w:rStyle w:val="OperatorTok" /></w:rPr><w:t xml:space="preserve">,</w:t></w:r><w:r><w:br /></w:r><w:r><w:rPr><w:rStyle w:val="NormalTok" /></w:rPr><w:t xml:space="preserve">  </w:t></w:r><w:r><w:rPr><w:rStyle w:val="DataTypeTok" /></w:rPr><w:t xml:space="preserve">coordinates</w:t></w:r><w:r><w:rPr><w:rStyle w:val="OperatorTok" /></w:rPr><w:t xml:space="preserve">:</w:t></w:r><w:r><w:rPr><w:rStyle w:val="NormalTok" /></w:rPr><w:t xml:space="preserve"> [[[</w:t></w:r><w:r><w:rPr><w:rStyle w:val="FloatTok" /></w:rPr><w:t xml:space="preserve">121.45</w:t></w:r><w:r><w:rPr><w:rStyle w:val="OperatorTok" /></w:rPr><w:t xml:space="preserve">,</w:t></w:r><w:r><w:rPr><w:rStyle w:val="NormalTok" /></w:rPr><w:t xml:space="preserve"> </w:t></w:r><w:r><w:rPr><w:rStyle w:val="FloatTok" /></w:rPr><w:t xml:space="preserve">31.14</w:t></w:r><w:r><w:rPr><w:rStyle w:val="NormalTok" /></w:rPr><w:t xml:space="preserve">]</w:t></w:r><w:r><w:rPr><w:rStyle w:val="OperatorTok" /></w:rPr><w:t xml:space="preserve">,</w:t></w:r><w:r><w:rPr><w:rStyle w:val="NormalTok" /></w:rPr><w:t xml:space="preserve"> [</w:t></w:r><w:r><w:rPr><w:rStyle w:val="FloatTok" /></w:rPr><w:t xml:space="preserve">121.93</w:t></w:r><w:r><w:rPr><w:rStyle w:val="OperatorTok" /></w:rPr><w:t xml:space="preserve">,</w:t></w:r><w:r><w:rPr><w:rStyle w:val="NormalTok" /></w:rPr><w:t xml:space="preserve"> </w:t></w:r><w:r><w:rPr><w:rStyle w:val="FloatTok" /></w:rPr><w:t xml:space="preserve">31.14</w:t></w:r><w:r><w:rPr><w:rStyle w:val="NormalTok" /></w:rPr><w:t xml:space="preserve">]</w:t></w:r><w:r><w:rPr><w:rStyle w:val="OperatorTok" /></w:rPr><w:t xml:space="preserve">,</w:t></w:r><w:r><w:rPr><w:rStyle w:val="NormalTok" /></w:rPr><w:t xml:space="preserve"> [</w:t></w:r><w:r><w:rPr><w:rStyle w:val="FloatTok" /></w:rPr><w:t xml:space="preserve">121.93</w:t></w:r><w:r><w:rPr><w:rStyle w:val="OperatorTok" /></w:rPr><w:t xml:space="preserve">,</w:t></w:r><w:r><w:rPr><w:rStyle w:val="NormalTok" /></w:rPr><w:t xml:space="preserve"> </w:t></w:r><w:r><w:rPr><w:rStyle w:val="FloatTok" /></w:rPr><w:t xml:space="preserve">31.50</w:t></w:r><w:r><w:rPr><w:rStyle w:val="NormalTok" /></w:rPr><w:t xml:space="preserve">]</w:t></w:r><w:r><w:rPr><w:rStyle w:val="OperatorTok" /></w:rPr><w:t xml:space="preserve">,</w:t></w:r><w:r><w:rPr><w:rStyle w:val="NormalTok" /></w:rPr><w:t xml:space="preserve"> [</w:t></w:r><w:r><w:rPr><w:rStyle w:val="FloatTok" /></w:rPr><w:t xml:space="preserve">121.45</w:t></w:r><w:r><w:rPr><w:rStyle w:val="OperatorTok" /></w:rPr><w:t xml:space="preserve">,</w:t></w:r><w:r><w:rPr><w:rStyle w:val="NormalTok" /></w:rPr><w:t xml:space="preserve"> </w:t></w:r><w:r><w:rPr><w:rStyle w:val="FloatTok" /></w:rPr><w:t xml:space="preserve">31.50</w:t></w:r><w:r><w:rPr><w:rStyle w:val="NormalTok" /></w:rPr><w:t xml:space="preserve">]</w:t></w:r><w:r><w:rPr><w:rStyle w:val="OperatorTok" /></w:rPr><w:t xml:space="preserve">,</w:t></w:r><w:r><w:rPr><w:rStyle w:val="NormalTok" /></w:rPr><w:t xml:space="preserve"> [</w:t></w:r><w:r><w:rPr><w:rStyle w:val="FloatTok" /></w:rPr><w:t xml:space="preserve">121.45</w:t></w:r><w:r><w:rPr><w:rStyle w:val="OperatorTok" /></w:rPr><w:t xml:space="preserve">,</w:t></w:r><w:r><w:rPr><w:rStyle w:val="NormalTok" /></w:rPr><w:t xml:space="preserve"> </w:t></w:r><w:r><w:rPr><w:rStyle w:val="FloatTok" /></w:rPr><w:t xml:space="preserve">31.14</w:t></w:r><w:r><w:rPr><w:rStyle w:val="NormalTok" /></w:rPr><w:t xml:space="preserve">]]]</w:t></w:r><w:r><w:br /></w:r><w:r><w:rPr><w:rStyle w:val="NormalTok" /></w:rPr><w:t xml:space="preserve">}</w:t></w:r><w:r><w:rPr><w:rStyle w:val="OperatorTok" /></w:rPr><w:t xml:space="preserve">;</w:t></w:r><w:r><w:br /></w:r><w:r><w:br /></w:r><w:r><w:rPr><w:rStyle w:val="NormalTok" /></w:rPr><w:t xml:space="preserve">db</w:t></w:r><w:r><w:rPr><w:rStyle w:val="OperatorTok" /></w:rPr><w:t xml:space="preserve">.</w:t></w:r><w:r><w:rPr><w:rStyle w:val="AttributeTok" /></w:rPr><w:t xml:space="preserve">tiles</w:t></w:r><w:r><w:rPr><w:rStyle w:val="OperatorTok" /></w:rPr><w:t xml:space="preserve">.</w:t></w:r><w:r><w:rPr><w:rStyle w:val="FunctionTok" /></w:rPr><w:t xml:space="preserve">find</w:t></w:r><w:r><w:rPr><w:rStyle w:val="NormalTok" /></w:rPr><w:t xml:space="preserve">({</w:t></w:r><w:r><w:br /></w:r><w:r><w:rPr><w:rStyle w:val="NormalTok" /></w:rPr><w:t xml:space="preserve">  </w:t></w:r><w:r><w:rPr><w:rStyle w:val="DataTypeTok" /></w:rPr><w:t xml:space="preserve">datasetId</w:t></w:r><w:r><w:rPr><w:rStyle w:val="OperatorTok" /></w:rPr><w:t xml:space="preserve">:</w:t></w:r><w:r><w:rPr><w:rStyle w:val="NormalTok" /></w:rPr><w:t xml:space="preserve"> </w:t></w:r><w:r><w:rPr><w:rStyle w:val="StringTok" /></w:rPr><w:t xml:space="preserve">&quot;ds-shanghai-oblique-2024&quot;</w:t></w:r><w:r><w:rPr><w:rStyle w:val="OperatorTok" /></w:rPr><w:t xml:space="preserve">,</w:t></w:r><w:r><w:br /></w:r><w:r><w:rPr><w:rStyle w:val="NormalTok" /></w:rPr><w:t xml:space="preserve">  </w:t></w:r><w:r><w:rPr><w:rStyle w:val="StringTok" /></w:rPr><w:t xml:space="preserve">&quot;boundingVolume.footprint&quot;</w:t></w:r><w:r><w:rPr><w:rStyle w:val="OperatorTok" /></w:rPr><w:t xml:space="preserve">:</w:t></w:r><w:r><w:rPr><w:rStyle w:val="NormalTok" /></w:rPr><w:t xml:space="preserve"> {</w:t></w:r><w:r><w:br /></w:r><w:r><w:rPr><w:rStyle w:val="NormalTok" /></w:rPr><w:t xml:space="preserve">    </w:t></w:r><w:r><w:rPr><w:rStyle w:val="DataTypeTok" /></w:rPr><w:t xml:space="preserve">$geoWithin</w:t></w:r><w:r><w:rPr><w:rStyle w:val="OperatorTok" /></w:rPr><w:t xml:space="preserve">:</w:t></w:r><w:r><w:rPr><w:rStyle w:val="NormalTok" /></w:rPr><w:t xml:space="preserve"> { </w:t></w:r><w:r><w:rPr><w:rStyle w:val="DataTypeTok" /></w:rPr><w:t xml:space="preserve">$geometry</w:t></w:r><w:r><w:rPr><w:rStyle w:val="OperatorTok" /></w:rPr><w:t xml:space="preserve">:</w:t></w:r><w:r><w:rPr><w:rStyle w:val="NormalTok" /></w:rPr><w:t xml:space="preserve"> pudongBoundary }</w:t></w:r><w:r><w:br /></w:r><w:r><w:rPr><w:rStyle w:val="NormalTok" /></w:rPr><w:t xml:space="preserve">  }</w:t></w:r><w:r><w:br /></w:r><w:r><w:rPr><w:rStyle w:val="NormalTok" /></w:rPr><w:t xml:space="preserve">}</w:t></w:r><w:r><w:rPr><w:rStyle w:val="OperatorTok" /></w:rPr><w:t xml:space="preserve">,</w:t></w:r><w:r><w:rPr><w:rStyle w:val="NormalTok" /></w:rPr><w:t xml:space="preserve"> {</w:t></w:r><w:r><w:br /></w:r><w:r><w:rPr><w:rStyle w:val="NormalTok" /></w:rPr><w:t xml:space="preserve">  </w:t></w:r><w:r><w:rPr><w:rStyle w:val="DataTypeTok" /></w:rPr><w:t xml:space="preserve">_id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rPr><w:rStyle w:val="NormalTok" /></w:rPr><w:t xml:space="preserve"> </w:t></w:r><w:r><w:rPr><w:rStyle w:val="DataTypeTok" /></w:rPr><w:t xml:space="preserve">tileKey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rPr><w:rStyle w:val="NormalTok" /></w:rPr><w:t xml:space="preserve"> </w:t></w:r><w:r><w:rPr><w:rStyle w:val="DataTypeTok" /></w:rPr><w:t xml:space="preserve">level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rPr><w:rStyle w:val="NormalTok" /></w:rPr><w:t xml:space="preserve"> </w:t></w:r><w:r><w:rPr><w:rStyle w:val="StringTok" /></w:rPr><w:t xml:space="preserve">&quot;boundingVolume.region&quot;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br /></w:r><w:r><w:rPr><w:rStyle w:val="NormalTok" /></w:rPr><w:t xml:space="preserve">})</w:t></w:r><w:r><w:rPr><w:rStyle w:val="OperatorTok" /></w:rPr><w:t xml:space="preserve">.</w:t></w:r><w:r><w:rPr><w:rStyle w:val="FunctionTok" /></w:rPr><w:t xml:space="preserve">sort</w:t></w:r><w:r><w:rPr><w:rStyle w:val="NormalTok" /></w:rPr><w:t xml:space="preserve">({ </w:t></w:r><w:r><w:rPr><w:rStyle w:val="DataTypeTok" /></w:rPr><w:t xml:space="preserve">level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NormalTok" /></w:rPr><w:t xml:space="preserve"> })  </w:t></w:r><w:r><w:rPr><w:rStyle w:val="CommentTok" /></w:rPr><w:t xml:space="preserve">// 按LOD层级排序，便于渐进加载</w:t></w:r></w:p>
    <w:p><w:pPr><w:pStyle w:val="FirstParagraph" /></w:pPr><w:r><w:rPr><w:b /><w:bCs /></w:rPr><w:t xml:space="preserve">$geoWithin vs </w:t></w:r><w:r><w:rPr><w:rFonts w:hint="eastAsia" /><w:b /><w:bCs /></w:rPr><w:t xml:space="preserve">$geoIntersects的选择</w:t></w:r><w:r><w:rPr><w:rFonts w:hint="eastAsia" /></w:rPr><w:t xml:space="preserve">：</w:t></w:r><w:r><w:rPr><w:rStyle w:val="VerbatimChar" /></w:rPr><w:t xml:space="preserve">$geoWithin</w:t></w:r><w:r><w:rPr><w:rFonts w:hint="eastAsia" /></w:rPr><w:t xml:space="preserve">要求目标对象</w:t></w:r><w:r><w:rPr><w:rFonts w:hint="eastAsia" /><w:b /><w:bCs /></w:rPr><w:t xml:space="preserve">完全落在</w:t></w:r><w:r><w:rPr><w:rFonts w:hint="eastAsia" /></w:rPr><w:t xml:space="preserve">查询区域内（适合行政区划内完整数据下载），</w:t></w:r><w:r><w:rPr><w:rStyle w:val="VerbatimChar" /></w:rPr><w:t xml:space="preserve">$geoIntersects</w:t></w:r><w:r><w:rPr><w:rFonts w:hint="eastAsia" /></w:rPr><w:t xml:space="preserve">要求目标对象</w:t></w:r><w:r><w:rPr><w:rFonts w:hint="eastAsia" /><w:b /><w:bCs /></w:rPr><w:t xml:space="preserve">与查询区域有任何交叉</w:t></w:r><w:r><w:rPr><w:rFonts w:hint="eastAsia" /></w:rPr><w:t xml:space="preserve">（适合视锥裁剪，边缘瓦片需要显示）。</w:t></w:r></w:p>
    <w:bookmarkEnd w:id="54" />
    <w:bookmarkStart w:id="55" w:name="查询3最近邻查询nearsphere" />
    <w:p><w:pPr><w:pStyle w:val="Heading4" /></w:pPr><w:r><w:rPr><w:rFonts w:hint="eastAsia" /></w:rPr><w:t xml:space="preserve">查询3：最近邻查询（$nearSphere）</w:t></w:r></w:p>
    <w:p><w:pPr><w:pStyle w:val="FirstParagraph" /></w:pPr><w:r><w:rPr><w:rFonts w:hint="eastAsia" /><w:b /><w:bCs /></w:rPr><w:t xml:space="preserve">场景</w:t></w:r><w:r><w:rPr><w:rFonts w:hint="eastAsia" /></w:rPr><w:t xml:space="preserve">：用户点击地图上的一个点（121.50°E,</w:t></w:r><w:r><w:t xml:space="preserve"> </w:t></w:r><w:r><w:rPr><w:rFonts w:hint="eastAsia" /></w:rPr><w:t xml:space="preserve">31.23°N），查询距该点最近的5栋建筑。</w:t></w:r></w:p>
    <w:p><w:pPr><w:pStyle w:val="BodyText" /></w:pPr><w:r><w:rPr><w:rFonts w:hint="eastAsia" /><w:b /><w:bCs /></w:rPr><w:t xml:space="preserve">命中索引</w:t></w:r><w:r><w:rPr><w:rFonts w:hint="eastAsia" /></w:rPr><w:t xml:space="preserve">：</w:t></w:r><w:r><w:rPr><w:rStyle w:val="VerbatimChar" /></w:rPr><w:t xml:space="preserve">idx_features_centroid</w:t></w:r><w:r><w:rPr><w:rFonts w:hint="eastAsia" /></w:rPr><w:t xml:space="preserve">（centroid字段的2dsphere索引）</w:t></w:r></w:p>
    <w:p><w:pPr><w:pStyle w:val="SourceCode" /></w:pPr><w:r><w:rPr><w:rStyle w:val="CommentTok" /></w:rPr><w:t xml:space="preserve">// 最近邻查询：查询距给定点最近的5栋建筑</w:t></w:r><w:r><w:br /></w:r><w:r><w:rPr><w:rStyle w:val="CommentTok" /></w:rPr><w:t xml:space="preserve">// 命中索引：idx_features_centroid（2dsphere支持$nearSphere）</w:t></w:r><w:r><w:br /></w:r><w:r><w:rPr><w:rStyle w:val="NormalTok" /></w:rPr><w:t xml:space="preserve">db</w:t></w:r><w:r><w:rPr><w:rStyle w:val="OperatorTok" /></w:rPr><w:t xml:space="preserve">.</w:t></w:r><w:r><w:rPr><w:rStyle w:val="AttributeTok" /></w:rPr><w:t xml:space="preserve">features</w:t></w:r><w:r><w:rPr><w:rStyle w:val="OperatorTok" /></w:rPr><w:t xml:space="preserve">.</w:t></w:r><w:r><w:rPr><w:rStyle w:val="FunctionTok" /></w:rPr><w:t xml:space="preserve">find</w:t></w:r><w:r><w:rPr><w:rStyle w:val="NormalTok" /></w:rPr><w:t xml:space="preserve">({</w:t></w:r><w:r><w:br /></w:r><w:r><w:rPr><w:rStyle w:val="NormalTok" /></w:rPr><w:t xml:space="preserve">  </w:t></w:r><w:r><w:rPr><w:rStyle w:val="DataTypeTok" /></w:rPr><w:t xml:space="preserve">datasetId</w:t></w:r><w:r><w:rPr><w:rStyle w:val="OperatorTok" /></w:rPr><w:t xml:space="preserve">:</w:t></w:r><w:r><w:rPr><w:rStyle w:val="NormalTok" /></w:rPr><w:t xml:space="preserve"> </w:t></w:r><w:r><w:rPr><w:rStyle w:val="StringTok" /></w:rPr><w:t xml:space="preserve">&quot;ds-shanghai-citygml-2024&quot;</w:t></w:r><w:r><w:rPr><w:rStyle w:val="OperatorTok" /></w:rPr><w:t xml:space="preserve">,</w:t></w:r><w:r><w:br /></w:r><w:r><w:rPr><w:rStyle w:val="NormalTok" /></w:rPr><w:t xml:space="preserve">  </w:t></w:r><w:r><w:rPr><w:rStyle w:val="DataTypeTok" /></w:rPr><w:t xml:space="preserve">featureType</w:t></w:r><w:r><w:rPr><w:rStyle w:val="OperatorTok" /></w:rPr><w:t xml:space="preserve">:</w:t></w:r><w:r><w:rPr><w:rStyle w:val="NormalTok" /></w:rPr><w:t xml:space="preserve"> </w:t></w:r><w:r><w:rPr><w:rStyle w:val="StringTok" /></w:rPr><w:t xml:space="preserve">&quot;Building&quot;</w:t></w:r><w:r><w:rPr><w:rStyle w:val="OperatorTok" /></w:rPr><w:t xml:space="preserve">,</w:t></w:r><w:r><w:br /></w:r><w:r><w:rPr><w:rStyle w:val="NormalTok" /></w:rPr><w:t xml:space="preserve">  </w:t></w:r><w:r><w:rPr><w:rStyle w:val="DataTypeTok" /></w:rPr><w:t xml:space="preserve">centroid</w:t></w:r><w:r><w:rPr><w:rStyle w:val="OperatorTok" /></w:rPr><w:t xml:space="preserve">:</w:t></w:r><w:r><w:rPr><w:rStyle w:val="NormalTok" /></w:rPr><w:t xml:space="preserve"> {</w:t></w:r><w:r><w:br /></w:r><w:r><w:rPr><w:rStyle w:val="NormalTok" /></w:rPr><w:t xml:space="preserve">    </w:t></w:r><w:r><w:rPr><w:rStyle w:val="DataTypeTok" /></w:rPr><w:t xml:space="preserve">$nearSphere</w:t></w:r><w:r><w:rPr><w:rStyle w:val="OperatorTok" /></w:rPr><w:t xml:space="preserve">:</w:t></w:r><w:r><w:rPr><w:rStyle w:val="NormalTok" /></w:rPr><w:t xml:space="preserve"> {</w:t></w:r><w:r><w:br /></w:r><w:r><w:rPr><w:rStyle w:val="NormalTok" /></w:rPr><w:t xml:space="preserve">      </w:t></w:r><w:r><w:rPr><w:rStyle w:val="DataTypeTok" /></w:rPr><w:t xml:space="preserve">$geometry</w:t></w:r><w:r><w:rPr><w:rStyle w:val="OperatorTok" /></w:rPr><w:t xml:space="preserve">:</w:t></w:r><w:r><w:rPr><w:rStyle w:val="NormalTok" /></w:rPr><w:t xml:space="preserve"> { </w:t></w:r><w:r><w:rPr><w:rStyle w:val="DataTypeTok" /></w:rPr><w:t xml:space="preserve">type</w:t></w:r><w:r><w:rPr><w:rStyle w:val="OperatorTok" /></w:rPr><w:t xml:space="preserve">:</w:t></w:r><w:r><w:rPr><w:rStyle w:val="NormalTok" /></w:rPr><w:t xml:space="preserve"> </w:t></w:r><w:r><w:rPr><w:rStyle w:val="StringTok" /></w:rPr><w:t xml:space="preserve">&quot;Point&quot;</w:t></w:r><w:r><w:rPr><w:rStyle w:val="OperatorTok" /></w:rPr><w:t xml:space="preserve">,</w:t></w:r><w:r><w:rPr><w:rStyle w:val="NormalTok" /></w:rPr><w:t xml:space="preserve"> </w:t></w:r><w:r><w:rPr><w:rStyle w:val="DataTypeTok" /></w:rPr><w:t xml:space="preserve">coordinates</w:t></w:r><w:r><w:rPr><w:rStyle w:val="OperatorTok" /></w:rPr><w:t xml:space="preserve">:</w:t></w:r><w:r><w:rPr><w:rStyle w:val="NormalTok" /></w:rPr><w:t xml:space="preserve"> [</w:t></w:r><w:r><w:rPr><w:rStyle w:val="FloatTok" /></w:rPr><w:t xml:space="preserve">121.50</w:t></w:r><w:r><w:rPr><w:rStyle w:val="OperatorTok" /></w:rPr><w:t xml:space="preserve">,</w:t></w:r><w:r><w:rPr><w:rStyle w:val="NormalTok" /></w:rPr><w:t xml:space="preserve"> </w:t></w:r><w:r><w:rPr><w:rStyle w:val="FloatTok" /></w:rPr><w:t xml:space="preserve">31.23</w:t></w:r><w:r><w:rPr><w:rStyle w:val="NormalTok" /></w:rPr><w:t xml:space="preserve">] }</w:t></w:r><w:r><w:rPr><w:rStyle w:val="OperatorTok" /></w:rPr><w:t xml:space="preserve">,</w:t></w:r><w:r><w:br /></w:r><w:r><w:rPr><w:rStyle w:val="NormalTok" /></w:rPr><w:t xml:space="preserve">      </w:t></w:r><w:r><w:rPr><w:rStyle w:val="DataTypeTok" /></w:rPr><w:t xml:space="preserve">$maxDistance</w:t></w:r><w:r><w:rPr><w:rStyle w:val="OperatorTok" /></w:rPr><w:t xml:space="preserve">:</w:t></w:r><w:r><w:rPr><w:rStyle w:val="NormalTok" /></w:rPr><w:t xml:space="preserve"> </w:t></w:r><w:r><w:rPr><w:rStyle w:val="DecValTok" /></w:rPr><w:t xml:space="preserve">500</w:t></w:r><w:r><w:rPr><w:rStyle w:val="NormalTok" /></w:rPr><w:t xml:space="preserve">  </w:t></w:r><w:r><w:rPr><w:rStyle w:val="CommentTok" /></w:rPr><w:t xml:space="preserve">// 500米范围内，单位：米</w:t></w:r><w:r><w:br /></w:r><w:r><w:rPr><w:rStyle w:val="NormalTok" /></w:rPr><w:t xml:space="preserve">    }</w:t></w:r><w:r><w:br /></w:r><w:r><w:rPr><w:rStyle w:val="NormalTok" /></w:rPr><w:t xml:space="preserve">  }</w:t></w:r><w:r><w:br /></w:r><w:r><w:rPr><w:rStyle w:val="NormalTok" /></w:rPr><w:t xml:space="preserve">}</w:t></w:r><w:r><w:rPr><w:rStyle w:val="OperatorTok" /></w:rPr><w:t xml:space="preserve">,</w:t></w:r><w:r><w:rPr><w:rStyle w:val="NormalTok" /></w:rPr><w:t xml:space="preserve"> {</w:t></w:r><w:r><w:br /></w:r><w:r><w:rPr><w:rStyle w:val="NormalTok" /></w:rPr><w:t xml:space="preserve">  </w:t></w:r><w:r><w:rPr><w:rStyle w:val="DataTypeTok" /></w:rPr><w:t xml:space="preserve">_id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br /></w:r><w:r><w:rPr><w:rStyle w:val="NormalTok" /></w:rPr><w:t xml:space="preserve">  </w:t></w:r><w:r><w:rPr><w:rStyle w:val="StringTok" /></w:rPr><w:t xml:space="preserve">&quot;properties.name&quot;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br /></w:r><w:r><w:rPr><w:rStyle w:val="NormalTok" /></w:rPr><w:t xml:space="preserve">  </w:t></w:r><w:r><w:rPr><w:rStyle w:val="StringTok" /></w:rPr><w:t xml:space="preserve">&quot;properties.floors&quot;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br /></w:r><w:r><w:rPr><w:rStyle w:val="NormalTok" /></w:rPr><w:t xml:space="preserve">  </w:t></w:r><w:r><w:rPr><w:rStyle w:val="StringTok" /></w:rPr><w:t xml:space="preserve">&quot;heightRange.maxHeight&quot;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br /></w:r><w:r><w:rPr><w:rStyle w:val="NormalTok" /></w:rPr><w:t xml:space="preserve">  </w:t></w:r><w:r><w:rPr><w:rStyle w:val="DataTypeTok" /></w:rPr><w:t xml:space="preserve">centroid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br /></w:r><w:r><w:rPr><w:rStyle w:val="NormalTok" /></w:rPr><w:t xml:space="preserve">})</w:t></w:r><w:r><w:rPr><w:rStyle w:val="OperatorTok" /></w:rPr><w:t xml:space="preserve">.</w:t></w:r><w:r><w:rPr><w:rStyle w:val="FunctionTok" /></w:rPr><w:t xml:space="preserve">limit</w:t></w:r><w:r><w:rPr><w:rStyle w:val="NormalTok" /></w:rPr><w:t xml:space="preserve">(</w:t></w:r><w:r><w:rPr><w:rStyle w:val="DecValTok" /></w:rPr><w:t xml:space="preserve">5</w:t></w:r><w:r><w:rPr><w:rStyle w:val="NormalTok" /></w:rPr><w:t xml:space="preserve">)</w:t></w:r></w:p>
    <w:p><w:pPr><w:pStyle w:val="FirstParagraph" /></w:pPr><w:r><w:rPr><w:rFonts w:hint="eastAsia" /><w:b /><w:bCs /></w:rPr><w:t xml:space="preserve">注意</w:t></w:r><w:r><w:rPr><w:rFonts w:hint="eastAsia" /></w:rPr><w:t xml:space="preserve">：</w:t></w:r><w:r><w:rPr><w:rStyle w:val="VerbatimChar" /></w:rPr><w:t xml:space="preserve">$nearSphere</w:t></w:r><w:r><w:rPr><w:rFonts w:hint="eastAsia" /></w:rPr><w:t xml:space="preserve">结果自动按距离升序排列，无需额外</w:t></w:r><w:r><w:rPr><w:rStyle w:val="VerbatimChar" /></w:rPr><w:t xml:space="preserve">sort()</w:t></w:r><w:r><w:t xml:space="preserve">。</w:t></w:r><w:r><w:rPr><w:rStyle w:val="VerbatimChar" /></w:rPr><w:t xml:space="preserve">$maxDistance</w:t></w:r><w:r><w:rPr><w:rFonts w:hint="eastAsia" /></w:rPr><w:t xml:space="preserve">单位为米（球面距离）。</w:t></w:r></w:p>
    <w:bookmarkEnd w:id="55" />
    <w:bookmarkStart w:id="56" w:name="查询4点拾取point-in-polygon" />
    <w:p><w:pPr><w:pStyle w:val="Heading4" /></w:pPr><w:r><w:rPr><w:rFonts w:hint="eastAsia" /></w:rPr><w:t xml:space="preserve">查询4：点拾取（Point</w:t></w:r><w:r><w:t xml:space="preserve"> In </w:t></w:r><w:r><w:rPr><w:rFonts w:hint="eastAsia" /></w:rPr><w:t xml:space="preserve">Polygon）</w:t></w:r></w:p>
    <w:p><w:pPr><w:pStyle w:val="FirstParagraph" /></w:pPr><w:r><w:rPr><w:rFonts w:hint="eastAsia" /><w:b /><w:bCs /></w:rPr><w:t xml:space="preserve">场景</w:t></w:r><w:r><w:rPr><w:rFonts w:hint="eastAsia" /></w:rPr><w:t xml:space="preserve">：三维场景中用户点击屏幕，射线与地面的交点坐标为（121.495°E,</w:t></w:r><w:r><w:t xml:space="preserve"> </w:t></w:r><w:r><w:rPr><w:rFonts w:hint="eastAsia" /></w:rPr><w:t xml:space="preserve">31.228°N），查询该点所在建筑。</w:t></w:r></w:p>
    <w:p><w:pPr><w:pStyle w:val="BodyText" /></w:pPr><w:r><w:rPr><w:rFonts w:hint="eastAsia" /><w:b /><w:bCs /></w:rPr><w:t xml:space="preserve">命中索引</w:t></w:r><w:r><w:rPr><w:rFonts w:hint="eastAsia" /></w:rPr><w:t xml:space="preserve">：</w:t></w:r><w:r><w:rPr><w:rStyle w:val="VerbatimChar" /></w:rPr><w:t xml:space="preserve">idx_features_geometry</w:t></w:r><w:r><w:rPr><w:rFonts w:hint="eastAsia" /></w:rPr><w:t xml:space="preserve">（geometry字段的2dsphere索引）</w:t></w:r></w:p>
    <w:p><w:pPr><w:pStyle w:val="SourceCode" /></w:pPr><w:r><w:rPr><w:rStyle w:val="CommentTok" /></w:rPr><w:t xml:space="preserve">// 单体拾取：查询包含给定点的建筑轮廓</w:t></w:r><w:r><w:br /></w:r><w:r><w:rPr><w:rStyle w:val="CommentTok" /></w:rPr><w:t xml:space="preserve">// 命中索引：idx_features_geometry（2dsphere支持$geoIntersects Point查询）</w:t></w:r><w:r><w:br /></w:r><w:r><w:rPr><w:rStyle w:val="NormalTok" /></w:rPr><w:t xml:space="preserve">db</w:t></w:r><w:r><w:rPr><w:rStyle w:val="OperatorTok" /></w:rPr><w:t xml:space="preserve">.</w:t></w:r><w:r><w:rPr><w:rStyle w:val="AttributeTok" /></w:rPr><w:t xml:space="preserve">features</w:t></w:r><w:r><w:rPr><w:rStyle w:val="OperatorTok" /></w:rPr><w:t xml:space="preserve">.</w:t></w:r><w:r><w:rPr><w:rStyle w:val="FunctionTok" /></w:rPr><w:t xml:space="preserve">find</w:t></w:r><w:r><w:rPr><w:rStyle w:val="NormalTok" /></w:rPr><w:t xml:space="preserve">({</w:t></w:r><w:r><w:br /></w:r><w:r><w:rPr><w:rStyle w:val="NormalTok" /></w:rPr><w:t xml:space="preserve">  </w:t></w:r><w:r><w:rPr><w:rStyle w:val="DataTypeTok" /></w:rPr><w:t xml:space="preserve">datasetId</w:t></w:r><w:r><w:rPr><w:rStyle w:val="OperatorTok" /></w:rPr><w:t xml:space="preserve">:</w:t></w:r><w:r><w:rPr><w:rStyle w:val="NormalTok" /></w:rPr><w:t xml:space="preserve"> </w:t></w:r><w:r><w:rPr><w:rStyle w:val="StringTok" /></w:rPr><w:t xml:space="preserve">&quot;ds-shanghai-citygml-2024&quot;</w:t></w:r><w:r><w:rPr><w:rStyle w:val="OperatorTok" /></w:rPr><w:t xml:space="preserve">,</w:t></w:r><w:r><w:br /></w:r><w:r><w:rPr><w:rStyle w:val="NormalTok" /></w:rPr><w:t xml:space="preserve">  </w:t></w:r><w:r><w:rPr><w:rStyle w:val="DataTypeTok" /></w:rPr><w:t xml:space="preserve">geometry</w:t></w:r><w:r><w:rPr><w:rStyle w:val="OperatorTok" /></w:rPr><w:t xml:space="preserve">:</w:t></w:r><w:r><w:rPr><w:rStyle w:val="NormalTok" /></w:rPr><w:t xml:space="preserve"> {</w:t></w:r><w:r><w:br /></w:r><w:r><w:rPr><w:rStyle w:val="NormalTok" /></w:rPr><w:t xml:space="preserve">    </w:t></w:r><w:r><w:rPr><w:rStyle w:val="DataTypeTok" /></w:rPr><w:t xml:space="preserve">$geoIntersects</w:t></w:r><w:r><w:rPr><w:rStyle w:val="OperatorTok" /></w:rPr><w:t xml:space="preserve">:</w:t></w:r><w:r><w:rPr><w:rStyle w:val="NormalTok" /></w:rPr><w:t xml:space="preserve"> {</w:t></w:r><w:r><w:br /></w:r><w:r><w:rPr><w:rStyle w:val="NormalTok" /></w:rPr><w:t xml:space="preserve">      </w:t></w:r><w:r><w:rPr><w:rStyle w:val="DataTypeTok" /></w:rPr><w:t xml:space="preserve">$geometry</w:t></w:r><w:r><w:rPr><w:rStyle w:val="OperatorTok" /></w:rPr><w:t xml:space="preserve">:</w:t></w:r><w:r><w:rPr><w:rStyle w:val="NormalTok" /></w:rPr><w:t xml:space="preserve"> { </w:t></w:r><w:r><w:rPr><w:rStyle w:val="DataTypeTok" /></w:rPr><w:t xml:space="preserve">type</w:t></w:r><w:r><w:rPr><w:rStyle w:val="OperatorTok" /></w:rPr><w:t xml:space="preserve">:</w:t></w:r><w:r><w:rPr><w:rStyle w:val="NormalTok" /></w:rPr><w:t xml:space="preserve"> </w:t></w:r><w:r><w:rPr><w:rStyle w:val="StringTok" /></w:rPr><w:t xml:space="preserve">&quot;Point&quot;</w:t></w:r><w:r><w:rPr><w:rStyle w:val="OperatorTok" /></w:rPr><w:t xml:space="preserve">,</w:t></w:r><w:r><w:rPr><w:rStyle w:val="NormalTok" /></w:rPr><w:t xml:space="preserve"> </w:t></w:r><w:r><w:rPr><w:rStyle w:val="DataTypeTok" /></w:rPr><w:t xml:space="preserve">coordinates</w:t></w:r><w:r><w:rPr><w:rStyle w:val="OperatorTok" /></w:rPr><w:t xml:space="preserve">:</w:t></w:r><w:r><w:rPr><w:rStyle w:val="NormalTok" /></w:rPr><w:t xml:space="preserve"> [</w:t></w:r><w:r><w:rPr><w:rStyle w:val="FloatTok" /></w:rPr><w:t xml:space="preserve">121.495</w:t></w:r><w:r><w:rPr><w:rStyle w:val="OperatorTok" /></w:rPr><w:t xml:space="preserve">,</w:t></w:r><w:r><w:rPr><w:rStyle w:val="NormalTok" /></w:rPr><w:t xml:space="preserve"> </w:t></w:r><w:r><w:rPr><w:rStyle w:val="FloatTok" /></w:rPr><w:t xml:space="preserve">31.228</w:t></w:r><w:r><w:rPr><w:rStyle w:val="NormalTok" /></w:rPr><w:t xml:space="preserve">] }</w:t></w:r><w:r><w:br /></w:r><w:r><w:rPr><w:rStyle w:val="NormalTok" /></w:rPr><w:t xml:space="preserve">    }</w:t></w:r><w:r><w:br /></w:r><w:r><w:rPr><w:rStyle w:val="NormalTok" /></w:rPr><w:t xml:space="preserve">  }</w:t></w:r><w:r><w:br /></w:r><w:r><w:rPr><w:rStyle w:val="NormalTok" /></w:rPr><w:t xml:space="preserve">}</w:t></w:r><w:r><w:rPr><w:rStyle w:val="OperatorTok" /></w:rPr><w:t xml:space="preserve">,</w:t></w:r><w:r><w:rPr><w:rStyle w:val="NormalTok" /></w:rPr><w:t xml:space="preserve"> {</w:t></w:r><w:r><w:br /></w:r><w:r><w:rPr><w:rStyle w:val="NormalTok" /></w:rPr><w:t xml:space="preserve">  </w:t></w:r><w:r><w:rPr><w:rStyle w:val="DataTypeTok" /></w:rPr><w:t xml:space="preserve">_id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br /></w:r><w:r><w:rPr><w:rStyle w:val="NormalTok" /></w:rPr><w:t xml:space="preserve">  </w:t></w:r><w:r><w:rPr><w:rStyle w:val="StringTok" /></w:rPr><w:t xml:space="preserve">&quot;properties.buildingId&quot;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br /></w:r><w:r><w:rPr><w:rStyle w:val="NormalTok" /></w:rPr><w:t xml:space="preserve">  </w:t></w:r><w:r><w:rPr><w:rStyle w:val="StringTok" /></w:rPr><w:t xml:space="preserve">&quot;properties.name&quot;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br /></w:r><w:r><w:rPr><w:rStyle w:val="NormalTok" /></w:rPr><w:t xml:space="preserve">  </w:t></w:r><w:r><w:rPr><w:rStyle w:val="StringTok" /></w:rPr><w:t xml:space="preserve">&quot;properties.usage&quot;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br /></w:r><w:r><w:rPr><w:rStyle w:val="NormalTok" /></w:rPr><w:t xml:space="preserve">  </w:t></w:r><w:r><w:rPr><w:rStyle w:val="StringTok" /></w:rPr><w:t xml:space="preserve">&quot;properties.floors&quot;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br /></w:r><w:r><w:rPr><w:rStyle w:val="NormalTok" /></w:rPr><w:t xml:space="preserve">  </w:t></w:r><w:r><w:rPr><w:rStyle w:val="StringTok" /></w:rPr><w:t xml:space="preserve">&quot;heightRange&quot;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br /></w:r><w:r><w:rPr><w:rStyle w:val="NormalTok" /></w:rPr><w:t xml:space="preserve">})</w:t></w:r></w:p>
    <w:bookmarkEnd w:id="56" />
    <w:bookmarkStart w:id="57" w:name="查询5lod渐进加载-子树前缀遍历" />
    <w:p><w:pPr><w:pStyle w:val="Heading4" /></w:pPr><w:r><w:rPr><w:rFonts w:hint="eastAsia" /></w:rPr><w:t xml:space="preserve">查询5：LOD渐进加载</w:t></w:r><w:r><w:t xml:space="preserve"> / </w:t></w:r><w:r><w:rPr><w:rFonts w:hint="eastAsia" /></w:rPr><w:t xml:space="preserve">子树前缀遍历</w:t></w:r></w:p>
    <w:p><w:pPr><w:pStyle w:val="FirstParagraph" /></w:pPr><w:r><w:rPr><w:rFonts w:hint="eastAsia" /><w:b /><w:bCs /></w:rPr><w:t xml:space="preserve">场景</w:t></w:r><w:r><w:rPr><w:rFonts w:hint="eastAsia" /></w:rPr><w:t xml:space="preserve">：视觉引擎正在展开tileKey为”0/3/5”的节点（LOD=3），请求其所有子节点（LOD=4，即路径以”0/3/5/“开头的所有瓦片）。</w:t></w:r></w:p>
    <w:p><w:pPr><w:pStyle w:val="BodyText" /></w:pPr><w:r><w:rPr><w:rFonts w:hint="eastAsia" /><w:b /><w:bCs /></w:rPr><w:t xml:space="preserve">命中索引</w:t></w:r><w:r><w:rPr><w:rFonts w:hint="eastAsia" /></w:rPr><w:t xml:space="preserve">：</w:t></w:r><w:r><w:rPr><w:rStyle w:val="VerbatimChar" /></w:rPr><w:t xml:space="preserve">idx_tiles_dataset_level_tilekey</w:t></w:r><w:r><w:rPr><w:rFonts w:hint="eastAsia" /></w:rPr><w:t xml:space="preserve">（datasetId等值</w:t></w:r><w:r><w:t xml:space="preserve"> + </w:t></w:r><w:r><w:rPr><w:rFonts w:hint="eastAsia" /></w:rPr><w:t xml:space="preserve">level等值</w:t></w:r><w:r><w:t xml:space="preserve"> + </w:t></w:r><w:r><w:rPr><w:rFonts w:hint="eastAsia" /></w:rPr><w:t xml:space="preserve">tileKey范围扫描）</w:t></w:r></w:p>
    <w:p><w:pPr><w:pStyle w:val="SourceCode" /></w:pPr><w:r><w:rPr><w:rStyle w:val="CommentTok" /></w:rPr><w:t xml:space="preserve">// 子树遍历：查询以&quot;0/3/5/&quot;为前缀的所有LOD=4瓦片（物化路径前缀匹配）</w:t></w:r><w:r><w:br /></w:r><w:r><w:rPr><w:rStyle w:val="CommentTok" /></w:rPr><w:t xml:space="preserve">// 命中索引：idx_tiles_dataset_level_tilekey（tileKey字段前缀正则走B-tree前缀扫描）</w:t></w:r><w:r><w:br /></w:r><w:r><w:rPr><w:rStyle w:val="NormalTok" /></w:rPr><w:t xml:space="preserve">db</w:t></w:r><w:r><w:rPr><w:rStyle w:val="OperatorTok" /></w:rPr><w:t xml:space="preserve">.</w:t></w:r><w:r><w:rPr><w:rStyle w:val="AttributeTok" /></w:rPr><w:t xml:space="preserve">tiles</w:t></w:r><w:r><w:rPr><w:rStyle w:val="OperatorTok" /></w:rPr><w:t xml:space="preserve">.</w:t></w:r><w:r><w:rPr><w:rStyle w:val="FunctionTok" /></w:rPr><w:t xml:space="preserve">find</w:t></w:r><w:r><w:rPr><w:rStyle w:val="NormalTok" /></w:rPr><w:t xml:space="preserve">({</w:t></w:r><w:r><w:br /></w:r><w:r><w:rPr><w:rStyle w:val="NormalTok" /></w:rPr><w:t xml:space="preserve">  </w:t></w:r><w:r><w:rPr><w:rStyle w:val="DataTypeTok" /></w:rPr><w:t xml:space="preserve">datasetId</w:t></w:r><w:r><w:rPr><w:rStyle w:val="OperatorTok" /></w:rPr><w:t xml:space="preserve">:</w:t></w:r><w:r><w:rPr><w:rStyle w:val="NormalTok" /></w:rPr><w:t xml:space="preserve"> </w:t></w:r><w:r><w:rPr><w:rStyle w:val="StringTok" /></w:rPr><w:t xml:space="preserve">&quot;ds-shanghai-oblique-2024&quot;</w:t></w:r><w:r><w:rPr><w:rStyle w:val="OperatorTok" /></w:rPr><w:t xml:space="preserve">,</w:t></w:r><w:r><w:br /></w:r><w:r><w:rPr><w:rStyle w:val="NormalTok" /></w:rPr><w:t xml:space="preserve">  </w:t></w:r><w:r><w:rPr><w:rStyle w:val="DataTypeTok" /></w:rPr><w:t xml:space="preserve">level</w:t></w:r><w:r><w:rPr><w:rStyle w:val="OperatorTok" /></w:rPr><w:t xml:space="preserve">:</w:t></w:r><w:r><w:rPr><w:rStyle w:val="NormalTok" /></w:rPr><w:t xml:space="preserve"> </w:t></w:r><w:r><w:rPr><w:rStyle w:val="DecValTok" /></w:rPr><w:t xml:space="preserve">4</w:t></w:r><w:r><w:rPr><w:rStyle w:val="OperatorTok" /></w:rPr><w:t xml:space="preserve">,</w:t></w:r><w:r><w:br /></w:r><w:r><w:rPr><w:rStyle w:val="NormalTok" /></w:rPr><w:t xml:space="preserve">  </w:t></w:r><w:r><w:rPr><w:rStyle w:val="DataTypeTok" /></w:rPr><w:t xml:space="preserve">tileKey</w:t></w:r><w:r><w:rPr><w:rStyle w:val="OperatorTok" /></w:rPr><w:t xml:space="preserve">:</w:t></w:r><w:r><w:rPr><w:rStyle w:val="NormalTok" /></w:rPr><w:t xml:space="preserve"> { </w:t></w:r><w:r><w:rPr><w:rStyle w:val="DataTypeTok" /></w:rPr><w:t xml:space="preserve">$regex</w:t></w:r><w:r><w:rPr><w:rStyle w:val="OperatorTok" /></w:rPr><w:t xml:space="preserve">:</w:t></w:r><w:r><w:rPr><w:rStyle w:val="NormalTok" /></w:rPr><w:t xml:space="preserve"> </w:t></w:r><w:r><w:rPr><w:rStyle w:val="SpecialStringTok" /></w:rPr><w:t xml:space="preserve">/</w:t></w:r><w:r><w:rPr><w:rStyle w:val="SpecialCharTok" /></w:rPr><w:t xml:space="preserve">^</w:t></w:r><w:r><w:rPr><w:rStyle w:val="SpecialStringTok" /></w:rPr><w:t xml:space="preserve">0</w:t></w:r><w:r><w:rPr><w:rStyle w:val="SpecialCharTok" /></w:rPr><w:t xml:space="preserve">\/</w:t></w:r><w:r><w:rPr><w:rStyle w:val="SpecialStringTok" /></w:rPr><w:t xml:space="preserve">3</w:t></w:r><w:r><w:rPr><w:rStyle w:val="SpecialCharTok" /></w:rPr><w:t xml:space="preserve">\/</w:t></w:r><w:r><w:rPr><w:rStyle w:val="SpecialStringTok" /></w:rPr><w:t xml:space="preserve">5</w:t></w:r><w:r><w:rPr><w:rStyle w:val="SpecialCharTok" /></w:rPr><w:t xml:space="preserve">\/</w:t></w:r><w:r><w:rPr><w:rStyle w:val="SpecialStringTok" /></w:rPr><w:t xml:space="preserve">/</w:t></w:r><w:r><w:rPr><w:rStyle w:val="NormalTok" /></w:rPr><w:t xml:space="preserve"> }</w:t></w:r><w:r><w:br /></w:r><w:r><w:rPr><w:rStyle w:val="NormalTok" /></w:rPr><w:t xml:space="preserve">}</w:t></w:r><w:r><w:rPr><w:rStyle w:val="OperatorTok" /></w:rPr><w:t xml:space="preserve">,</w:t></w:r><w:r><w:rPr><w:rStyle w:val="NormalTok" /></w:rPr><w:t xml:space="preserve"> {</w:t></w:r><w:r><w:br /></w:r><w:r><w:rPr><w:rStyle w:val="NormalTok" /></w:rPr><w:t xml:space="preserve">  </w:t></w:r><w:r><w:rPr><w:rStyle w:val="DataTypeTok" /></w:rPr><w:t xml:space="preserve">_id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rPr><w:rStyle w:val="NormalTok" /></w:rPr><w:t xml:space="preserve"> </w:t></w:r><w:r><w:rPr><w:rStyle w:val="DataTypeTok" /></w:rPr><w:t xml:space="preserve">tileKey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rPr><w:rStyle w:val="NormalTok" /></w:rPr><w:t xml:space="preserve"> </w:t></w:r><w:r><w:rPr><w:rStyle w:val="StringTok" /></w:rPr><w:t xml:space="preserve">&quot;content.gridfsId&quot;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rPr><w:rStyle w:val="NormalTok" /></w:rPr><w:t xml:space="preserve"> </w:t></w:r><w:r><w:rPr><w:rStyle w:val="DataTypeTok" /></w:rPr><w:t xml:space="preserve">geometricError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rPr><w:rStyle w:val="NormalTok" /></w:rPr><w:t xml:space="preserve"> </w:t></w:r><w:r><w:rPr><w:rStyle w:val="StringTok" /></w:rPr><w:t xml:space="preserve">&quot;boundingVolume.region&quot;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br /></w:r><w:r><w:rPr><w:rStyle w:val="NormalTok" /></w:rPr><w:t xml:space="preserve">})</w:t></w:r><w:r><w:br /></w:r><w:r><w:br /></w:r><w:r><w:rPr><w:rStyle w:val="CommentTok" /></w:rPr><w:t xml:space="preserve">// 替代方案：若tileKey用&quot;.&quot;分隔（如&quot;0.3.5.12&quot;），使用字典序范围代替正则（性能更优）</w:t></w:r><w:r><w:br /></w:r><w:r><w:rPr><w:rStyle w:val="NormalTok" /></w:rPr><w:t xml:space="preserve">db</w:t></w:r><w:r><w:rPr><w:rStyle w:val="OperatorTok" /></w:rPr><w:t xml:space="preserve">.</w:t></w:r><w:r><w:rPr><w:rStyle w:val="AttributeTok" /></w:rPr><w:t xml:space="preserve">tiles</w:t></w:r><w:r><w:rPr><w:rStyle w:val="OperatorTok" /></w:rPr><w:t xml:space="preserve">.</w:t></w:r><w:r><w:rPr><w:rStyle w:val="FunctionTok" /></w:rPr><w:t xml:space="preserve">find</w:t></w:r><w:r><w:rPr><w:rStyle w:val="NormalTok" /></w:rPr><w:t xml:space="preserve">({</w:t></w:r><w:r><w:br /></w:r><w:r><w:rPr><w:rStyle w:val="NormalTok" /></w:rPr><w:t xml:space="preserve">  </w:t></w:r><w:r><w:rPr><w:rStyle w:val="DataTypeTok" /></w:rPr><w:t xml:space="preserve">datasetId</w:t></w:r><w:r><w:rPr><w:rStyle w:val="OperatorTok" /></w:rPr><w:t xml:space="preserve">:</w:t></w:r><w:r><w:rPr><w:rStyle w:val="NormalTok" /></w:rPr><w:t xml:space="preserve"> </w:t></w:r><w:r><w:rPr><w:rStyle w:val="StringTok" /></w:rPr><w:t xml:space="preserve">&quot;ds-shanghai-oblique-2024&quot;</w:t></w:r><w:r><w:rPr><w:rStyle w:val="OperatorTok" /></w:rPr><w:t xml:space="preserve">,</w:t></w:r><w:r><w:br /></w:r><w:r><w:rPr><w:rStyle w:val="NormalTok" /></w:rPr><w:t xml:space="preserve">  </w:t></w:r><w:r><w:rPr><w:rStyle w:val="DataTypeTok" /></w:rPr><w:t xml:space="preserve">level</w:t></w:r><w:r><w:rPr><w:rStyle w:val="OperatorTok" /></w:rPr><w:t xml:space="preserve">:</w:t></w:r><w:r><w:rPr><w:rStyle w:val="NormalTok" /></w:rPr><w:t xml:space="preserve"> </w:t></w:r><w:r><w:rPr><w:rStyle w:val="DecValTok" /></w:rPr><w:t xml:space="preserve">4</w:t></w:r><w:r><w:rPr><w:rStyle w:val="OperatorTok" /></w:rPr><w:t xml:space="preserve">,</w:t></w:r><w:r><w:br /></w:r><w:r><w:rPr><w:rStyle w:val="NormalTok" /></w:rPr><w:t xml:space="preserve">  </w:t></w:r><w:r><w:rPr><w:rStyle w:val="DataTypeTok" /></w:rPr><w:t xml:space="preserve">tileKey</w:t></w:r><w:r><w:rPr><w:rStyle w:val="OperatorTok" /></w:rPr><w:t xml:space="preserve">:</w:t></w:r><w:r><w:rPr><w:rStyle w:val="NormalTok" /></w:rPr><w:t xml:space="preserve"> { </w:t></w:r><w:r><w:rPr><w:rStyle w:val="DataTypeTok" /></w:rPr><w:t xml:space="preserve">$gte</w:t></w:r><w:r><w:rPr><w:rStyle w:val="OperatorTok" /></w:rPr><w:t xml:space="preserve">:</w:t></w:r><w:r><w:rPr><w:rStyle w:val="NormalTok" /></w:rPr><w:t xml:space="preserve"> </w:t></w:r><w:r><w:rPr><w:rStyle w:val="StringTok" /></w:rPr><w:t xml:space="preserve">&quot;0/3/5/&quot;</w:t></w:r><w:r><w:rPr><w:rStyle w:val="OperatorTok" /></w:rPr><w:t xml:space="preserve">,</w:t></w:r><w:r><w:rPr><w:rStyle w:val="NormalTok" /></w:rPr><w:t xml:space="preserve"> </w:t></w:r><w:r><w:rPr><w:rStyle w:val="DataTypeTok" /></w:rPr><w:t xml:space="preserve">$lt</w:t></w:r><w:r><w:rPr><w:rStyle w:val="OperatorTok" /></w:rPr><w:t xml:space="preserve">:</w:t></w:r><w:r><w:rPr><w:rStyle w:val="NormalTok" /></w:rPr><w:t xml:space="preserve"> </w:t></w:r><w:r><w:rPr><w:rStyle w:val="StringTok" /></w:rPr><w:t xml:space="preserve">&quot;0/3/5/&quot;</w:t></w:r><w:r><w:rPr><w:rStyle w:val="NormalTok" /></w:rPr><w:t xml:space="preserve"> </w:t></w:r><w:r><w:rPr><w:rStyle w:val="OperatorTok" /></w:rPr><w:t xml:space="preserve">+</w:t></w:r><w:r><w:rPr><w:rStyle w:val="NormalTok" /></w:rPr><w:t xml:space="preserve"> </w:t></w:r><w:r><w:rPr><w:rStyle w:val="StringTok" /></w:rPr><w:t xml:space="preserve">&quot;￿&quot;</w:t></w:r><w:r><w:rPr><w:rStyle w:val="NormalTok" /></w:rPr><w:t xml:space="preserve"> }  </w:t></w:r><w:r><w:rPr><w:rStyle w:val="CommentTok" /></w:rPr><w:t xml:space="preserve">// Unicode最大字符作为上界</w:t></w:r><w:r><w:br /></w:r><w:r><w:rPr><w:rStyle w:val="NormalTok" /></w:rPr><w:t xml:space="preserve">})</w:t></w:r></w:p>
    <w:p><w:pPr><w:pStyle w:val="FirstParagraph" /></w:pPr><w:r><w:rPr><w:rFonts w:hint="eastAsia" /><w:b /><w:bCs /></w:rPr><w:t xml:space="preserve">性能分析</w:t></w:r><w:r><w:rPr><w:rFonts w:hint="eastAsia" /></w:rPr><w:t xml:space="preserve">：</w:t></w:r><w:r><w:rPr><w:rStyle w:val="VerbatimChar" /></w:rPr><w:t xml:space="preserve">$regex: </w:t></w:r><w:r><w:rPr><w:rStyle w:val="VerbatimChar" /><w:rFonts w:hint="eastAsia" /></w:rPr><w:t xml:space="preserve">/^前缀/</w:t></w:r><w:r><w:rPr><w:rFonts w:hint="eastAsia" /></w:rPr><w:t xml:space="preserve">（锚定在行首）可利用B-tree前缀扫描，无需全集合扫描。但正则索引利用效率略低于显式范围查询（</w:t></w:r><w:r><w:rPr><w:rStyle w:val="VerbatimChar" /></w:rPr><w:t xml:space="preserve">$gte/$lt</w:t></w:r><w:r><w:rPr><w:rFonts w:hint="eastAsia" /></w:rPr><w:t xml:space="preserve">），在高频场景建议改用范围查询。</w:t></w:r></w:p>
    <w:bookmarkEnd w:id="57" />
    <w:bookmarkStart w:id="58" w:name="查询6属性-空间复合查询聚合管道" />
    <w:p><w:pPr><w:pStyle w:val="Heading4" /></w:pPr><w:r><w:rPr><w:rFonts w:hint="eastAsia" /></w:rPr><w:t xml:space="preserve">查询6：属性</w:t></w:r><w:r><w:t xml:space="preserve"> + </w:t></w:r><w:r><w:rPr><w:rFonts w:hint="eastAsia" /></w:rPr><w:t xml:space="preserve">空间复合查询（聚合管道）</w:t></w:r></w:p>
    <w:p><w:pPr><w:pStyle w:val="FirstParagraph" /></w:pPr><w:r><w:rPr><w:rFonts w:hint="eastAsia" /><w:b /><w:bCs /></w:rPr><w:t xml:space="preserve">场景</w:t></w:r><w:r><w:rPr><w:rFonts w:hint="eastAsia" /></w:rPr><w:t xml:space="preserve">：城市规划分析，查询浦东新区内所有高度超过100m的商业建筑，按高度降序，输出名称、位置和高度，并统计总数。</w:t></w:r></w:p>
    <w:p><w:pPr><w:pStyle w:val="BodyText" /></w:pPr><w:r><w:rPr><w:rFonts w:hint="eastAsia" /><w:b /><w:bCs /></w:rPr><w:t xml:space="preserve">命中索引</w:t></w:r><w:r><w:rPr><w:rFonts w:hint="eastAsia" /></w:rPr><w:t xml:space="preserve">：</w:t></w:r><w:r><w:rPr><w:rStyle w:val="VerbatimChar" /></w:rPr><w:t xml:space="preserve">idx_features_geometry</w:t></w:r><w:r><w:rPr><w:rFonts w:hint="eastAsia" /></w:rPr><w:t xml:space="preserve">（</w:t></w:r><w:r><w:rPr><w:rStyle w:val="VerbatimChar" /></w:rPr><w:t xml:space="preserve">$geoNear</w:t></w:r><w:r><w:rPr><w:rFonts w:hint="eastAsia" /></w:rPr><w:t xml:space="preserve">聚合阶段使用2dsphere索引）</w:t></w:r></w:p>
    <w:p><w:pPr><w:pStyle w:val="SourceCode" /></w:pPr><w:r><w:rPr><w:rStyle w:val="CommentTok" /></w:rPr><w:t xml:space="preserve">// 属性+空间复合聚合查询：$geoNear起手，后接$match属性过滤</w:t></w:r><w:r><w:br /></w:r><w:r><w:rPr><w:rStyle w:val="CommentTok" /></w:rPr><w:t xml:space="preserve">// 命中索引：idx_features_geometry（$geoNear使用2dsphere索引）</w:t></w:r><w:r><w:br /></w:r><w:r><w:rPr><w:rStyle w:val="NormalTok" /></w:rPr><w:t xml:space="preserve">db</w:t></w:r><w:r><w:rPr><w:rStyle w:val="OperatorTok" /></w:rPr><w:t xml:space="preserve">.</w:t></w:r><w:r><w:rPr><w:rStyle w:val="AttributeTok" /></w:rPr><w:t xml:space="preserve">features</w:t></w:r><w:r><w:rPr><w:rStyle w:val="OperatorTok" /></w:rPr><w:t xml:space="preserve">.</w:t></w:r><w:r><w:rPr><w:rStyle w:val="FunctionTok" /></w:rPr><w:t xml:space="preserve">aggregate</w:t></w:r><w:r><w:rPr><w:rStyle w:val="NormalTok" /></w:rPr><w:t xml:space="preserve">([</w:t></w:r><w:r><w:br /></w:r><w:r><w:rPr><w:rStyle w:val="NormalTok" /></w:rPr><w:t xml:space="preserve">  {</w:t></w:r><w:r><w:br /></w:r><w:r><w:rPr><w:rStyle w:val="NormalTok" /></w:rPr><w:t xml:space="preserve">    </w:t></w:r><w:r><w:rPr><w:rStyle w:val="CommentTok" /></w:rPr><w:t xml:space="preserve">// 第1阶段：$geoNear必须是聚合管道首阶段，按距离中心点排序并过滤范围</w:t></w:r><w:r><w:br /></w:r><w:r><w:rPr><w:rStyle w:val="NormalTok" /></w:rPr><w:t xml:space="preserve">    </w:t></w:r><w:r><w:rPr><w:rStyle w:val="DataTypeTok" /></w:rPr><w:t xml:space="preserve">$geoNear</w:t></w:r><w:r><w:rPr><w:rStyle w:val="OperatorTok" /></w:rPr><w:t xml:space="preserve">:</w:t></w:r><w:r><w:rPr><w:rStyle w:val="NormalTok" /></w:rPr><w:t xml:space="preserve"> {</w:t></w:r><w:r><w:br /></w:r><w:r><w:rPr><w:rStyle w:val="NormalTok" /></w:rPr><w:t xml:space="preserve">      </w:t></w:r><w:r><w:rPr><w:rStyle w:val="DataTypeTok" /></w:rPr><w:t xml:space="preserve">near</w:t></w:r><w:r><w:rPr><w:rStyle w:val="OperatorTok" /></w:rPr><w:t xml:space="preserve">:</w:t></w:r><w:r><w:rPr><w:rStyle w:val="NormalTok" /></w:rPr><w:t xml:space="preserve"> { </w:t></w:r><w:r><w:rPr><w:rStyle w:val="DataTypeTok" /></w:rPr><w:t xml:space="preserve">type</w:t></w:r><w:r><w:rPr><w:rStyle w:val="OperatorTok" /></w:rPr><w:t xml:space="preserve">:</w:t></w:r><w:r><w:rPr><w:rStyle w:val="NormalTok" /></w:rPr><w:t xml:space="preserve"> </w:t></w:r><w:r><w:rPr><w:rStyle w:val="StringTok" /></w:rPr><w:t xml:space="preserve">&quot;Point&quot;</w:t></w:r><w:r><w:rPr><w:rStyle w:val="OperatorTok" /></w:rPr><w:t xml:space="preserve">,</w:t></w:r><w:r><w:rPr><w:rStyle w:val="NormalTok" /></w:rPr><w:t xml:space="preserve"> </w:t></w:r><w:r><w:rPr><w:rStyle w:val="DataTypeTok" /></w:rPr><w:t xml:space="preserve">coordinates</w:t></w:r><w:r><w:rPr><w:rStyle w:val="OperatorTok" /></w:rPr><w:t xml:space="preserve">:</w:t></w:r><w:r><w:rPr><w:rStyle w:val="NormalTok" /></w:rPr><w:t xml:space="preserve"> [</w:t></w:r><w:r><w:rPr><w:rStyle w:val="FloatTok" /></w:rPr><w:t xml:space="preserve">121.70</w:t></w:r><w:r><w:rPr><w:rStyle w:val="OperatorTok" /></w:rPr><w:t xml:space="preserve">,</w:t></w:r><w:r><w:rPr><w:rStyle w:val="NormalTok" /></w:rPr><w:t xml:space="preserve"> </w:t></w:r><w:r><w:rPr><w:rStyle w:val="FloatTok" /></w:rPr><w:t xml:space="preserve">31.32</w:t></w:r><w:r><w:rPr><w:rStyle w:val="NormalTok" /></w:rPr><w:t xml:space="preserve">] }</w:t></w:r><w:r><w:rPr><w:rStyle w:val="OperatorTok" /></w:rPr><w:t xml:space="preserve">,</w:t></w:r><w:r><w:rPr><w:rStyle w:val="NormalTok" /></w:rPr><w:t xml:space="preserve">  </w:t></w:r><w:r><w:rPr><w:rStyle w:val="CommentTok" /></w:rPr><w:t xml:space="preserve">// 浦东中心点</w:t></w:r><w:r><w:br /></w:r><w:r><w:rPr><w:rStyle w:val="NormalTok" /></w:rPr><w:t xml:space="preserve">      </w:t></w:r><w:r><w:rPr><w:rStyle w:val="DataTypeTok" /></w:rPr><w:t xml:space="preserve">distanceField</w:t></w:r><w:r><w:rPr><w:rStyle w:val="OperatorTok" /></w:rPr><w:t xml:space="preserve">:</w:t></w:r><w:r><w:rPr><w:rStyle w:val="NormalTok" /></w:rPr><w:t xml:space="preserve"> </w:t></w:r><w:r><w:rPr><w:rStyle w:val="StringTok" /></w:rPr><w:t xml:space="preserve">&quot;distanceFromCenter&quot;</w:t></w:r><w:r><w:rPr><w:rStyle w:val="OperatorTok" /></w:rPr><w:t xml:space="preserve">,</w:t></w:r><w:r><w:br /></w:r><w:r><w:rPr><w:rStyle w:val="NormalTok" /></w:rPr><w:t xml:space="preserve">      </w:t></w:r><w:r><w:rPr><w:rStyle w:val="DataTypeTok" /></w:rPr><w:t xml:space="preserve">maxDistance</w:t></w:r><w:r><w:rPr><w:rStyle w:val="OperatorTok" /></w:rPr><w:t xml:space="preserve">:</w:t></w:r><w:r><w:rPr><w:rStyle w:val="NormalTok" /></w:rPr><w:t xml:space="preserve"> </w:t></w:r><w:r><w:rPr><w:rStyle w:val="DecValTok" /></w:rPr><w:t xml:space="preserve">20000</w:t></w:r><w:r><w:rPr><w:rStyle w:val="OperatorTok" /></w:rPr><w:t xml:space="preserve">,</w:t></w:r><w:r><w:rPr><w:rStyle w:val="NormalTok" /></w:rPr><w:t xml:space="preserve">  </w:t></w:r><w:r><w:rPr><w:rStyle w:val="CommentTok" /></w:rPr><w:t xml:space="preserve">// 20km范围</w:t></w:r><w:r><w:br /></w:r><w:r><w:rPr><w:rStyle w:val="NormalTok" /></w:rPr><w:t xml:space="preserve">      </w:t></w:r><w:r><w:rPr><w:rStyle w:val="DataTypeTok" /></w:rPr><w:t xml:space="preserve">spherical</w:t></w:r><w:r><w:rPr><w:rStyle w:val="OperatorTok" /></w:rPr><w:t xml:space="preserve">:</w:t></w:r><w:r><w:rPr><w:rStyle w:val="NormalTok" /></w:rPr><w:t xml:space="preserve"> </w:t></w:r><w:r><w:rPr><w:rStyle w:val="KeywordTok" /></w:rPr><w:t xml:space="preserve">true</w:t></w:r><w:r><w:rPr><w:rStyle w:val="OperatorTok" /></w:rPr><w:t xml:space="preserve">,</w:t></w:r><w:r><w:br /></w:r><w:r><w:rPr><w:rStyle w:val="NormalTok" /></w:rPr><w:t xml:space="preserve">      </w:t></w:r><w:r><w:rPr><w:rStyle w:val="DataTypeTok" /></w:rPr><w:t xml:space="preserve">query</w:t></w:r><w:r><w:rPr><w:rStyle w:val="OperatorTok" /></w:rPr><w:t xml:space="preserve">:</w:t></w:r><w:r><w:rPr><w:rStyle w:val="NormalTok" /></w:rPr><w:t xml:space="preserve"> { </w:t></w:r><w:r><w:rPr><w:rStyle w:val="DataTypeTok" /></w:rPr><w:t xml:space="preserve">datasetId</w:t></w:r><w:r><w:rPr><w:rStyle w:val="OperatorTok" /></w:rPr><w:t xml:space="preserve">:</w:t></w:r><w:r><w:rPr><w:rStyle w:val="NormalTok" /></w:rPr><w:t xml:space="preserve"> </w:t></w:r><w:r><w:rPr><w:rStyle w:val="StringTok" /></w:rPr><w:t xml:space="preserve">&quot;ds-shanghai-citygml-2024&quot;</w:t></w:r><w:r><w:rPr><w:rStyle w:val="OperatorTok" /></w:rPr><w:t xml:space="preserve">,</w:t></w:r><w:r><w:rPr><w:rStyle w:val="NormalTok" /></w:rPr><w:t xml:space="preserve"> </w:t></w:r><w:r><w:rPr><w:rStyle w:val="DataTypeTok" /></w:rPr><w:t xml:space="preserve">featureType</w:t></w:r><w:r><w:rPr><w:rStyle w:val="OperatorTok" /></w:rPr><w:t xml:space="preserve">:</w:t></w:r><w:r><w:rPr><w:rStyle w:val="NormalTok" /></w:rPr><w:t xml:space="preserve"> </w:t></w:r><w:r><w:rPr><w:rStyle w:val="StringTok" /></w:rPr><w:t xml:space="preserve">&quot;Building&quot;</w:t></w:r><w:r><w:rPr><w:rStyle w:val="NormalTok" /></w:rPr><w:t xml:space="preserve"> }</w:t></w:r><w:r><w:br /></w:r><w:r><w:rPr><w:rStyle w:val="NormalTok" /></w:rPr><w:t xml:space="preserve">    }</w:t></w:r><w:r><w:br /></w:r><w:r><w:rPr><w:rStyle w:val="NormalTok" /></w:rPr><w:t xml:space="preserve">  }</w:t></w:r><w:r><w:rPr><w:rStyle w:val="OperatorTok" /></w:rPr><w:t xml:space="preserve">,</w:t></w:r><w:r><w:br /></w:r><w:r><w:rPr><w:rStyle w:val="NormalTok" /></w:rPr><w:t xml:space="preserve">  {</w:t></w:r><w:r><w:br /></w:r><w:r><w:rPr><w:rStyle w:val="NormalTok" /></w:rPr><w:t xml:space="preserve">    </w:t></w:r><w:r><w:rPr><w:rStyle w:val="CommentTok" /></w:rPr><w:t xml:space="preserve">// 第2阶段：属性过滤，高度&gt;100m且用途为商业</w:t></w:r><w:r><w:br /></w:r><w:r><w:rPr><w:rStyle w:val="NormalTok" /></w:rPr><w:t xml:space="preserve">    </w:t></w:r><w:r><w:rPr><w:rStyle w:val="DataTypeTok" /></w:rPr><w:t xml:space="preserve">$match</w:t></w:r><w:r><w:rPr><w:rStyle w:val="OperatorTok" /></w:rPr><w:t xml:space="preserve">:</w:t></w:r><w:r><w:rPr><w:rStyle w:val="NormalTok" /></w:rPr><w:t xml:space="preserve"> {</w:t></w:r><w:r><w:br /></w:r><w:r><w:rPr><w:rStyle w:val="NormalTok" /></w:rPr><w:t xml:space="preserve">      </w:t></w:r><w:r><w:rPr><w:rStyle w:val="StringTok" /></w:rPr><w:t xml:space="preserve">&quot;heightRange.maxHeight&quot;</w:t></w:r><w:r><w:rPr><w:rStyle w:val="OperatorTok" /></w:rPr><w:t xml:space="preserve">:</w:t></w:r><w:r><w:rPr><w:rStyle w:val="NormalTok" /></w:rPr><w:t xml:space="preserve"> { </w:t></w:r><w:r><w:rPr><w:rStyle w:val="DataTypeTok" /></w:rPr><w:t xml:space="preserve">$gte</w:t></w:r><w:r><w:rPr><w:rStyle w:val="OperatorTok" /></w:rPr><w:t xml:space="preserve">:</w:t></w:r><w:r><w:rPr><w:rStyle w:val="NormalTok" /></w:rPr><w:t xml:space="preserve"> </w:t></w:r><w:r><w:rPr><w:rStyle w:val="DecValTok" /></w:rPr><w:t xml:space="preserve">100</w:t></w:r><w:r><w:rPr><w:rStyle w:val="NormalTok" /></w:rPr><w:t xml:space="preserve"> }</w:t></w:r><w:r><w:rPr><w:rStyle w:val="OperatorTok" /></w:rPr><w:t xml:space="preserve">,</w:t></w:r><w:r><w:br /></w:r><w:r><w:rPr><w:rStyle w:val="NormalTok" /></w:rPr><w:t xml:space="preserve">      </w:t></w:r><w:r><w:rPr><w:rStyle w:val="StringTok" /></w:rPr><w:t xml:space="preserve">&quot;properties.usage&quot;</w:t></w:r><w:r><w:rPr><w:rStyle w:val="OperatorTok" /></w:rPr><w:t xml:space="preserve">:</w:t></w:r><w:r><w:rPr><w:rStyle w:val="NormalTok" /></w:rPr><w:t xml:space="preserve"> </w:t></w:r><w:r><w:rPr><w:rStyle w:val="StringTok" /></w:rPr><w:t xml:space="preserve">&quot;Commercial&quot;</w:t></w:r><w:r><w:br /></w:r><w:r><w:rPr><w:rStyle w:val="NormalTok" /></w:rPr><w:t xml:space="preserve">    }</w:t></w:r><w:r><w:br /></w:r><w:r><w:rPr><w:rStyle w:val="NormalTok" /></w:rPr><w:t xml:space="preserve">  }</w:t></w:r><w:r><w:rPr><w:rStyle w:val="OperatorTok" /></w:rPr><w:t xml:space="preserve">,</w:t></w:r><w:r><w:br /></w:r><w:r><w:rPr><w:rStyle w:val="NormalTok" /></w:rPr><w:t xml:space="preserve">  {</w:t></w:r><w:r><w:br /></w:r><w:r><w:rPr><w:rStyle w:val="NormalTok" /></w:rPr><w:t xml:space="preserve">    </w:t></w:r><w:r><w:rPr><w:rStyle w:val="CommentTok" /></w:rPr><w:t xml:space="preserve">// 第3阶段：投影所需字段</w:t></w:r><w:r><w:br /></w:r><w:r><w:rPr><w:rStyle w:val="NormalTok" /></w:rPr><w:t xml:space="preserve">    </w:t></w:r><w:r><w:rPr><w:rStyle w:val="DataTypeTok" /></w:rPr><w:t xml:space="preserve">$project</w:t></w:r><w:r><w:rPr><w:rStyle w:val="OperatorTok" /></w:rPr><w:t xml:space="preserve">:</w:t></w:r><w:r><w:rPr><w:rStyle w:val="NormalTok" /></w:rPr><w:t xml:space="preserve"> {</w:t></w:r><w:r><w:br /></w:r><w:r><w:rPr><w:rStyle w:val="NormalTok" /></w:rPr><w:t xml:space="preserve">      </w:t></w:r><w:r><w:rPr><w:rStyle w:val="DataTypeTok" /></w:rPr><w:t xml:space="preserve">_id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br /></w:r><w:r><w:rPr><w:rStyle w:val="NormalTok" /></w:rPr><w:t xml:space="preserve">      </w:t></w:r><w:r><w:rPr><w:rStyle w:val="StringTok" /></w:rPr><w:t xml:space="preserve">&quot;properties.name&quot;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br /></w:r><w:r><w:rPr><w:rStyle w:val="NormalTok" /></w:rPr><w:t xml:space="preserve">      </w:t></w:r><w:r><w:rPr><w:rStyle w:val="StringTok" /></w:rPr><w:t xml:space="preserve">&quot;properties.floors&quot;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br /></w:r><w:r><w:rPr><w:rStyle w:val="NormalTok" /></w:rPr><w:t xml:space="preserve">      </w:t></w:r><w:r><w:rPr><w:rStyle w:val="StringTok" /></w:rPr><w:t xml:space="preserve">&quot;heightRange.maxHeight&quot;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br /></w:r><w:r><w:rPr><w:rStyle w:val="NormalTok" /></w:rPr><w:t xml:space="preserve">      </w:t></w:r><w:r><w:rPr><w:rStyle w:val="DataTypeTok" /></w:rPr><w:t xml:space="preserve">centroid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br /></w:r><w:r><w:rPr><w:rStyle w:val="NormalTok" /></w:rPr><w:t xml:space="preserve">      </w:t></w:r><w:r><w:rPr><w:rStyle w:val="DataTypeTok" /></w:rPr><w:t xml:space="preserve">distanceFromCenter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br /></w:r><w:r><w:rPr><w:rStyle w:val="NormalTok" /></w:rPr><w:t xml:space="preserve">    }</w:t></w:r><w:r><w:br /></w:r><w:r><w:rPr><w:rStyle w:val="NormalTok" /></w:rPr><w:t xml:space="preserve">  }</w:t></w:r><w:r><w:rPr><w:rStyle w:val="OperatorTok" /></w:rPr><w:t xml:space="preserve">,</w:t></w:r><w:r><w:br /></w:r><w:r><w:rPr><w:rStyle w:val="NormalTok" /></w:rPr><w:t xml:space="preserve">  { </w:t></w:r><w:r><w:rPr><w:rStyle w:val="DataTypeTok" /></w:rPr><w:t xml:space="preserve">$sort</w:t></w:r><w:r><w:rPr><w:rStyle w:val="OperatorTok" /></w:rPr><w:t xml:space="preserve">:</w:t></w:r><w:r><w:rPr><w:rStyle w:val="NormalTok" /></w:rPr><w:t xml:space="preserve"> { </w:t></w:r><w:r><w:rPr><w:rStyle w:val="StringTok" /></w:rPr><w:t xml:space="preserve">&quot;heightRange.maxHeight&quot;</w:t></w:r><w:r><w:rPr><w:rStyle w:val="OperatorTok" /></w:rPr><w:t xml:space="preserve">:</w:t></w:r><w:r><w:rPr><w:rStyle w:val="NormalTok" /></w:rPr><w:t xml:space="preserve"> </w:t></w:r><w:r><w:rPr><w:rStyle w:val="OperatorTok" /></w:rPr><w:t xml:space="preserve">-</w:t></w:r><w:r><w:rPr><w:rStyle w:val="DecValTok" /></w:rPr><w:t xml:space="preserve">1</w:t></w:r><w:r><w:rPr><w:rStyle w:val="NormalTok" /></w:rPr><w:t xml:space="preserve"> } }</w:t></w:r><w:r><w:rPr><w:rStyle w:val="OperatorTok" /></w:rPr><w:t xml:space="preserve">,</w:t></w:r><w:r><w:br /></w:r><w:r><w:rPr><w:rStyle w:val="NormalTok" /></w:rPr><w:t xml:space="preserve">  { </w:t></w:r><w:r><w:rPr><w:rStyle w:val="DataTypeTok" /></w:rPr><w:t xml:space="preserve">$limit</w:t></w:r><w:r><w:rPr><w:rStyle w:val="OperatorTok" /></w:rPr><w:t xml:space="preserve">:</w:t></w:r><w:r><w:rPr><w:rStyle w:val="NormalTok" /></w:rPr><w:t xml:space="preserve"> </w:t></w:r><w:r><w:rPr><w:rStyle w:val="DecValTok" /></w:rPr><w:t xml:space="preserve">50</w:t></w:r><w:r><w:rPr><w:rStyle w:val="NormalTok" /></w:rPr><w:t xml:space="preserve"> }</w:t></w:r><w:r><w:br /></w:r><w:r><w:rPr><w:rStyle w:val="NormalTok" /></w:rPr><w:t xml:space="preserve">])</w:t></w:r></w:p>
    <w:bookmarkEnd w:id="58" />
    <w:bookmarkEnd w:id="59" />
    <w:bookmarkStart w:id="60" w:name="索引设计权衡" />
    <w:p><w:pPr><w:pStyle w:val="Heading3" /></w:pPr><w:r><w:t xml:space="preserve">4.6 </w:t></w:r><w:r><w:rPr><w:rFonts w:hint="eastAsia" /></w:rPr><w:t xml:space="preserve">索引设计权衡</w:t></w:r></w:p>
    <w:p><w:pPr><w:pStyle w:val="FirstParagraph" /></w:pPr><w:r><w:rPr><w:rFonts w:hint="eastAsia" /><w:b /><w:bCs /></w:rPr><w:t xml:space="preserve">权衡1：索引数量</w:t></w:r><w:r><w:rPr><w:b /><w:bCs /></w:rPr><w:t xml:space="preserve"> vs </w:t></w:r><w:r><w:rPr><w:rFonts w:hint="eastAsia" /><w:b /><w:bCs /></w:rPr><w:t xml:space="preserve">写入/存储开销</w:t></w:r></w:p>
    <w:p><w:pPr><w:pStyle w:val="BodyText" /></w:pPr><w:r><w:rPr><w:rFonts w:hint="eastAsia" /></w:rPr><w:t xml:space="preserve">每增加一个索引，MongoDB在每次写入（insert/update/delete）时都需要额外维护该索引的B-tree，增加写入延迟和磁盘IO。本方案为</w:t></w:r><w:r><w:rPr><w:rStyle w:val="VerbatimChar" /></w:rPr><w:t xml:space="preserve">tiles</w:t></w:r><w:r><w:rPr><w:rFonts w:hint="eastAsia" /></w:rPr><w:t xml:space="preserve">集合设计了5个索引、</w:t></w:r><w:r><w:rPr><w:rStyle w:val="VerbatimChar" /></w:rPr><w:t xml:space="preserve">features</w:t></w:r><w:r><w:rPr><w:rFonts w:hint="eastAsia" /></w:rPr><w:t xml:space="preserve">设计了3个索引，在读多写少（写入主要在批量导入阶段）的城市三维数据场景下，这一权衡是合理的：导入可以用</w:t></w:r><w:r><w:rPr><w:rStyle w:val="VerbatimChar" /></w:rPr><w:t xml:space="preserve">bulkWrite</w:t></w:r><w:r><w:rPr><w:rFonts w:hint="eastAsia" /></w:rPr><w:t xml:space="preserve">批量化，降低单次写入的相对索引开销。</w:t></w:r></w:p>
    <w:p><w:pPr><w:pStyle w:val="BodyText" /></w:pPr><w:r><w:rPr><w:rFonts w:hint="eastAsia" /></w:rPr><w:t xml:space="preserve">生产中建议：</w:t></w:r><w:r><w:rPr><w:rFonts w:hint="eastAsia" /><w:b /><w:bCs /></w:rPr><w:t xml:space="preserve">导入数据前删除非必要索引，导入后重建</w:t></w:r><w:r><w:rPr><w:rFonts w:hint="eastAsia" /></w:rPr><w:t xml:space="preserve">，导入速度可提升3–10倍。</w:t></w:r></w:p>
    <w:p><w:pPr><w:pStyle w:val="BodyText" /></w:pPr><w:r><w:rPr><w:rFonts w:hint="eastAsia" /><w:b /><w:bCs /></w:rPr><w:t xml:space="preserve">权衡2：</w:t></w:r><w:r><w:rPr><w:rStyle w:val="VerbatimChar" /><w:b /><w:bCs /></w:rPr><w:t xml:space="preserve">2dsphere</w:t></w:r><w:r><w:rPr><w:rFonts w:hint="eastAsia" /><w:b /><w:bCs /></w:rPr><w:t xml:space="preserve">索引精度参数</w:t></w:r></w:p>
    <w:p><w:pPr><w:pStyle w:val="BodyText" /></w:pPr><w:r><w:rPr><w:rStyle w:val="VerbatimChar" /></w:rPr><w:t xml:space="preserve">2dsphere</w:t></w:r><w:r><w:rPr><w:rFonts w:hint="eastAsia" /></w:rPr><w:t xml:space="preserve">索引的</w:t></w:r><w:r><w:rPr><w:rStyle w:val="VerbatimChar" /></w:rPr><w:t xml:space="preserve">finestIndexedLevel</w:t></w:r><w:r><w:rPr><w:rFonts w:hint="eastAsia" /></w:rPr><w:t xml:space="preserve">（最细粒度S2格网层级，默认24）和</w:t></w:r><w:r><w:rPr><w:rStyle w:val="VerbatimChar" /></w:rPr><w:t xml:space="preserve">coarsestIndexedLevel</w:t></w:r><w:r><w:rPr><w:rFonts w:hint="eastAsia" /></w:rPr><w:t xml:space="preserve">（最粗粒度，默认0）决定索引精度。精度越高，索引越大，小范围查询越精确但索引体积增大；精度越低，索引越小但范围查询可能返回更多误报。对于城市级（数十平方公里）的三维数据，通常保持默认参数即可。</w:t></w:r></w:p>
    <w:p><w:pPr><w:pStyle w:val="BodyText" /></w:pPr><w:r><w:rPr><w:rFonts w:hint="eastAsia" /><w:b /><w:bCs /></w:rPr><w:t xml:space="preserve">权衡3：Morton编码的维护成本</w:t></w:r></w:p>
    <w:p><w:pPr><w:pStyle w:val="BodyText" /></w:pPr><w:r><w:rPr><w:rFonts w:hint="eastAsia" /></w:rPr><w:t xml:space="preserve">Morton编码在入库时需要额外计算（量化坐标→位交错），在数据修改时需要重新计算并更新索引。这增加了应用层的复杂度。但其带来的分片局部性收益（避免scatter-gather）在大规模部署中超过维护成本。建议将Morton编码计算封装为应用层工具函数，确保所有写入路径统一计算。</w:t></w:r></w:p>
    <w:p><w:pPr><w:pStyle w:val="BodyText" /></w:pPr><w:r><w:rPr><w:rFonts w:hint="eastAsia" /><w:b /><w:bCs /></w:rPr><w:t xml:space="preserve">权衡4：复合索引字段顺序</w:t></w:r></w:p>
    <w:p><w:pPr><w:pStyle w:val="BodyText" /></w:pPr><w:r><w:rPr><w:rFonts w:hint="eastAsia" /></w:rPr><w:t xml:space="preserve">错误的ESR顺序会导致索引部分失效。例如，若将</w:t></w:r><w:r><w:rPr><w:rStyle w:val="VerbatimChar" /></w:rPr><w:t xml:space="preserve">level</w:t></w:r><w:r><w:rPr><w:rFonts w:hint="eastAsia" /></w:rPr><w:t xml:space="preserve">（范围字段）置于</w:t></w:r><w:r><w:rPr><w:rStyle w:val="VerbatimChar" /></w:rPr><w:t xml:space="preserve">datasetId</w:t></w:r><w:r><w:rPr><w:rFonts w:hint="eastAsia" /></w:rPr><w:t xml:space="preserve">（等值字段）之前，如</w:t></w:r><w:r><w:rPr><w:rStyle w:val="VerbatimChar" /></w:rPr><w:t xml:space="preserve">{level:1, datasetId:1, tileKey:1}</w:t></w:r><w:r><w:rPr><w:rFonts w:hint="eastAsia" /></w:rPr><w:t xml:space="preserve">，则同时过滤level和datasetId时，索引扫描效率会降低（不能利用datasetId的等值过滤快速缩小范围）。务必用</w:t></w:r><w:r><w:rPr><w:rStyle w:val="VerbatimChar" /></w:rPr><w:t xml:space="preserve">explain(&quot;executionStats&quot;)</w:t></w:r><w:r><w:rPr><w:rFonts w:hint="eastAsia" /></w:rPr><w:t xml:space="preserve">验证实际索引使用情况。</w:t></w:r></w:p>
    <w:bookmarkEnd w:id="60" />
    <w:bookmarkStart w:id="61" w:name="查询优化建议" />
    <w:p><w:pPr><w:pStyle w:val="Heading3" /></w:pPr><w:r><w:t xml:space="preserve">4.7 </w:t></w:r><w:r><w:rPr><w:rFonts w:hint="eastAsia" /></w:rPr><w:t xml:space="preserve">查询优化建议</w:t></w:r></w:p>
    <w:p><w:pPr><w:pStyle w:val="FirstParagraph" /></w:pPr><w:r><w:rPr><w:rFonts w:hint="eastAsia" /><w:b /><w:bCs /></w:rPr><w:t xml:space="preserve">建议1：投影只取所需字段</w:t></w:r></w:p>
    <w:p><w:pPr><w:pStyle w:val="BodyText" /></w:pPr><w:r><w:rPr><w:rFonts w:hint="eastAsia" /></w:rPr><w:t xml:space="preserve">所有面向视锥裁剪的查询，只需返回</w:t></w:r><w:r><w:rPr><w:rStyle w:val="VerbatimChar" /></w:rPr><w:t xml:space="preserve">tileId</w:t></w:r><w:r><w:t xml:space="preserve">、</w:t></w:r><w:r><w:rPr><w:rStyle w:val="VerbatimChar" /></w:rPr><w:t xml:space="preserve">gridfsId</w:t></w:r><w:r><w:t xml:space="preserve">、</w:t></w:r><w:r><w:rPr><w:rStyle w:val="VerbatimChar" /></w:rPr><w:t xml:space="preserve">boundingVolume</w:t></w:r><w:r><w:t xml:space="preserve">、</w:t></w:r><w:r><w:rPr><w:rStyle w:val="VerbatimChar" /></w:rPr><w:t xml:space="preserve">geometricError</w:t></w:r><w:r><w:rPr><w:rFonts w:hint="eastAsia" /></w:rPr><w:t xml:space="preserve">等调度相关字段，坚决排除</w:t></w:r><w:r><w:rPr><w:rStyle w:val="VerbatimChar" /></w:rPr><w:t xml:space="preserve">transform</w:t></w:r><w:r><w:rPr><w:rFonts w:hint="eastAsia" /></w:rPr><w:t xml:space="preserve">（4×4矩阵，256字节）、</w:t></w:r><w:r><w:rPr><w:rStyle w:val="VerbatimChar" /></w:rPr><w:t xml:space="preserve">extras</w:t></w:r><w:r><w:t xml:space="preserve">、</w:t></w:r><w:r><w:rPr><w:rStyle w:val="VerbatimChar" /></w:rPr><w:t xml:space="preserve">version</w:t></w:r><w:r><w:rPr><w:rFonts w:hint="eastAsia" /></w:rPr><w:t xml:space="preserve">等非必要字段，减少网络传输量。</w:t></w:r></w:p>
    <w:p><w:pPr><w:pStyle w:val="BodyText" /></w:pPr><w:r><w:rPr><w:rFonts w:hint="eastAsia" /><w:b /><w:bCs /></w:rPr><w:t xml:space="preserve">建议2：覆盖索引（Covered</w:t></w:r><w:r><w:rPr><w:b /><w:bCs /></w:rPr><w:t xml:space="preserve"> </w:t></w:r><w:r><w:rPr><w:rFonts w:hint="eastAsia" /><w:b /><w:bCs /></w:rPr><w:t xml:space="preserve">Query）</w:t></w:r></w:p>
    <w:p><w:pPr><w:pStyle w:val="BodyText" /></w:pPr><w:r><w:rPr><w:rFonts w:hint="eastAsia" /></w:rPr><w:t xml:space="preserve">若查询结果字段完全包含于索引字段，MongoDB可直接从索引返回结果而无需读取文档（FETCH阶段），延迟大幅降低。例如：查询仅需</w:t></w:r><w:r><w:rPr><w:rStyle w:val="VerbatimChar" /></w:rPr><w:t xml:space="preserve">tileKey</w:t></w:r><w:r><w:rPr><w:rFonts w:hint="eastAsia" /></w:rPr><w:t xml:space="preserve">和</w:t></w:r><w:r><w:rPr><w:rStyle w:val="VerbatimChar" /></w:rPr><w:t xml:space="preserve">level</w:t></w:r><w:r><w:rPr><w:rFonts w:hint="eastAsia" /></w:rPr><w:t xml:space="preserve">时，可以被</w:t></w:r><w:r><w:rPr><w:rStyle w:val="VerbatimChar" /></w:rPr><w:t xml:space="preserve">{datasetId:1, level:1, tileKey:1}</w:t></w:r><w:r><w:rPr><w:rFonts w:hint="eastAsia" /></w:rPr><w:t xml:space="preserve">完全覆盖。</w:t></w:r></w:p>
    <w:p><w:pPr><w:pStyle w:val="BodyText" /></w:pPr><w:r><w:rPr><w:rFonts w:hint="eastAsia" /><w:b /><w:bCs /></w:rPr><w:t xml:space="preserve">建议3：用explain验证索引命中</w:t></w:r></w:p>
    <w:p><w:pPr><w:pStyle w:val="SourceCode" /></w:pPr><w:r><w:rPr><w:rStyle w:val="CommentTok" /></w:rPr><w:t xml:space="preserve">// 验证视锥裁剪查询的索引使用情况</w:t></w:r><w:r><w:br /></w:r><w:r><w:rPr><w:rStyle w:val="CommentTok" /></w:rPr><w:t xml:space="preserve">// 关键指标：stage应为IXSCAN（非COLLSCAN），totalKeysExamined/nReturned比值应接近1</w:t></w:r><w:r><w:br /></w:r><w:r><w:rPr><w:rStyle w:val="NormalTok" /></w:rPr><w:t xml:space="preserve">db</w:t></w:r><w:r><w:rPr><w:rStyle w:val="OperatorTok" /></w:rPr><w:t xml:space="preserve">.</w:t></w:r><w:r><w:rPr><w:rStyle w:val="AttributeTok" /></w:rPr><w:t xml:space="preserve">tiles</w:t></w:r><w:r><w:rPr><w:rStyle w:val="OperatorTok" /></w:rPr><w:t xml:space="preserve">.</w:t></w:r><w:r><w:rPr><w:rStyle w:val="FunctionTok" /></w:rPr><w:t xml:space="preserve">find</w:t></w:r><w:r><w:rPr><w:rStyle w:val="NormalTok" /></w:rPr><w:t xml:space="preserve">({</w:t></w:r><w:r><w:br /></w:r><w:r><w:rPr><w:rStyle w:val="NormalTok" /></w:rPr><w:t xml:space="preserve">  </w:t></w:r><w:r><w:rPr><w:rStyle w:val="DataTypeTok" /></w:rPr><w:t xml:space="preserve">datasetId</w:t></w:r><w:r><w:rPr><w:rStyle w:val="OperatorTok" /></w:rPr><w:t xml:space="preserve">:</w:t></w:r><w:r><w:rPr><w:rStyle w:val="NormalTok" /></w:rPr><w:t xml:space="preserve"> </w:t></w:r><w:r><w:rPr><w:rStyle w:val="StringTok" /></w:rPr><w:t xml:space="preserve">&quot;ds-shanghai-oblique-2024&quot;</w:t></w:r><w:r><w:rPr><w:rStyle w:val="OperatorTok" /></w:rPr><w:t xml:space="preserve">,</w:t></w:r><w:r><w:br /></w:r><w:r><w:rPr><w:rStyle w:val="NormalTok" /></w:rPr><w:t xml:space="preserve">  </w:t></w:r><w:r><w:rPr><w:rStyle w:val="DataTypeTok" /></w:rPr><w:t xml:space="preserve">level</w:t></w:r><w:r><w:rPr><w:rStyle w:val="OperatorTok" /></w:rPr><w:t xml:space="preserve">:</w:t></w:r><w:r><w:rPr><w:rStyle w:val="NormalTok" /></w:rPr><w:t xml:space="preserve"> </w:t></w:r><w:r><w:rPr><w:rStyle w:val="DecValTok" /></w:rPr><w:t xml:space="preserve">5</w:t></w:r><w:r><w:rPr><w:rStyle w:val="OperatorTok" /></w:rPr><w:t xml:space="preserve">,</w:t></w:r><w:r><w:br /></w:r><w:r><w:rPr><w:rStyle w:val="NormalTok" /></w:rPr><w:t xml:space="preserve">  </w:t></w:r><w:r><w:rPr><w:rStyle w:val="StringTok" /></w:rPr><w:t xml:space="preserve">&quot;boundingVolume.footprint&quot;</w:t></w:r><w:r><w:rPr><w:rStyle w:val="OperatorTok" /></w:rPr><w:t xml:space="preserve">:</w:t></w:r><w:r><w:rPr><w:rStyle w:val="NormalTok" /></w:rPr><w:t xml:space="preserve"> { </w:t></w:r><w:r><w:rPr><w:rStyle w:val="DataTypeTok" /></w:rPr><w:t xml:space="preserve">$geoIntersects</w:t></w:r><w:r><w:rPr><w:rStyle w:val="OperatorTok" /></w:rPr><w:t xml:space="preserve">:</w:t></w:r><w:r><w:rPr><w:rStyle w:val="NormalTok" /></w:rPr><w:t xml:space="preserve"> { </w:t></w:r><w:r><w:rPr><w:rStyle w:val="DataTypeTok" /></w:rPr><w:t xml:space="preserve">$geometry</w:t></w:r><w:r><w:rPr><w:rStyle w:val="OperatorTok" /></w:rPr><w:t xml:space="preserve">:</w:t></w:r><w:r><w:rPr><w:rStyle w:val="NormalTok" /></w:rPr><w:t xml:space="preserve"> frustumFootprint } }</w:t></w:r><w:r><w:br /></w:r><w:r><w:rPr><w:rStyle w:val="NormalTok" /></w:rPr><w:t xml:space="preserve">})</w:t></w:r><w:r><w:rPr><w:rStyle w:val="OperatorTok" /></w:rPr><w:t xml:space="preserve">.</w:t></w:r><w:r><w:rPr><w:rStyle w:val="FunctionTok" /></w:rPr><w:t xml:space="preserve">explain</w:t></w:r><w:r><w:rPr><w:rStyle w:val="NormalTok" /></w:rPr><w:t xml:space="preserve">(</w:t></w:r><w:r><w:rPr><w:rStyle w:val="StringTok" /></w:rPr><w:t xml:space="preserve">&quot;executionStats&quot;</w:t></w:r><w:r><w:rPr><w:rStyle w:val="NormalTok" /></w:rPr><w:t xml:space="preserve">)</w:t></w:r><w:r><w:br /></w:r><w:r><w:rPr><w:rStyle w:val="CommentTok" /></w:rPr><w:t xml:space="preserve">// 关注：executionStats.executionStages中是否存在IXSCAN</w:t></w:r><w:r><w:br /></w:r><w:r><w:rPr><w:rStyle w:val="CommentTok" /></w:rPr><w:t xml:space="preserve">// 关注：totalKeysExamined（扫描索引条目数）与nReturned（返回文档数）的比值</w:t></w:r><w:r><w:br /></w:r><w:r><w:rPr><w:rStyle w:val="CommentTok" /></w:rPr><w:t xml:space="preserve">// 理想比值：1:1；如比值&gt;10，说明索引选择性低，需优化</w:t></w:r></w:p>
    <w:p><w:pPr><w:pStyle w:val="FirstParagraph" /></w:pPr><w:r><w:rPr><w:rFonts w:hint="eastAsia" /><w:b /><w:bCs /></w:rPr><w:t xml:space="preserve">建议4：分片键与查询配合</w:t></w:r></w:p>
    <w:p><w:pPr><w:pStyle w:val="BodyText" /></w:pPr><w:r><w:rPr><w:rFonts w:hint="eastAsia" /></w:rPr><w:t xml:space="preserve">所有针对</w:t></w:r><w:r><w:rPr><w:rStyle w:val="VerbatimChar" /></w:rPr><w:t xml:space="preserve">tiles</w:t></w:r><w:r><w:rPr><w:rFonts w:hint="eastAsia" /></w:rPr><w:t xml:space="preserve">集合的查询都应在条件中包含</w:t></w:r><w:r><w:rPr><w:rStyle w:val="VerbatimChar" /></w:rPr><w:t xml:space="preserve">datasetId</w:t></w:r><w:r><w:rPr><w:rFonts w:hint="eastAsia" /></w:rPr><w:t xml:space="preserve">（分片键前导字段），确保mongos能将查询路由到特定分片，而非广播到全部分片。没有</w:t></w:r><w:r><w:rPr><w:rStyle w:val="VerbatimChar" /></w:rPr><w:t xml:space="preserve">datasetId</w:t></w:r><w:r><w:rPr><w:rFonts w:hint="eastAsia" /></w:rPr><w:t xml:space="preserve">过滤的查询会触发scatter-gather，在16分片集群中性能可能劣化16倍。</w:t></w:r></w:p>
    <w:p><w:pPr><w:pStyle w:val="BodyText" /></w:pPr><w:r><w:rPr><w:rFonts w:hint="eastAsia" /><w:b /><w:bCs /></w:rPr><w:t xml:space="preserve">建议5：热点瓦片Redis缓存</w:t></w:r></w:p>
    <w:p><w:pPr><w:pStyle w:val="BodyText" /></w:pPr><w:r><w:t xml:space="preserve">LOD </w:t></w:r><w:r><w:rPr><w:rFonts w:hint="eastAsia" /></w:rPr><w:t xml:space="preserve">0–5层的瓦片（全局概貌级，瓦片数量少但访问频率极高）的元数据应在Redis中缓存，TTL设为数据更新周期（如1小时），避免高频重复查询打穿数据库。</w:t></w:r></w:p>
    <w:p><w:r><w:pict><v:rect style="width:0;height:1.5pt" o:hralign="center" o:hrstd="t" o:hr="t" /></w:pict></w:r></w:p>
    <w:bookmarkEnd w:id="61" />
    <w:bookmarkEnd w:id="62" />
    <w:bookmarkStart w:id="67" w:name="第5章-性能扩展与可靠性" />
    <w:p><w:pPr><w:pStyle w:val="Heading2" /></w:pPr><w:r><w:rPr><w:rFonts w:hint="eastAsia" /></w:rPr><w:t xml:space="preserve">第5章</w:t></w:r><w:r><w:t xml:space="preserve"> </w:t></w:r><w:r><w:rPr><w:rFonts w:hint="eastAsia" /></w:rPr><w:t xml:space="preserve">性能、扩展与可靠性</w:t></w:r></w:p>
    <w:bookmarkStart w:id="63" w:name="分片策略与性能影响" />
    <w:p><w:pPr><w:pStyle w:val="Heading3" /></w:pPr><w:r><w:t xml:space="preserve">5.1 </w:t></w:r><w:r><w:rPr><w:rFonts w:hint="eastAsia" /></w:rPr><w:t xml:space="preserve">分片策略与性能影响</w:t></w:r></w:p>
    <w:p><w:pPr><w:pStyle w:val="FirstParagraph" /></w:pPr><w:r><w:rPr><w:rFonts w:hint="eastAsia" /></w:rPr><w:t xml:space="preserve">采用ranged分片键</w:t></w:r><w:r><w:rPr><w:rStyle w:val="VerbatimChar" /></w:rPr><w:t xml:space="preserve">{datasetId:1, tileKey:1}</w:t></w:r><w:r><w:rPr><w:rFonts w:hint="eastAsia" /></w:rPr><w:t xml:space="preserve">后，典型的视锥裁剪查询（给定datasetId和空间范围）会路由到有限的连续chunk范围，通常只涉及1–3个分片。这与hashed分片键形成鲜明对比：hashed键会将每次范围查询广播至所有分片（N个分片就有N次并行子查询），随着分片数增加，查询延迟不降反升。</w:t></w:r></w:p>
    <w:p><w:pPr><w:pStyle w:val="BodyText" /></w:pPr><w:r><w:rPr><w:rFonts w:hint="eastAsia" /><w:b /><w:bCs /></w:rPr><w:t xml:space="preserve">Chunk预分裂（Pre-splitting）</w:t></w:r><w:r><w:rPr><w:rFonts w:hint="eastAsia" /></w:rPr><w:t xml:space="preserve">：</w:t></w:r></w:p>
    <w:p><w:pPr><w:pStyle w:val="BodyText" /></w:pPr><w:r><w:rPr><w:rFonts w:hint="eastAsia" /></w:rPr><w:t xml:space="preserve">在批量导入大型数据集前，提前按数据分布划分chunk边界，避免导入时的chunk分裂/迁移影响性能：</w:t></w:r></w:p>
    <w:p><w:pPr><w:pStyle w:val="SourceCode" /></w:pPr><w:r><w:rPr><w:rStyle w:val="CommentTok" /></w:rPr><w:t xml:space="preserve">// 为某大型数据集预分裂（约100万瓦片，预计跨8个分片）</w:t></w:r><w:r><w:br /></w:r><w:r><w:rPr><w:rStyle w:val="CommentTok" /></w:rPr><w:t xml:space="preserve">// 按照Quadkey四叉树根节点预分裂8个chunk边界</w:t></w:r><w:r><w:br /></w:r><w:r><w:rPr><w:rStyle w:val="ControlFlowTok" /></w:rPr><w:t xml:space="preserve">for</w:t></w:r><w:r><w:rPr><w:rStyle w:val="NormalTok" /></w:rPr><w:t xml:space="preserve"> (</w:t></w:r><w:r><w:rPr><w:rStyle w:val="KeywordTok" /></w:rPr><w:t xml:space="preserve">let</w:t></w:r><w:r><w:rPr><w:rStyle w:val="NormalTok" /></w:rPr><w:t xml:space="preserve"> i </w:t></w:r><w:r><w:rPr><w:rStyle w:val="OperatorTok" /></w:rPr><w:t xml:space="preserve">=</w:t></w:r><w:r><w:rPr><w:rStyle w:val="NormalTok" /></w:rPr><w:t xml:space="preserve"> </w:t></w:r><w:r><w:rPr><w:rStyle w:val="DecValTok" /></w:rPr><w:t xml:space="preserve">0</w:t></w:r><w:r><w:rPr><w:rStyle w:val="OperatorTok" /></w:rPr><w:t xml:space="preserve">;</w:t></w:r><w:r><w:rPr><w:rStyle w:val="NormalTok" /></w:rPr><w:t xml:space="preserve"> i </w:t></w:r><w:r><w:rPr><w:rStyle w:val="OperatorTok" /></w:rPr><w:t xml:space="preserve">&lt;</w:t></w:r><w:r><w:rPr><w:rStyle w:val="NormalTok" /></w:rPr><w:t xml:space="preserve"> </w:t></w:r><w:r><w:rPr><w:rStyle w:val="DecValTok" /></w:rPr><w:t xml:space="preserve">8</w:t></w:r><w:r><w:rPr><w:rStyle w:val="OperatorTok" /></w:rPr><w:t xml:space="preserve">;</w:t></w:r><w:r><w:rPr><w:rStyle w:val="NormalTok" /></w:rPr><w:t xml:space="preserve"> i</w:t></w:r><w:r><w:rPr><w:rStyle w:val="OperatorTok" /></w:rPr><w:t xml:space="preserve">++</w:t></w:r><w:r><w:rPr><w:rStyle w:val="NormalTok" /></w:rPr><w:t xml:space="preserve">) {</w:t></w:r><w:r><w:br /></w:r><w:r><w:rPr><w:rStyle w:val="NormalTok" /></w:rPr><w:t xml:space="preserve">  sh</w:t></w:r><w:r><w:rPr><w:rStyle w:val="OperatorTok" /></w:rPr><w:t xml:space="preserve">.</w:t></w:r><w:r><w:rPr><w:rStyle w:val="FunctionTok" /></w:rPr><w:t xml:space="preserve">splitAt</w:t></w:r><w:r><w:rPr><w:rStyle w:val="NormalTok" /></w:rPr><w:t xml:space="preserve">(</w:t></w:r><w:r><w:rPr><w:rStyle w:val="StringTok" /></w:rPr><w:t xml:space="preserve">&quot;city3d.tiles&quot;</w:t></w:r><w:r><w:rPr><w:rStyle w:val="OperatorTok" /></w:rPr><w:t xml:space="preserve">,</w:t></w:r><w:r><w:rPr><w:rStyle w:val="NormalTok" /></w:rPr><w:t xml:space="preserve"> {</w:t></w:r><w:r><w:br /></w:r><w:r><w:rPr><w:rStyle w:val="NormalTok" /></w:rPr><w:t xml:space="preserve">    </w:t></w:r><w:r><w:rPr><w:rStyle w:val="DataTypeTok" /></w:rPr><w:t xml:space="preserve">datasetId</w:t></w:r><w:r><w:rPr><w:rStyle w:val="OperatorTok" /></w:rPr><w:t xml:space="preserve">:</w:t></w:r><w:r><w:rPr><w:rStyle w:val="NormalTok" /></w:rPr><w:t xml:space="preserve"> </w:t></w:r><w:r><w:rPr><w:rStyle w:val="StringTok" /></w:rPr><w:t xml:space="preserve">&quot;ds-shanghai-oblique-2024&quot;</w:t></w:r><w:r><w:rPr><w:rStyle w:val="OperatorTok" /></w:rPr><w:t xml:space="preserve">,</w:t></w:r><w:r><w:br /></w:r><w:r><w:rPr><w:rStyle w:val="NormalTok" /></w:rPr><w:t xml:space="preserve">    </w:t></w:r><w:r><w:rPr><w:rStyle w:val="DataTypeTok" /></w:rPr><w:t xml:space="preserve">tileKey</w:t></w:r><w:r><w:rPr><w:rStyle w:val="OperatorTok" /></w:rPr><w:t xml:space="preserve">:</w:t></w:r><w:r><w:rPr><w:rStyle w:val="NormalTok" /></w:rPr><w:t xml:space="preserve"> </w:t></w:r><w:r><w:rPr><w:rStyle w:val="VerbatimStringTok" /></w:rPr><w:t xml:space="preserve">`</w:t></w:r><w:r><w:rPr><w:rStyle w:val="SpecialCharTok" /></w:rPr><w:t xml:space="preserve">${</w:t></w:r><w:r><w:rPr><w:rStyle w:val="NormalTok" /></w:rPr><w:t xml:space="preserve">i</w:t></w:r><w:r><w:rPr><w:rStyle w:val="SpecialCharTok" /></w:rPr><w:t xml:space="preserve">}</w:t></w:r><w:r><w:rPr><w:rStyle w:val="VerbatimStringTok" /></w:rPr><w:t xml:space="preserve">/`</w:t></w:r><w:r><w:br /></w:r><w:r><w:rPr><w:rStyle w:val="NormalTok" /></w:rPr><w:t xml:space="preserve">  })</w:t></w:r><w:r><w:rPr><w:rStyle w:val="OperatorTok" /></w:rPr><w:t xml:space="preserve">;</w:t></w:r><w:r><w:br /></w:r><w:r><w:rPr><w:rStyle w:val="NormalTok" /></w:rPr><w:t xml:space="preserve">}</w:t></w:r><w:r><w:br /></w:r><w:r><w:rPr><w:rStyle w:val="CommentTok" /></w:rPr><w:t xml:space="preserve">// 迁移chunk到不同分片实现均衡</w:t></w:r><w:r><w:br /></w:r><w:r><w:rPr><w:rStyle w:val="NormalTok" /></w:rPr><w:t xml:space="preserve">sh</w:t></w:r><w:r><w:rPr><w:rStyle w:val="OperatorTok" /></w:rPr><w:t xml:space="preserve">.</w:t></w:r><w:r><w:rPr><w:rStyle w:val="FunctionTok" /></w:rPr><w:t xml:space="preserve">moveChunk</w:t></w:r><w:r><w:rPr><w:rStyle w:val="NormalTok" /></w:rPr><w:t xml:space="preserve">(</w:t></w:r><w:r><w:rPr><w:rStyle w:val="StringTok" /></w:rPr><w:t xml:space="preserve">&quot;city3d.tiles&quot;</w:t></w:r><w:r><w:rPr><w:rStyle w:val="OperatorTok" /></w:rPr><w:t xml:space="preserve">,</w:t></w:r><w:r><w:br /></w:r><w:r><w:rPr><w:rStyle w:val="NormalTok" /></w:rPr><w:t xml:space="preserve">  { </w:t></w:r><w:r><w:rPr><w:rStyle w:val="DataTypeTok" /></w:rPr><w:t xml:space="preserve">datasetId</w:t></w:r><w:r><w:rPr><w:rStyle w:val="OperatorTok" /></w:rPr><w:t xml:space="preserve">:</w:t></w:r><w:r><w:rPr><w:rStyle w:val="NormalTok" /></w:rPr><w:t xml:space="preserve"> </w:t></w:r><w:r><w:rPr><w:rStyle w:val="StringTok" /></w:rPr><w:t xml:space="preserve">&quot;ds-shanghai-oblique-2024&quot;</w:t></w:r><w:r><w:rPr><w:rStyle w:val="OperatorTok" /></w:rPr><w:t xml:space="preserve">,</w:t></w:r><w:r><w:rPr><w:rStyle w:val="NormalTok" /></w:rPr><w:t xml:space="preserve"> </w:t></w:r><w:r><w:rPr><w:rStyle w:val="DataTypeTok" /></w:rPr><w:t xml:space="preserve">tileKey</w:t></w:r><w:r><w:rPr><w:rStyle w:val="OperatorTok" /></w:rPr><w:t xml:space="preserve">:</w:t></w:r><w:r><w:rPr><w:rStyle w:val="NormalTok" /></w:rPr><w:t xml:space="preserve"> </w:t></w:r><w:r><w:rPr><w:rStyle w:val="StringTok" /></w:rPr><w:t xml:space="preserve">&quot;0/&quot;</w:t></w:r><w:r><w:rPr><w:rStyle w:val="NormalTok" /></w:rPr><w:t xml:space="preserve"> }</w:t></w:r><w:r><w:rPr><w:rStyle w:val="OperatorTok" /></w:rPr><w:t xml:space="preserve">,</w:t></w:r><w:r><w:br /></w:r><w:r><w:rPr><w:rStyle w:val="NormalTok" /></w:rPr><w:t xml:space="preserve">  </w:t></w:r><w:r><w:rPr><w:rStyle w:val="StringTok" /></w:rPr><w:t xml:space="preserve">&quot;shard0001&quot;</w:t></w:r><w:r><w:br /></w:r><w:r><w:rPr><w:rStyle w:val="NormalTok" /></w:rPr><w:t xml:space="preserve">)</w:t></w:r><w:r><w:rPr><w:rStyle w:val="OperatorTok" /></w:rPr><w:t xml:space="preserve">;</w:t></w:r></w:p>
    <w:bookmarkEnd w:id="63" />
    <w:bookmarkStart w:id="64" w:name="副本集读扩展" />
    <w:p><w:pPr><w:pStyle w:val="Heading3" /></w:pPr><w:r><w:t xml:space="preserve">5.2 </w:t></w:r><w:r><w:rPr><w:rFonts w:hint="eastAsia" /></w:rPr><w:t xml:space="preserve">副本集读扩展</w:t></w:r></w:p>
    <w:p><w:pPr><w:pStyle w:val="FirstParagraph" /></w:pPr><w:r><w:rPr><w:rFonts w:hint="eastAsia" /></w:rPr><w:t xml:space="preserve">城市三维可视化的高并发读场景（数百客户端同时浏览）通过副本集的读偏好（Read</w:t></w:r><w:r><w:t xml:space="preserve"> </w:t></w:r><w:r><w:rPr><w:rFonts w:hint="eastAsia" /></w:rPr><w:t xml:space="preserve">Preference）横向扩展：</w:t></w:r></w:p>
    <w:p><w:pPr><w:pStyle w:val="SourceCode" /></w:pPr><w:r><w:rPr><w:rStyle w:val="CommentTok" /></w:rPr><w:t xml:space="preserve">// 应用层连接字符串配置：主从分流，从节点承接非强一致性读请求</w:t></w:r><w:r><w:br /></w:r><w:r><w:rPr><w:rStyle w:val="KeywordTok" /></w:rPr><w:t xml:space="preserve">const</w:t></w:r><w:r><w:rPr><w:rStyle w:val="NormalTok" /></w:rPr><w:t xml:space="preserve"> client </w:t></w:r><w:r><w:rPr><w:rStyle w:val="OperatorTok" /></w:rPr><w:t xml:space="preserve">=</w:t></w:r><w:r><w:rPr><w:rStyle w:val="NormalTok" /></w:rPr><w:t xml:space="preserve"> </w:t></w:r><w:r><w:rPr><w:rStyle w:val="KeywordTok" /></w:rPr><w:t xml:space="preserve">new</w:t></w:r><w:r><w:rPr><w:rStyle w:val="NormalTok" /></w:rPr><w:t xml:space="preserve"> </w:t></w:r><w:r><w:rPr><w:rStyle w:val="FunctionTok" /></w:rPr><w:t xml:space="preserve">MongoClient</w:t></w:r><w:r><w:rPr><w:rStyle w:val="NormalTok" /></w:rPr><w:t xml:space="preserve">(uri</w:t></w:r><w:r><w:rPr><w:rStyle w:val="OperatorTok" /></w:rPr><w:t xml:space="preserve">,</w:t></w:r><w:r><w:rPr><w:rStyle w:val="NormalTok" /></w:rPr><w:t xml:space="preserve"> {</w:t></w:r><w:r><w:br /></w:r><w:r><w:rPr><w:rStyle w:val="NormalTok" /></w:rPr><w:t xml:space="preserve">  </w:t></w:r><w:r><w:rPr><w:rStyle w:val="DataTypeTok" /></w:rPr><w:t xml:space="preserve">readPreference</w:t></w:r><w:r><w:rPr><w:rStyle w:val="OperatorTok" /></w:rPr><w:t xml:space="preserve">:</w:t></w:r><w:r><w:rPr><w:rStyle w:val="NormalTok" /></w:rPr><w:t xml:space="preserve"> </w:t></w:r><w:r><w:rPr><w:rStyle w:val="StringTok" /></w:rPr><w:t xml:space="preserve">&#39;secondaryPreferred&#39;</w:t></w:r><w:r><w:rPr><w:rStyle w:val="OperatorTok" /></w:rPr><w:t xml:space="preserve">,</w:t></w:r><w:r><w:rPr><w:rStyle w:val="NormalTok" /></w:rPr><w:t xml:space="preserve">  </w:t></w:r><w:r><w:rPr><w:rStyle w:val="CommentTok" /></w:rPr><w:t xml:space="preserve">// 优先从从节点读</w:t></w:r><w:r><w:br /></w:r><w:r><w:rPr><w:rStyle w:val="NormalTok" /></w:rPr><w:t xml:space="preserve">  </w:t></w:r><w:r><w:rPr><w:rStyle w:val="DataTypeTok" /></w:rPr><w:t xml:space="preserve">readConcern</w:t></w:r><w:r><w:rPr><w:rStyle w:val="OperatorTok" /></w:rPr><w:t xml:space="preserve">:</w:t></w:r><w:r><w:rPr><w:rStyle w:val="NormalTok" /></w:rPr><w:t xml:space="preserve"> { </w:t></w:r><w:r><w:rPr><w:rStyle w:val="DataTypeTok" /></w:rPr><w:t xml:space="preserve">level</w:t></w:r><w:r><w:rPr><w:rStyle w:val="OperatorTok" /></w:rPr><w:t xml:space="preserve">:</w:t></w:r><w:r><w:rPr><w:rStyle w:val="NormalTok" /></w:rPr><w:t xml:space="preserve"> </w:t></w:r><w:r><w:rPr><w:rStyle w:val="StringTok" /></w:rPr><w:t xml:space="preserve">&#39;local&#39;</w:t></w:r><w:r><w:rPr><w:rStyle w:val="NormalTok" /></w:rPr><w:t xml:space="preserve"> }</w:t></w:r><w:r><w:rPr><w:rStyle w:val="OperatorTok" /></w:rPr><w:t xml:space="preserve">,</w:t></w:r><w:r><w:rPr><w:rStyle w:val="NormalTok" /></w:rPr><w:t xml:space="preserve">       </w:t></w:r><w:r><w:rPr><w:rStyle w:val="CommentTok" /></w:rPr><w:t xml:space="preserve">// 局部读（接受短暂的最终一致）</w:t></w:r><w:r><w:br /></w:r><w:r><w:rPr><w:rStyle w:val="NormalTok" /></w:rPr><w:t xml:space="preserve">  </w:t></w:r><w:r><w:rPr><w:rStyle w:val="DataTypeTok" /></w:rPr><w:t xml:space="preserve">writeConcern</w:t></w:r><w:r><w:rPr><w:rStyle w:val="OperatorTok" /></w:rPr><w:t xml:space="preserve">:</w:t></w:r><w:r><w:rPr><w:rStyle w:val="NormalTok" /></w:rPr><w:t xml:space="preserve"> { </w:t></w:r><w:r><w:rPr><w:rStyle w:val="DataTypeTok" /></w:rPr><w:t xml:space="preserve">w</w:t></w:r><w:r><w:rPr><w:rStyle w:val="OperatorTok" /></w:rPr><w:t xml:space="preserve">:</w:t></w:r><w:r><w:rPr><w:rStyle w:val="NormalTok" /></w:rPr><w:t xml:space="preserve"> </w:t></w:r><w:r><w:rPr><w:rStyle w:val="StringTok" /></w:rPr><w:t xml:space="preserve">&#39;majority&#39;</w:t></w:r><w:r><w:rPr><w:rStyle w:val="OperatorTok" /></w:rPr><w:t xml:space="preserve">,</w:t></w:r><w:r><w:rPr><w:rStyle w:val="NormalTok" /></w:rPr><w:t xml:space="preserve"> </w:t></w:r><w:r><w:rPr><w:rStyle w:val="DataTypeTok" /></w:rPr><w:t xml:space="preserve">j</w:t></w:r><w:r><w:rPr><w:rStyle w:val="OperatorTok" /></w:rPr><w:t xml:space="preserve">:</w:t></w:r><w:r><w:rPr><w:rStyle w:val="NormalTok" /></w:rPr><w:t xml:space="preserve"> </w:t></w:r><w:r><w:rPr><w:rStyle w:val="KeywordTok" /></w:rPr><w:t xml:space="preserve">true</w:t></w:r><w:r><w:rPr><w:rStyle w:val="NormalTok" /></w:rPr><w:t xml:space="preserve"> }  </w:t></w:r><w:r><w:rPr><w:rStyle w:val="CommentTok" /></w:rPr><w:t xml:space="preserve">// 写入大多数节点并持久化</w:t></w:r><w:r><w:br /></w:r><w:r><w:rPr><w:rStyle w:val="NormalTok" /></w:rPr><w:t xml:space="preserve">})</w:t></w:r><w:r><w:rPr><w:rStyle w:val="OperatorTok" /></w:rPr><w:t xml:space="preserve">;</w:t></w:r></w:p>
    <w:p><w:pPr><w:pStyle w:val="FirstParagraph" /></w:pPr><w:r><w:rPr><w:rFonts w:hint="eastAsia" /></w:rPr><w:t xml:space="preserve">副本集典型配置：1主（PRIMARY）+</w:t></w:r><w:r><w:t xml:space="preserve"> </w:t></w:r><w:r><w:rPr><w:rFonts w:hint="eastAsia" /></w:rPr><w:t xml:space="preserve">2从（SECONDARY）+</w:t></w:r><w:r><w:t xml:space="preserve"> </w:t></w:r><w:r><w:rPr><w:rFonts w:hint="eastAsia" /></w:rPr><w:t xml:space="preserve">可选1隐藏从（HIDDEN，用于离线分析）。</w:t></w:r></w:p>
    <w:bookmarkEnd w:id="64" />
    <w:bookmarkStart w:id="65" w:name="批量写入优化" />
    <w:p><w:pPr><w:pStyle w:val="Heading3" /></w:pPr><w:r><w:t xml:space="preserve">5.3 </w:t></w:r><w:r><w:rPr><w:rFonts w:hint="eastAsia" /></w:rPr><w:t xml:space="preserve">批量写入优化</w:t></w:r></w:p>
    <w:p><w:pPr><w:pStyle w:val="FirstParagraph" /></w:pPr><w:r><w:rPr><w:rFonts w:hint="eastAsia" /></w:rPr><w:t xml:space="preserve">数据导入阶段使用</w:t></w:r><w:r><w:rPr><w:rStyle w:val="VerbatimChar" /></w:rPr><w:t xml:space="preserve">bulkWrite</w:t></w:r><w:r><w:rPr><w:rFonts w:hint="eastAsia" /></w:rPr><w:t xml:space="preserve">代替逐条insert，在服务端执行批量操作，显著降低网络往返次数：</w:t></w:r></w:p>
    <w:p><w:pPr><w:pStyle w:val="SourceCode" /></w:pPr><w:r><w:rPr><w:rStyle w:val="CommentTok" /></w:rPr><w:t xml:space="preserve">// 批量导入瓦片元数据（每批1000条）</w:t></w:r><w:r><w:br /></w:r><w:r><w:rPr><w:rStyle w:val="KeywordTok" /></w:rPr><w:t xml:space="preserve">const</w:t></w:r><w:r><w:rPr><w:rStyle w:val="NormalTok" /></w:rPr><w:t xml:space="preserve"> bulkOps </w:t></w:r><w:r><w:rPr><w:rStyle w:val="OperatorTok" /></w:rPr><w:t xml:space="preserve">=</w:t></w:r><w:r><w:rPr><w:rStyle w:val="NormalTok" /></w:rPr><w:t xml:space="preserve"> tiles</w:t></w:r><w:r><w:rPr><w:rStyle w:val="OperatorTok" /></w:rPr><w:t xml:space="preserve">.</w:t></w:r><w:r><w:rPr><w:rStyle w:val="FunctionTok" /></w:rPr><w:t xml:space="preserve">map</w:t></w:r><w:r><w:rPr><w:rStyle w:val="NormalTok" /></w:rPr><w:t xml:space="preserve">(tile </w:t></w:r><w:r><w:rPr><w:rStyle w:val="KeywordTok" /></w:rPr><w:t xml:space="preserve">=&gt;</w:t></w:r><w:r><w:rPr><w:rStyle w:val="NormalTok" /></w:rPr><w:t xml:space="preserve"> ({</w:t></w:r><w:r><w:br /></w:r><w:r><w:rPr><w:rStyle w:val="NormalTok" /></w:rPr><w:t xml:space="preserve">  </w:t></w:r><w:r><w:rPr><w:rStyle w:val="DataTypeTok" /></w:rPr><w:t xml:space="preserve">insertOne</w:t></w:r><w:r><w:rPr><w:rStyle w:val="OperatorTok" /></w:rPr><w:t xml:space="preserve">:</w:t></w:r><w:r><w:rPr><w:rStyle w:val="NormalTok" /></w:rPr><w:t xml:space="preserve"> { </w:t></w:r><w:r><w:rPr><w:rStyle w:val="DataTypeTok" /></w:rPr><w:t xml:space="preserve">document</w:t></w:r><w:r><w:rPr><w:rStyle w:val="OperatorTok" /></w:rPr><w:t xml:space="preserve">:</w:t></w:r><w:r><w:rPr><w:rStyle w:val="NormalTok" /></w:rPr><w:t xml:space="preserve"> tile }</w:t></w:r><w:r><w:br /></w:r><w:r><w:rPr><w:rStyle w:val="NormalTok" /></w:rPr><w:t xml:space="preserve">}))</w:t></w:r><w:r><w:rPr><w:rStyle w:val="OperatorTok" /></w:rPr><w:t xml:space="preserve">;</w:t></w:r><w:r><w:br /></w:r><w:r><w:br /></w:r><w:r><w:rPr><w:rStyle w:val="NormalTok" /></w:rPr><w:t xml:space="preserve">db</w:t></w:r><w:r><w:rPr><w:rStyle w:val="OperatorTok" /></w:rPr><w:t xml:space="preserve">.</w:t></w:r><w:r><w:rPr><w:rStyle w:val="AttributeTok" /></w:rPr><w:t xml:space="preserve">tiles</w:t></w:r><w:r><w:rPr><w:rStyle w:val="OperatorTok" /></w:rPr><w:t xml:space="preserve">.</w:t></w:r><w:r><w:rPr><w:rStyle w:val="FunctionTok" /></w:rPr><w:t xml:space="preserve">bulkWrite</w:t></w:r><w:r><w:rPr><w:rStyle w:val="NormalTok" /></w:rPr><w:t xml:space="preserve">(bulkOps</w:t></w:r><w:r><w:rPr><w:rStyle w:val="OperatorTok" /></w:rPr><w:t xml:space="preserve">,</w:t></w:r><w:r><w:rPr><w:rStyle w:val="NormalTok" /></w:rPr><w:t xml:space="preserve"> {</w:t></w:r><w:r><w:br /></w:r><w:r><w:rPr><w:rStyle w:val="NormalTok" /></w:rPr><w:t xml:space="preserve">  </w:t></w:r><w:r><w:rPr><w:rStyle w:val="DataTypeTok" /></w:rPr><w:t xml:space="preserve">ordered</w:t></w:r><w:r><w:rPr><w:rStyle w:val="OperatorTok" /></w:rPr><w:t xml:space="preserve">:</w:t></w:r><w:r><w:rPr><w:rStyle w:val="NormalTok" /></w:rPr><w:t xml:space="preserve"> </w:t></w:r><w:r><w:rPr><w:rStyle w:val="KeywordTok" /></w:rPr><w:t xml:space="preserve">false</w:t></w:r><w:r><w:rPr><w:rStyle w:val="OperatorTok" /></w:rPr><w:t xml:space="preserve">,</w:t></w:r><w:r><w:rPr><w:rStyle w:val="NormalTok" /></w:rPr><w:t xml:space="preserve">      </w:t></w:r><w:r><w:rPr><w:rStyle w:val="CommentTok" /></w:rPr><w:t xml:space="preserve">// 无序模式：单条失败不中断整批，且允许并行执行</w:t></w:r><w:r><w:br /></w:r><w:r><w:rPr><w:rStyle w:val="NormalTok" /></w:rPr><w:t xml:space="preserve">  </w:t></w:r><w:r><w:rPr><w:rStyle w:val="DataTypeTok" /></w:rPr><w:t xml:space="preserve">writeConcern</w:t></w:r><w:r><w:rPr><w:rStyle w:val="OperatorTok" /></w:rPr><w:t xml:space="preserve">:</w:t></w:r><w:r><w:rPr><w:rStyle w:val="NormalTok" /></w:rPr><w:t xml:space="preserve"> { </w:t></w:r><w:r><w:rPr><w:rStyle w:val="DataTypeTok" /></w:rPr><w:t xml:space="preserve">w</w:t></w:r><w:r><w:rPr><w:rStyle w:val="OperatorTok" /></w:rPr><w:t xml:space="preserve">:</w:t></w:r><w:r><w:rPr><w:rStyle w:val="NormalTok" /></w:rPr><w:t xml:space="preserve"> </w:t></w:r><w:r><w:rPr><w:rStyle w:val="DecValTok" /></w:rPr><w:t xml:space="preserve">1</w:t></w:r><w:r><w:rPr><w:rStyle w:val="OperatorTok" /></w:rPr><w:t xml:space="preserve">,</w:t></w:r><w:r><w:rPr><w:rStyle w:val="NormalTok" /></w:rPr><w:t xml:space="preserve"> </w:t></w:r><w:r><w:rPr><w:rStyle w:val="DataTypeTok" /></w:rPr><w:t xml:space="preserve">j</w:t></w:r><w:r><w:rPr><w:rStyle w:val="OperatorTok" /></w:rPr><w:t xml:space="preserve">:</w:t></w:r><w:r><w:rPr><w:rStyle w:val="NormalTok" /></w:rPr><w:t xml:space="preserve"> </w:t></w:r><w:r><w:rPr><w:rStyle w:val="KeywordTok" /></w:rPr><w:t xml:space="preserve">false</w:t></w:r><w:r><w:rPr><w:rStyle w:val="NormalTok" /></w:rPr><w:t xml:space="preserve"> }  </w:t></w:r><w:r><w:rPr><w:rStyle w:val="CommentTok" /></w:rPr><w:t xml:space="preserve">// 导入阶段降低持久性要求换取速度</w:t></w:r><w:r><w:br /></w:r><w:r><w:rPr><w:rStyle w:val="NormalTok" /></w:rPr><w:t xml:space="preserve">})</w:t></w:r><w:r><w:rPr><w:rStyle w:val="OperatorTok" /></w:rPr><w:t xml:space="preserve">;</w:t></w:r></w:p>
    <w:p><w:pPr><w:pStyle w:val="FirstParagraph" /></w:pPr><w:r><w:rPr><w:rFonts w:hint="eastAsia" /></w:rPr><w:t xml:space="preserve">导入完成后，再执行</w:t></w:r><w:r><w:rPr><w:rStyle w:val="VerbatimChar" /></w:rPr><w:t xml:space="preserve">db.tiles.createIndex(...)</w:t></w:r><w:r><w:rPr><w:rFonts w:hint="eastAsia" /></w:rPr><w:t xml:space="preserve">重建完整索引集（导入前可删除非唯一索引以提速）。</w:t></w:r></w:p>
    <w:bookmarkEnd w:id="65" />
    <w:bookmarkStart w:id="66" w:name="监控与性能基线" />
    <w:p><w:pPr><w:pStyle w:val="Heading3" /></w:pPr><w:r><w:t xml:space="preserve">5.4 </w:t></w:r><w:r><w:rPr><w:rFonts w:hint="eastAsia" /></w:rPr><w:t xml:space="preserve">监控与性能基线</w:t></w:r></w:p>
    <w:p><w:pPr><w:pStyle w:val="FirstParagraph" /></w:pPr><w:r><w:rPr><w:rFonts w:hint="eastAsia" /></w:rPr><w:t xml:space="preserve">建议在生产环境监控以下关键指标：</w:t></w:r></w:p>
    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on" /></w:trPr><w:tc><w:tcPr /><w:p><w:pPr><w:pStyle w:val="Compact" /></w:pPr><w:r><w:rPr><w:rFonts w:hint="eastAsia" /></w:rPr><w:t xml:space="preserve">指标</w:t></w:r></w:p></w:tc><w:tc><w:tcPr /><w:p><w:pPr><w:pStyle w:val="Compact" /></w:pPr><w:r><w:rPr><w:rFonts w:hint="eastAsia" /></w:rPr><w:t xml:space="preserve">工具</w:t></w:r></w:p></w:tc><w:tc><w:tcPr /><w:p><w:pPr><w:pStyle w:val="Compact" /></w:pPr><w:r><w:rPr><w:rFonts w:hint="eastAsia" /></w:rPr><w:t xml:space="preserve">告警阈值</w:t></w:r></w:p></w:tc></w:tr><w:tr><w:tc><w:tcPr /><w:p><w:pPr><w:pStyle w:val="Compact" /></w:pPr><w:r><w:rPr><w:rFonts w:hint="eastAsia" /></w:rPr><w:t xml:space="preserve">查询P99延迟</w:t></w:r></w:p></w:tc><w:tc><w:tcPr /><w:p><w:pPr><w:pStyle w:val="Compact" /></w:pPr><w:r><w:t xml:space="preserve">mongostat / </w:t></w:r><w:r><w:rPr><w:rFonts w:hint="eastAsia" /></w:rPr><w:t xml:space="preserve">Atlas监控</w:t></w:r></w:p></w:tc><w:tc><w:tcPr /><w:p><w:pPr><w:pStyle w:val="Compact" /></w:pPr><w:r><w:rPr><w:rFonts w:hint="eastAsia" /></w:rPr><w:t xml:space="preserve">视锥查询&gt;200ms</w:t></w:r></w:p></w:tc></w:tr><w:tr><w:tc><w:tcPr /><w:p><w:pPr><w:pStyle w:val="Compact" /></w:pPr><w:r><w:rPr><w:rFonts w:hint="eastAsia" /></w:rPr><w:t xml:space="preserve">COLLSCAN频率</w:t></w:r></w:p></w:tc><w:tc><w:tcPr /><w:p><w:pPr><w:pStyle w:val="Compact" /></w:pPr><w:r><w:rPr><w:rStyle w:val="VerbatimChar" /></w:rPr><w:t xml:space="preserve">currentOp</w:t></w:r><w:r><w:t xml:space="preserve">/profiler</w:t></w:r></w:p></w:tc><w:tc><w:tcPr /><w:p><w:pPr><w:pStyle w:val="Compact" /></w:pPr><w:r><w:rPr><w:rFonts w:hint="eastAsia" /></w:rPr><w:t xml:space="preserve">任何COLLSCAN即告警</w:t></w:r></w:p></w:tc></w:tr><w:tr><w:tc><w:tcPr /><w:p><w:pPr><w:pStyle w:val="Compact" /></w:pPr><w:r><w:t xml:space="preserve">Working Set vs </w:t></w:r><w:r><w:rPr><w:rFonts w:hint="eastAsia" /></w:rPr><w:t xml:space="preserve">内存</w:t></w:r></w:p></w:tc><w:tc><w:tcPr /><w:p><w:pPr><w:pStyle w:val="Compact" /></w:pPr><w:r><w:rPr><w:rStyle w:val="VerbatimChar" /></w:rPr><w:t xml:space="preserve">serverStatus</w:t></w:r></w:p></w:tc><w:tc><w:tcPr /><w:p><w:pPr><w:pStyle w:val="Compact" /></w:pPr><w:r><w:t xml:space="preserve">WiredTiger cache&gt;80%</w:t></w:r></w:p></w:tc></w:tr><w:tr><w:tc><w:tcPr /><w:p><w:pPr><w:pStyle w:val="Compact" /></w:pPr><w:r><w:rPr><w:rFonts w:hint="eastAsia" /></w:rPr><w:t xml:space="preserve">索引命中率</w:t></w:r></w:p></w:tc><w:tc><w:tcPr /><w:p><w:pPr><w:pStyle w:val="Compact" /></w:pPr><w:r><w:rPr><w:rStyle w:val="VerbatimChar" /></w:rPr><w:t xml:space="preserve">explain(&quot;executionStats&quot;)</w:t></w:r></w:p></w:tc><w:tc><w:tcPr /><w:p><w:pPr><w:pStyle w:val="Compact" /></w:pPr><w:r><w:t xml:space="preserve">keysExamined/nReturned&gt;10</w:t></w:r></w:p></w:tc></w:tr><w:tr><w:tc><w:tcPr /><w:p><w:pPr><w:pStyle w:val="Compact" /></w:pPr><w:r><w:rPr><w:rFonts w:hint="eastAsia" /></w:rPr><w:t xml:space="preserve">分片均衡状态</w:t></w:r></w:p></w:tc><w:tc><w:tcPr /><w:p><w:pPr><w:pStyle w:val="Compact" /></w:pPr><w:r><w:rPr><w:rStyle w:val="VerbatimChar" /></w:rPr><w:t xml:space="preserve">sh.status()</w:t></w:r></w:p></w:tc><w:tc><w:tcPr /><w:p><w:pPr><w:pStyle w:val="Compact" /></w:pPr><w:r><w:rPr><w:rFonts w:hint="eastAsia" /></w:rPr><w:t xml:space="preserve">不均衡chunks数&gt;10%</w:t></w:r></w:p></w:tc></w:tr><w:tr><w:tc><w:tcPr /><w:p><w:pPr><w:pStyle w:val="Compact" /></w:pPr><w:r><w:rPr><w:rFonts w:hint="eastAsia" /></w:rPr><w:t xml:space="preserve">副本集延迟</w:t></w:r></w:p></w:tc><w:tc><w:tcPr /><w:p><w:pPr><w:pStyle w:val="Compact" /></w:pPr><w:r><w:rPr><w:rStyle w:val="VerbatimChar" /></w:rPr><w:t xml:space="preserve">rs.printReplicationInfo()</w:t></w:r></w:p></w:tc><w:tc><w:tcPr /><w:p><w:pPr><w:pStyle w:val="Compact" /></w:pPr><w:r><w:t xml:space="preserve">replication lag&gt;10s</w:t></w:r></w:p></w:tc></w:tr></w:tbl>
    <w:p><w:r><w:pict><v:rect style="width:0;height:1.5pt" o:hralign="center" o:hrstd="t" o:hr="t" /></w:pict></w:r></w:p>
    <w:bookmarkEnd w:id="66" />
    <w:bookmarkEnd w:id="67" />
    <w:bookmarkStart w:id="71" w:name="第6章-总结与展望" />
    <w:p><w:pPr><w:pStyle w:val="Heading2" /></w:pPr><w:r><w:rPr><w:rFonts w:hint="eastAsia" /></w:rPr><w:t xml:space="preserve">第6章</w:t></w:r><w:r><w:t xml:space="preserve"> </w:t></w:r><w:r><w:rPr><w:rFonts w:hint="eastAsia" /></w:rPr><w:t xml:space="preserve">总结与展望</w:t></w:r></w:p>
    <w:bookmarkStart w:id="68" w:name="三项要求回扣" />
    <w:p><w:pPr><w:pStyle w:val="Heading3" /></w:pPr><w:r><w:t xml:space="preserve">6.1 </w:t></w:r><w:r><w:rPr><w:rFonts w:hint="eastAsia" /></w:rPr><w:t xml:space="preserve">三项要求回扣</w:t></w:r></w:p>
    <w:p><w:pPr><w:pStyle w:val="FirstParagraph" /></w:pPr><w:r><w:rPr><w:rFonts w:hint="eastAsia" /><w:b /><w:bCs /></w:rPr><w:t xml:space="preserve">要求①（数据特征与需求）</w:t></w:r><w:r><w:rPr><w:rFonts w:hint="eastAsia" /></w:rPr><w:t xml:space="preserve">：本方案第1章系统梳理了8类城市三维数据格式（倾斜摄影、BIM、3D</w:t></w:r><w:r><w:t xml:space="preserve"> </w:t></w:r><w:r><w:rPr><w:rFonts w:hint="eastAsia" /></w:rPr><w:t xml:space="preserve">Tiles、CityGML、点云、地形、白模、室内）的特征，归纳了10条核心数据特征（海量性、多尺度LOD、空间分布、层次性、异构性、几何纹理语义耦合、大对象、读多写少、弱事务、时空动态），并由特征推导出10条存储管理需求（N1–N10），逻辑链条完整。</w:t></w:r></w:p>
    <w:p><w:pPr><w:pStyle w:val="BodyText" /></w:pPr><w:r><w:rPr><w:rFonts w:hint="eastAsia" /><w:b /><w:bCs /></w:rPr><w:t xml:space="preserve">要求②（数据模型设计）</w:t></w:r><w:r><w:rPr><w:rFonts w:hint="eastAsia" /></w:rPr><w:t xml:space="preserve">：第3章给出了完整的集合体系（model_datasets、tiles、features、GridFS桶），提供了≥4个集合的完整BSON文档示例，给出了嵌入/引用决策表（覆盖7对关系），讨论了三种树建模策略并推荐物化路径+Morton编码合一方案，详细论证了分片键选择（ranged</w:t></w:r><w:r><w:t xml:space="preserve"> &gt; </w:t></w:r><w:r><w:rPr><w:rFonts w:hint="eastAsia" /></w:rPr><w:t xml:space="preserve">hashed的原因）。</w:t></w:r></w:p>
    <w:p><w:pPr><w:pStyle w:val="BodyText" /></w:pPr><w:r><w:rPr><w:rFonts w:hint="eastAsia" /><w:b /><w:bCs /></w:rPr><w:t xml:space="preserve">要求③（空间索引设计）</w:t></w:r><w:r><w:rPr><w:rFonts w:hint="eastAsia" /></w:rPr><w:t xml:space="preserve">：第4章正面阐述了”三维模型</w:t></w:r><w:r><w:t xml:space="preserve"> vs </w:t></w:r><w:r><w:rPr><w:rFonts w:hint="eastAsia" /></w:rPr><w:t xml:space="preserve">MongoDB二维空间索引”的核心矛盾，提供了4种解法（投影+高程、Morton编码、ESR复合索引、单体语义索引）及对比表，给出了≥10个索引创建命令（标注命中查询），提供了6类完整查询示例（视锥裁剪、范围查询、最近邻、点拾取、子树遍历、聚合复合查询），每例均标注命中索引。</w:t></w:r></w:p>
    <w:bookmarkEnd w:id="68" />
    <w:bookmarkStart w:id="69" w:name="方案优势与局限" />
    <w:p><w:pPr><w:pStyle w:val="Heading3" /></w:pPr><w:r><w:t xml:space="preserve">6.2 </w:t></w:r><w:r><w:rPr><w:rFonts w:hint="eastAsia" /></w:rPr><w:t xml:space="preserve">方案优势与局限</w:t></w:r></w:p>
    <w:p><w:pPr><w:pStyle w:val="FirstParagraph" /></w:pPr><w:r><w:rPr><w:rFonts w:hint="eastAsia" /><w:b /><w:bCs /></w:rPr><w:t xml:space="preserve">优势</w:t></w:r><w:r><w:rPr><w:rFonts w:hint="eastAsia" /></w:rPr><w:t xml:space="preserve">：</w:t></w:r><w:r><w:t xml:space="preserve"> </w:t></w:r><w:r><w:t xml:space="preserve">- </w:t></w:r><w:r><w:rPr><w:rFonts w:hint="eastAsia" /></w:rPr><w:t xml:space="preserve">灵活文档schema天然适配多源异构城市三维数据，无缝支持新数据类型扩展。</w:t></w:r><w:r><w:t xml:space="preserve"> </w:t></w:r><w:r><w:t xml:space="preserve">- </w:t></w:r><w:r><w:rPr><w:rFonts w:hint="eastAsia" /></w:rPr><w:t xml:space="preserve">ranged分片键与空间编码的结合，使得城市三维数据的主流查询（视锥裁剪）避免全分片广播，扩展性强。</w:t></w:r><w:r><w:t xml:space="preserve"> </w:t></w:r><w:r><w:t xml:space="preserve">- </w:t></w:r><w:r><w:rPr><w:rFonts w:hint="eastAsia" /></w:rPr><w:t xml:space="preserve">GridFS与元数据分离的架构，使得Working</w:t></w:r><w:r><w:t xml:space="preserve"> </w:t></w:r><w:r><w:rPr><w:rFonts w:hint="eastAsia" /></w:rPr><w:t xml:space="preserve">Set仅需容纳元数据（比几何数据小100–1000倍），内存效率高。</w:t></w:r><w:r><w:t xml:space="preserve"> </w:t></w:r><w:r><w:t xml:space="preserve">-</w:t></w:r><w:r><w:t xml:space="preserve"> </w:t></w:r><w:r><w:rPr><w:rFonts w:hint="eastAsia" /></w:rPr><w:t xml:space="preserve">“二维投影+高程过滤”</w:t></w:r><w:r><w:rPr><w:rFonts w:hint="eastAsia" /></w:rPr><w:t xml:space="preserve">的工程解法在工程成本和查询精度之间取得了良好平衡。</w:t></w:r></w:p>
    <w:p><w:pPr><w:pStyle w:val="BodyText" /></w:pPr><w:r><w:rPr><w:rFonts w:hint="eastAsia" /><w:b /><w:bCs /></w:rPr><w:t xml:space="preserve">局限</w:t></w:r><w:r><w:rPr><w:rFonts w:hint="eastAsia" /></w:rPr><w:t xml:space="preserve">：</w:t></w:r><w:r><w:t xml:space="preserve"> </w:t></w:r><w:r><w:t xml:space="preserve">- </w:t></w:r><w:r><w:rPr><w:rFonts w:hint="eastAsia" /></w:rPr><w:t xml:space="preserve">不支持原生三维几何运算（视锥精确相交、三维最小包围球计算）须在应用层实现。</w:t></w:r><w:r><w:t xml:space="preserve"> </w:t></w:r><w:r><w:t xml:space="preserve">- </w:t></w:r><w:r><w:rPr><w:rFonts w:hint="eastAsia" /></w:rPr><w:t xml:space="preserve">跨集合JOIN（如建筑属性与瓦片几何的关联）须在应用层聚合，不如关系型数据库自然。</w:t></w:r><w:r><w:t xml:space="preserve"> </w:t></w:r><w:r><w:t xml:space="preserve">- </w:t></w:r><w:r><w:rPr><w:rFonts w:hint="eastAsia" /></w:rPr><w:t xml:space="preserve">对于以城市规划统计分析为主的用例（非实时渲染），MongoDB不如ClickHouse等列式存储高效。</w:t></w:r><w:r><w:t xml:space="preserve"> </w:t></w:r><w:r><w:t xml:space="preserve">- </w:t></w:r><w:r><w:rPr><w:rFonts w:hint="eastAsia" /></w:rPr><w:t xml:space="preserve">GridFS的读写性能在极高并发下（&gt;1000</w:t></w:r><w:r><w:t xml:space="preserve"> </w:t></w:r><w:r><w:rPr><w:rFonts w:hint="eastAsia" /></w:rPr><w:t xml:space="preserve">QPS大文件下载）不如专用对象存储（S3/MinIO）。</w:t></w:r></w:p>
    <w:bookmarkEnd w:id="69" />
    <w:bookmarkStart w:id="70" w:name="未来展望" />
    <w:p><w:pPr><w:pStyle w:val="Heading3" /></w:pPr><w:r><w:t xml:space="preserve">6.3 </w:t></w:r><w:r><w:rPr><w:rFonts w:hint="eastAsia" /></w:rPr><w:t xml:space="preserve">未来展望</w:t></w:r></w:p>
    <w:p><w:pPr><w:pStyle w:val="FirstParagraph" /></w:pPr><w:r><w:rPr><w:rFonts w:hint="eastAsia" /><w:b /><w:bCs /></w:rPr><w:t xml:space="preserve">时序版本管理</w:t></w:r><w:r><w:rPr><w:rFonts w:hint="eastAsia" /></w:rPr><w:t xml:space="preserve">：引入</w:t></w:r><w:r><w:rPr><w:rStyle w:val="VerbatimChar" /></w:rPr><w:t xml:space="preserve">tile_versions</w:t></w:r><w:r><w:rPr><w:rFonts w:hint="eastAsia" /></w:rPr><w:t xml:space="preserve">集合和</w:t></w:r><w:r><w:rPr><w:rStyle w:val="VerbatimChar" /></w:rPr><w:t xml:space="preserve">isActive</w:t></w:r><w:r><w:rPr><w:rFonts w:hint="eastAsia" /></w:rPr><w:t xml:space="preserve">标志，支持多时期城市状态的精确时间切片查询（</w:t></w:r><w:r><w:rPr><w:rFonts w:hint="eastAsia" /></w:rPr><w:t xml:space="preserve">“查询2020年的城市状态”</w:t></w:r><w:r><w:rPr><w:rFonts w:hint="eastAsia" /></w:rPr><w:t xml:space="preserve">）。</w:t></w:r></w:p>
    <w:p><w:pPr><w:pStyle w:val="BodyText" /></w:pPr><w:r><w:rPr><w:rFonts w:hint="eastAsia" /><w:b /><w:bCs /></w:rPr><w:t xml:space="preserve">与3D</w:t></w:r><w:r><w:rPr><w:b /><w:bCs /></w:rPr><w:t xml:space="preserve"> Tiles </w:t></w:r><w:r><w:rPr><w:rFonts w:hint="eastAsia" /><w:b /><w:bCs /></w:rPr><w:t xml:space="preserve">Streaming的深度集成</w:t></w:r><w:r><w:rPr><w:rFonts w:hint="eastAsia" /></w:rPr><w:t xml:space="preserve">：本方案的</w:t></w:r><w:r><w:rPr><w:rStyle w:val="VerbatimChar" /></w:rPr><w:t xml:space="preserve">tiles</w:t></w:r><w:r><w:rPr><w:rFonts w:hint="eastAsia" /></w:rPr><w:t xml:space="preserve">集合可直接作为3D</w:t></w:r><w:r><w:t xml:space="preserve"> </w:t></w:r><w:r><w:rPr><w:rFonts w:hint="eastAsia" /></w:rPr><w:t xml:space="preserve">Tiles服务（如Cesium</w:t></w:r><w:r><w:t xml:space="preserve"> </w:t></w:r><w:r><w:rPr><w:rFonts w:hint="eastAsia" /></w:rPr><w:t xml:space="preserve">Ion自托管服务）的后端，通过tileset.json动态生成接口直接服务于Cesium.js/CesiumNative渲染引擎，实现”按需流式加载”。</w:t></w:r></w:p>
    <w:p><w:pPr><w:pStyle w:val="BodyText" /></w:pPr><w:r><w:rPr><w:rFonts w:hint="eastAsia" /><w:b /><w:bCs /></w:rPr><w:t xml:space="preserve">向量瓦片与混合查询</w:t></w:r><w:r><w:rPr><w:rFonts w:hint="eastAsia" /></w:rPr><w:t xml:space="preserve">：城市三维分析日益需要”三维模型</w:t></w:r><w:r><w:t xml:space="preserve"> + </w:t></w:r><w:r><w:rPr><w:rFonts w:hint="eastAsia" /></w:rPr><w:t xml:space="preserve">矢量要素”的混合查询，可在MongoDB上并置存储三维模型元数据和GeoJSON矢量要素，统一索引，统一查询接口。</w:t></w:r></w:p>
    <w:p><w:pPr><w:pStyle w:val="BodyText" /></w:pPr><w:r><w:rPr><w:rFonts w:hint="eastAsia" /><w:b /><w:bCs /></w:rPr><w:t xml:space="preserve">与专业空间引擎的对比与结合</w:t></w:r><w:r><w:rPr><w:rFonts w:hint="eastAsia" /></w:rPr><w:t xml:space="preserve">：对于需要高精度三维几何运算的场景（如精确体积计算、日照分析），可考虑PostGIS（PostgreSQL+PGRouting+3D</w:t></w:r><w:r><w:t xml:space="preserve"> </w:t></w:r><w:r><w:rPr><w:rFonts w:hint="eastAsia" /></w:rPr><w:t xml:space="preserve">geometry）作为分析引擎，MongoDB作为元数据和大对象仓库，形成互补架构。</w:t></w:r></w:p>
    <w:p><w:r><w:pict><v:rect style="width:0;height:1.5pt" o:hralign="center" o:hrstd="t" o:hr="t" /></w:pict></w:r></w:p>
    <w:bookmarkEnd w:id="70" />
    <w:bookmarkEnd w:id="71" />
    <w:bookmarkStart w:id="72" w:name="附录a关键术语表" />
    <w:p><w:pPr><w:pStyle w:val="Heading2" /></w:pPr><w:r><w:rPr><w:rFonts w:hint="eastAsia" /></w:rPr><w:t xml:space="preserve">附录A：关键术语表</w:t></w:r></w:p>
    <w:tbl><w:tblPr><w:tblStyle w:val="Table" /><w:tblW w:type="pct" w:w="5000" /><w:tblLayout w:type="fixed" /><w:tblLook w:firstRow="1" w:lastRow="0" w:firstColumn="0" w:lastColumn="0" w:noHBand="0" w:noVBand="0" w:val="0020" /></w:tblPr><w:tblGrid><w:gridCol w:w="3600" /><w:gridCol w:w="4320" /></w:tblGrid><w:tr><w:trPr><w:tblHeader w:val="on" /></w:trPr><w:tc><w:tcPr /><w:p><w:pPr><w:pStyle w:val="Compact" /></w:pPr><w:r><w:rPr><w:rFonts w:hint="eastAsia" /></w:rPr><w:t xml:space="preserve">术语</w:t></w:r></w:p></w:tc><w:tc><w:tcPr /><w:p><w:pPr><w:pStyle w:val="Compact" /></w:pPr><w:r><w:rPr><w:rFonts w:hint="eastAsia" /></w:rPr><w:t xml:space="preserve">说明</w:t></w:r></w:p></w:tc></w:tr><w:tr><w:tc><w:tcPr /><w:p><w:pPr><w:pStyle w:val="Compact" /></w:pPr><w:r><w:rPr><w:rFonts w:hint="eastAsia" /></w:rPr><w:t xml:space="preserve">LOD（Level</w:t></w:r><w:r><w:t xml:space="preserve"> of </w:t></w:r><w:r><w:rPr><w:rFonts w:hint="eastAsia" /></w:rPr><w:t xml:space="preserve">Detail）</w:t></w:r></w:p></w:tc><w:tc><w:tcPr /><w:p><w:pPr><w:pStyle w:val="Compact" /></w:pPr><w:r><w:rPr><w:rFonts w:hint="eastAsia" /></w:rPr><w:t xml:space="preserve">多细节层次，描述三维模型在不同距离/精度下的表示</w:t></w:r></w:p></w:tc></w:tr><w:tr><w:tc><w:tcPr /><w:p><w:pPr><w:pStyle w:val="Compact" /></w:pPr><w:r><w:t xml:space="preserve">3D Tiles</w:t></w:r></w:p></w:tc><w:tc><w:tcPr /><w:p><w:pPr><w:pStyle w:val="Compact" /></w:pPr><w:r><w:rPr><w:rFonts w:hint="eastAsia" /></w:rPr><w:t xml:space="preserve">OGC开放标准，用于大规模三维地理信息的流式传输与可视化</w:t></w:r></w:p></w:tc></w:tr><w:tr><w:tc><w:tcPr /><w:p><w:pPr><w:pStyle w:val="Compact" /></w:pPr><w:r><w:t xml:space="preserve">b3dm</w:t></w:r></w:p></w:tc><w:tc><w:tcPr /><w:p><w:pPr><w:pStyle w:val="Compact" /></w:pPr><w:r><w:t xml:space="preserve">Batched 3D </w:t></w:r><w:r><w:rPr><w:rFonts w:hint="eastAsia" /></w:rPr><w:t xml:space="preserve">Model，3D</w:t></w:r><w:r><w:t xml:space="preserve"> </w:t></w:r><w:r><w:rPr><w:rFonts w:hint="eastAsia" /></w:rPr><w:t xml:space="preserve">Tiles的几何瓦片格式</w:t></w:r></w:p></w:tc></w:tr><w:tr><w:tc><w:tcPr /><w:p><w:pPr><w:pStyle w:val="Compact" /></w:pPr><w:r><w:t xml:space="preserve">GridFS</w:t></w:r></w:p></w:tc><w:tc><w:tcPr /><w:p><w:pPr><w:pStyle w:val="Compact" /></w:pPr><w:r><w:rPr><w:rFonts w:hint="eastAsia" /></w:rPr><w:t xml:space="preserve">MongoDB内置大文件分块存储规范（&gt;16MB文件）</w:t></w:r></w:p></w:tc></w:tr><w:tr><w:tc><w:tcPr /><w:p><w:pPr><w:pStyle w:val="Compact" /></w:pPr><w:r><w:t xml:space="preserve">2dsphere</w:t></w:r></w:p></w:tc><w:tc><w:tcPr /><w:p><w:pPr><w:pStyle w:val="Compact" /></w:pPr><w:r><w:rPr><w:rFonts w:hint="eastAsia" /></w:rPr><w:t xml:space="preserve">MongoDB球面二维空间索引类型，基于GeoJSON和WGS84</w:t></w:r></w:p></w:tc></w:tr><w:tr><w:tc><w:tcPr /><w:p><w:pPr><w:pStyle w:val="Compact" /></w:pPr><w:r><w:t xml:space="preserve">GeoJSON</w:t></w:r></w:p></w:tc><w:tc><w:tcPr /><w:p><w:pPr><w:pStyle w:val="Compact" /></w:pPr><w:r><w:t xml:space="preserve">RFC </w:t></w:r><w:r><w:rPr><w:rFonts w:hint="eastAsia" /></w:rPr><w:t xml:space="preserve">7946定义的地理空间数据JSON格式标准</w:t></w:r></w:p></w:tc></w:tr><w:tr><w:tc><w:tcPr /><w:p><w:pPr><w:pStyle w:val="Compact" /></w:pPr><w:r><w:rPr><w:rFonts w:hint="eastAsia" /></w:rPr><w:t xml:space="preserve">Morton编码</w:t></w:r></w:p></w:tc><w:tc><w:tcPr /><w:p><w:pPr><w:pStyle w:val="Compact" /></w:pPr><w:r><w:rPr><w:rFonts w:hint="eastAsia" /></w:rPr><w:t xml:space="preserve">Z-order曲线，将多维坐标交错位编码为一维整数，保持空间局部性</w:t></w:r></w:p></w:tc></w:tr><w:tr><w:tc><w:tcPr /><w:p><w:pPr><w:pStyle w:val="Compact" /></w:pPr><w:r><w:rPr><w:rFonts w:hint="eastAsia" /></w:rPr><w:t xml:space="preserve">ESR规则</w:t></w:r></w:p></w:tc><w:tc><w:tcPr /><w:p><w:pPr><w:pStyle w:val="Compact" /></w:pPr><w:r><w:rPr><w:rFonts w:hint="eastAsia" /></w:rPr><w:t xml:space="preserve">MongoDB复合索引字段顺序原则：等值(E)→排序(S)→范围(R)</w:t></w:r></w:p></w:tc></w:tr><w:tr><w:tc><w:tcPr /><w:p><w:pPr><w:pStyle w:val="Compact" /></w:pPr><w:r><w:rPr><w:rFonts w:hint="eastAsia" /></w:rPr><w:t xml:space="preserve">物化路径</w:t></w:r></w:p></w:tc><w:tc><w:tcPr /><w:p><w:pPr><w:pStyle w:val="Compact" /></w:pPr><w:r><w:rPr><w:rFonts w:hint="eastAsia" /></w:rPr><w:t xml:space="preserve">树节点存储从根到本节点完整路径的建模策略</w:t></w:r></w:p></w:tc></w:tr><w:tr><w:tc><w:tcPr /><w:p><w:pPr><w:pStyle w:val="Compact" /></w:pPr><w:r><w:t xml:space="preserve">CityGML</w:t></w:r></w:p></w:tc><w:tc><w:tcPr /><w:p><w:pPr><w:pStyle w:val="Compact" /></w:pPr><w:r><w:rPr><w:rFonts w:hint="eastAsia" /></w:rPr><w:t xml:space="preserve">OGC城市地理标记语言，定义城市对象的三维语义模型标准（LOD0–4）</w:t></w:r></w:p></w:tc></w:tr><w:tr><w:tc><w:tcPr /><w:p><w:pPr><w:pStyle w:val="Compact" /></w:pPr><w:r><w:t xml:space="preserve">OSGB</w:t></w:r></w:p></w:tc><w:tc><w:tcPr /><w:p><w:pPr><w:pStyle w:val="Compact" /></w:pPr><w:r><w:t xml:space="preserve">OpenSceneGraph </w:t></w:r><w:r><w:rPr><w:rFonts w:hint="eastAsia" /></w:rPr><w:t xml:space="preserve">Binary，倾斜摄影实景模型的常用格式</w:t></w:r></w:p></w:tc></w:tr><w:tr><w:tc><w:tcPr /><w:p><w:pPr><w:pStyle w:val="Compact" /></w:pPr><w:r><w:t xml:space="preserve">WGS84</w:t></w:r></w:p></w:tc><w:tc><w:tcPr /><w:p><w:pPr><w:pStyle w:val="Compact" /></w:pPr><w:r><w:rPr><w:rFonts w:hint="eastAsia" /></w:rPr><w:t xml:space="preserve">世界大地坐标系1984，GPS和GeoJSON使用的地理坐标系</w:t></w:r></w:p></w:tc></w:tr><w:tr><w:tc><w:tcPr /><w:p><w:pPr><w:pStyle w:val="Compact" /></w:pPr><w:r><w:t xml:space="preserve">CGCS2000</w:t></w:r></w:p></w:tc><w:tc><w:tcPr /><w:p><w:pPr><w:pStyle w:val="Compact" /></w:pPr><w:r><w:rPr><w:rFonts w:hint="eastAsia" /></w:rPr><w:t xml:space="preserve">中国国家大地坐标系2000，中国测绘标准坐标系</w:t></w:r></w:p></w:tc></w:tr><w:tr><w:tc><w:tcPr /><w:p><w:pPr><w:pStyle w:val="Compact" /></w:pPr><w:r><w:t xml:space="preserve">scatter-gather</w:t></w:r></w:p></w:tc><w:tc><w:tcPr /><w:p><w:pPr><w:pStyle w:val="Compact" /></w:pPr><w:r><w:rPr><w:rFonts w:hint="eastAsia" /></w:rPr><w:t xml:space="preserve">分布式查询中，查询广播至所有分片再汇总结果的低效模式</w:t></w:r></w:p></w:tc></w:tr><w:tr><w:tc><w:tcPr /><w:p><w:pPr><w:pStyle w:val="Compact" /></w:pPr><w:r><w:t xml:space="preserve">Quadkey</w:t></w:r></w:p></w:tc><w:tc><w:tcPr /><w:p><w:pPr><w:pStyle w:val="Compact" /></w:pPr><w:r><w:rPr><w:rFonts w:hint="eastAsia" /></w:rPr><w:t xml:space="preserve">四叉树瓦片的路径编码，微软Bing</w:t></w:r><w:r><w:t xml:space="preserve"> </w:t></w:r><w:r><w:rPr><w:rFonts w:hint="eastAsia" /></w:rPr><w:t xml:space="preserve">Maps瓦片编码标准</w:t></w:r></w:p></w:tc></w:tr><w:tr><w:tc><w:tcPr /><w:p><w:pPr><w:pStyle w:val="Compact" /></w:pPr><w:r><w:t xml:space="preserve">BoundingVolume</w:t></w:r></w:p></w:tc><w:tc><w:tcPr /><w:p><w:pPr><w:pStyle w:val="Compact" /></w:pPr><w:r><w:rPr><w:rFonts w:hint="eastAsia" /></w:rPr><w:t xml:space="preserve">包围体，用最小几何体（Region/Box/Sphere）包裹三维对象以加速相交测试</w:t></w:r></w:p></w:tc></w:tr></w:tbl>
    <w:bookmarkEnd w:id="72" />
    <w:bookmarkStart w:id="73" w:name="附录b关键索引速查表" />
    <w:p><w:pPr><w:pStyle w:val="Heading2" /></w:pPr><w:r><w:rPr><w:rFonts w:hint="eastAsia" /></w:rPr><w:t xml:space="preserve">附录B：关键索引速查表</w:t></w:r></w:p>
    <w:tbl><w:tblPr><w:tblStyle w:val="Table" /><w:tblW w:type="pct" w:w="5000" /><w:tblLayout w:type="fixed" /><w:tblLook w:firstRow="1" w:lastRow="0" w:firstColumn="0" w:lastColumn="0" w:noHBand="0" w:noVBand="0" w:val="0020" /></w:tblPr><w:tblGrid><w:gridCol w:w="1630" /><w:gridCol w:w="1397" /><w:gridCol w:w="1397" /><w:gridCol w:w="1397" /><w:gridCol w:w="2096" /></w:tblGrid><w:tr><w:trPr><w:tblHeader w:val="on" /></w:trPr><w:tc><w:tcPr /><w:p><w:pPr><w:pStyle w:val="Compact" /></w:pPr><w:r><w:rPr><w:rFonts w:hint="eastAsia" /></w:rPr><w:t xml:space="preserve">索引名</w:t></w:r></w:p></w:tc><w:tc><w:tcPr /><w:p><w:pPr><w:pStyle w:val="Compact" /></w:pPr><w:r><w:rPr><w:rFonts w:hint="eastAsia" /></w:rPr><w:t xml:space="preserve">集合</w:t></w:r></w:p></w:tc><w:tc><w:tcPr /><w:p><w:pPr><w:pStyle w:val="Compact" /></w:pPr><w:r><w:rPr><w:rFonts w:hint="eastAsia" /></w:rPr><w:t xml:space="preserve">字段</w:t></w:r></w:p></w:tc><w:tc><w:tcPr /><w:p><w:pPr><w:pStyle w:val="Compact" /></w:pPr><w:r><w:rPr><w:rFonts w:hint="eastAsia" /></w:rPr><w:t xml:space="preserve">类型</w:t></w:r></w:p></w:tc><w:tc><w:tcPr /><w:p><w:pPr><w:pStyle w:val="Compact" /></w:pPr><w:r><w:rPr><w:rFonts w:hint="eastAsia" /></w:rPr><w:t xml:space="preserve">命中查询</w:t></w:r></w:p></w:tc></w:tr><w:tr><w:tc><w:tcPr /><w:p><w:pPr><w:pStyle w:val="Compact" /></w:pPr><w:r><w:t xml:space="preserve">idx_tiles_dataset_level_footprint</w:t></w:r></w:p></w:tc><w:tc><w:tcPr /><w:p><w:pPr><w:pStyle w:val="Compact" /></w:pPr><w:r><w:t xml:space="preserve">tiles</w:t></w:r></w:p></w:tc><w:tc><w:tcPr /><w:p><w:pPr><w:pStyle w:val="Compact" /></w:pPr><w:r><w:t xml:space="preserve">{datasetId:1, level:1, footprint:</w:t></w:r><w:r><w:t xml:space="preserve">“2dsphere”</w:t></w:r><w:r><w:t xml:space="preserve">}</w:t></w:r></w:p></w:tc><w:tc><w:tcPr /><w:p><w:pPr><w:pStyle w:val="Compact" /></w:pPr><w:r><w:rPr><w:rFonts w:hint="eastAsia" /></w:rPr><w:t xml:space="preserve">复合2dsphere</w:t></w:r></w:p></w:tc><w:tc><w:tcPr /><w:p><w:pPr><w:pStyle w:val="Compact" /></w:pPr><w:r><w:rPr><w:rFonts w:hint="eastAsia" /></w:rPr><w:t xml:space="preserve">视锥裁剪</w:t></w:r></w:p></w:tc></w:tr><w:tr><w:tc><w:tcPr /><w:p><w:pPr><w:pStyle w:val="Compact" /></w:pPr><w:r><w:t xml:space="preserve">idx_tiles_dataset_height</w:t></w:r></w:p></w:tc><w:tc><w:tcPr /><w:p><w:pPr><w:pStyle w:val="Compact" /></w:pPr><w:r><w:t xml:space="preserve">tiles</w:t></w:r></w:p></w:tc><w:tc><w:tcPr /><w:p><w:pPr><w:pStyle w:val="Compact" /></w:pPr><w:r><w:t xml:space="preserve">{datasetId:1, minHeight:1, maxHeight:1}</w:t></w:r></w:p></w:tc><w:tc><w:tcPr /><w:p><w:pPr><w:pStyle w:val="Compact" /></w:pPr><w:r><w:t xml:space="preserve">B-tree</w:t></w:r></w:p></w:tc><w:tc><w:tcPr /><w:p><w:pPr><w:pStyle w:val="Compact" /></w:pPr><w:r><w:rPr><w:rFonts w:hint="eastAsia" /></w:rPr><w:t xml:space="preserve">高程过滤</w:t></w:r></w:p></w:tc></w:tr><w:tr><w:tc><w:tcPr /><w:p><w:pPr><w:pStyle w:val="Compact" /></w:pPr><w:r><w:t xml:space="preserve">idx_tiles_dataset_level_tilekey</w:t></w:r></w:p></w:tc><w:tc><w:tcPr /><w:p><w:pPr><w:pStyle w:val="Compact" /></w:pPr><w:r><w:t xml:space="preserve">tiles</w:t></w:r></w:p></w:tc><w:tc><w:tcPr /><w:p><w:pPr><w:pStyle w:val="Compact" /></w:pPr><w:r><w:t xml:space="preserve">{datasetId:1, level:1, tileKey:1}</w:t></w:r></w:p></w:tc><w:tc><w:tcPr /><w:p><w:pPr><w:pStyle w:val="Compact" /></w:pPr><w:r><w:t xml:space="preserve">B-tree</w:t></w:r></w:p></w:tc><w:tc><w:tcPr /><w:p><w:pPr><w:pStyle w:val="Compact" /></w:pPr><w:r><w:rPr><w:rFonts w:hint="eastAsia" /></w:rPr><w:t xml:space="preserve">子树遍历/LOD</w:t></w:r></w:p></w:tc></w:tr><w:tr><w:tc><w:tcPr /><w:p><w:pPr><w:pStyle w:val="Compact" /></w:pPr><w:r><w:t xml:space="preserve">idx_tiles_dataset_morton</w:t></w:r></w:p></w:tc><w:tc><w:tcPr /><w:p><w:pPr><w:pStyle w:val="Compact" /></w:pPr><w:r><w:t xml:space="preserve">tiles</w:t></w:r></w:p></w:tc><w:tc><w:tcPr /><w:p><w:pPr><w:pStyle w:val="Compact" /></w:pPr><w:r><w:t xml:space="preserve">{datasetId:1, mortonCode:1}</w:t></w:r></w:p></w:tc><w:tc><w:tcPr /><w:p><w:pPr><w:pStyle w:val="Compact" /></w:pPr><w:r><w:t xml:space="preserve">B-tree</w:t></w:r></w:p></w:tc><w:tc><w:tcPr /><w:p><w:pPr><w:pStyle w:val="Compact" /></w:pPr><w:r><w:rPr><w:rFonts w:hint="eastAsia" /></w:rPr><w:t xml:space="preserve">三维空间范围</w:t></w:r></w:p></w:tc></w:tr><w:tr><w:tc><w:tcPr /><w:p><w:pPr><w:pStyle w:val="Compact" /></w:pPr><w:r><w:t xml:space="preserve">idx_features_geometry</w:t></w:r></w:p></w:tc><w:tc><w:tcPr /><w:p><w:pPr><w:pStyle w:val="Compact" /></w:pPr><w:r><w:t xml:space="preserve">features</w:t></w:r></w:p></w:tc><w:tc><w:tcPr /><w:p><w:pPr><w:pStyle w:val="Compact" /></w:pPr><w:r><w:t xml:space="preserve">{geometry:</w:t></w:r><w:r><w:t xml:space="preserve">“2dsphere”</w:t></w:r><w:r><w:t xml:space="preserve">}</w:t></w:r></w:p></w:tc><w:tc><w:tcPr /><w:p><w:pPr><w:pStyle w:val="Compact" /></w:pPr><w:r><w:t xml:space="preserve">2dsphere</w:t></w:r></w:p></w:tc><w:tc><w:tcPr /><w:p><w:pPr><w:pStyle w:val="Compact" /></w:pPr><w:r><w:rPr><w:rFonts w:hint="eastAsia" /></w:rPr><w:t xml:space="preserve">点拾取/范围</w:t></w:r></w:p></w:tc></w:tr><w:tr><w:tc><w:tcPr /><w:p><w:pPr><w:pStyle w:val="Compact" /></w:pPr><w:r><w:t xml:space="preserve">idx_features_centroid</w:t></w:r></w:p></w:tc><w:tc><w:tcPr /><w:p><w:pPr><w:pStyle w:val="Compact" /></w:pPr><w:r><w:t xml:space="preserve">features</w:t></w:r></w:p></w:tc><w:tc><w:tcPr /><w:p><w:pPr><w:pStyle w:val="Compact" /></w:pPr><w:r><w:t xml:space="preserve">{centroid:</w:t></w:r><w:r><w:t xml:space="preserve">“2dsphere”</w:t></w:r><w:r><w:t xml:space="preserve">}</w:t></w:r></w:p></w:tc><w:tc><w:tcPr /><w:p><w:pPr><w:pStyle w:val="Compact" /></w:pPr><w:r><w:t xml:space="preserve">2dsphere</w:t></w:r></w:p></w:tc><w:tc><w:tcPr /><w:p><w:pPr><w:pStyle w:val="Compact" /></w:pPr><w:r><w:rPr><w:rFonts w:hint="eastAsia" /></w:rPr><w:t xml:space="preserve">最近邻</w:t></w:r></w:p></w:tc></w:tr><w:tr><w:tc><w:tcPr /><w:p><w:pPr><w:pStyle w:val="Compact" /></w:pPr><w:r><w:t xml:space="preserve">idx_features_usage_height</w:t></w:r></w:p></w:tc><w:tc><w:tcPr /><w:p><w:pPr><w:pStyle w:val="Compact" /></w:pPr><w:r><w:t xml:space="preserve">features</w:t></w:r></w:p></w:tc><w:tc><w:tcPr /><w:p><w:pPr><w:pStyle w:val="Compact" /></w:pPr><w:r><w:t xml:space="preserve">{datasetId:1, usage:1, maxHeight:1}</w:t></w:r></w:p></w:tc><w:tc><w:tcPr /><w:p><w:pPr><w:pStyle w:val="Compact" /></w:pPr><w:r><w:t xml:space="preserve">B-tree</w:t></w:r></w:p></w:tc><w:tc><w:tcPr /><w:p><w:pPr><w:pStyle w:val="Compact" /></w:pPr><w:r><w:rPr><w:rFonts w:hint="eastAsia" /></w:rPr><w:t xml:space="preserve">属性过滤</w:t></w:r></w:p></w:tc></w:tr><w:tr><w:tc><w:tcPr /><w:p><w:pPr><w:pStyle w:val="Compact" /></w:pPr><w:r><w:t xml:space="preserve">idx_tilecontent_tileid</w:t></w:r></w:p></w:tc><w:tc><w:tcPr /><w:p><w:pPr><w:pStyle w:val="Compact" /></w:pPr><w:r><w:t xml:space="preserve">tilecontent.files</w:t></w:r></w:p></w:tc><w:tc><w:tcPr /><w:p><w:pPr><w:pStyle w:val="Compact" /></w:pPr><w:r><w:t xml:space="preserve">{</w:t></w:r><w:r><w:t xml:space="preserve">“metadata.tileId”</w:t></w:r><w:r><w:t xml:space="preserve">:1}</w:t></w:r></w:p></w:tc><w:tc><w:tcPr /><w:p><w:pPr><w:pStyle w:val="Compact" /></w:pPr><w:r><w:t xml:space="preserve">B-tree</w:t></w:r></w:p></w:tc><w:tc><w:tcPr /><w:p><w:pPr><w:pStyle w:val="Compact" /></w:pPr><w:r><w:rPr><w:rFonts w:hint="eastAsia" /></w:rPr><w:t xml:space="preserve">GridFS检索</w:t></w:r></w:p></w:tc></w:tr><w:tr><w:tc><w:tcPr /><w:p><w:pPr><w:pStyle w:val="Compact" /></w:pPr><w:r><w:t xml:space="preserve">idx_datasets_extent</w:t></w:r></w:p></w:tc><w:tc><w:tcPr /><w:p><w:pPr><w:pStyle w:val="Compact" /></w:pPr><w:r><w:t xml:space="preserve">model_datasets</w:t></w:r></w:p></w:tc><w:tc><w:tcPr /><w:p><w:pPr><w:pStyle w:val="Compact" /></w:pPr><w:r><w:t xml:space="preserve">{</w:t></w:r><w:r><w:t xml:space="preserve">“extent.geojson”</w:t></w:r><w:r><w:t xml:space="preserve">:</w:t></w:r><w:r><w:t xml:space="preserve">“2dsphere”</w:t></w:r><w:r><w:t xml:space="preserve">}</w:t></w:r></w:p></w:tc><w:tc><w:tcPr /><w:p><w:pPr><w:pStyle w:val="Compact" /></w:pPr><w:r><w:t xml:space="preserve">2dsphere</w:t></w:r></w:p></w:tc><w:tc><w:tcPr /><w:p><w:pPr><w:pStyle w:val="Compact" /></w:pPr><w:r><w:rPr><w:rFonts w:hint="eastAsia" /></w:rPr><w:t xml:space="preserve">数据集范围查询</w:t></w:r></w:p></w:tc></w:tr></w:tbl>
    <w:bookmarkEnd w:id="73" />
    <w:bookmarkStart w:id="74" w:name="附录c参考标准与文档" />
    <w:p><w:pPr><w:pStyle w:val="Heading2" /></w:pPr><w:r><w:rPr><w:rFonts w:hint="eastAsia" /></w:rPr><w:t xml:space="preserve">附录C：参考标准与文档</w:t></w:r></w:p>
    <w:p><w:pPr><w:pStyle w:val="Compact" /><w:numPr><w:ilvl w:val="0" /><w:numId w:val="1005" /></w:numPr></w:pPr><w:r><w:t xml:space="preserve">OGC 3D Tiles 1.1 </w:t></w:r><w:r><w:rPr><w:rFonts w:hint="eastAsia" /></w:rPr><w:t xml:space="preserve">规范：https://docs.ogc.org/cs/22-025r4/22-025r4.html</w:t></w:r></w:p>
    <w:p><w:pPr><w:pStyle w:val="Compact" /><w:numPr><w:ilvl w:val="0" /><w:numId w:val="1005" /></w:numPr></w:pPr><w:r><w:t xml:space="preserve">OGC CityGML 3.0 </w:t></w:r><w:r><w:rPr><w:rFonts w:hint="eastAsia" /></w:rPr><w:t xml:space="preserve">规范：https://docs.ogc.org/is/20-010/20-010.html</w:t></w:r></w:p>
    <w:p><w:pPr><w:pStyle w:val="Compact" /><w:numPr><w:ilvl w:val="0" /><w:numId w:val="1005" /></w:numPr></w:pPr><w:r><w:t xml:space="preserve">GeoJSON RFC </w:t></w:r><w:r><w:rPr><w:rFonts w:hint="eastAsia" /></w:rPr><w:t xml:space="preserve">7946：https://datatracker.ietf.org/doc/html/rfc7946</w:t></w:r></w:p>
    <w:p><w:pPr><w:pStyle w:val="Compact" /><w:numPr><w:ilvl w:val="0" /><w:numId w:val="1005" /></w:numPr></w:pPr><w:r><w:t xml:space="preserve">MongoDB Geospatial Queries </w:t></w:r><w:r><w:rPr><w:rFonts w:hint="eastAsia" /></w:rPr><w:t xml:space="preserve">文档：https://www.mongodb.com/docs/manual/geospatial-queries/</w:t></w:r></w:p>
    <w:p><w:pPr><w:pStyle w:val="Compact" /><w:numPr><w:ilvl w:val="0" /><w:numId w:val="1005" /></w:numPr></w:pPr><w:r><w:t xml:space="preserve">MongoDB GridFS </w:t></w:r><w:r><w:rPr><w:rFonts w:hint="eastAsia" /></w:rPr><w:t xml:space="preserve">文档：https://www.mongodb.com/docs/manual/core/gridfs/</w:t></w:r></w:p>
    <w:p><w:pPr><w:pStyle w:val="Compact" /><w:numPr><w:ilvl w:val="0" /><w:numId w:val="1005" /></w:numPr></w:pPr><w:r><w:t xml:space="preserve">MongoDB Sharding </w:t></w:r><w:r><w:rPr><w:rFonts w:hint="eastAsia" /></w:rPr><w:t xml:space="preserve">文档：https://www.mongodb.com/docs/manual/sharding/</w:t></w:r></w:p>
    <w:p><w:pPr><w:pStyle w:val="Compact" /><w:numPr><w:ilvl w:val="0" /><w:numId w:val="1005" /></w:numPr></w:pPr><w:r><w:t xml:space="preserve">S2 Geometry </w:t></w:r><w:r><w:rPr><w:rFonts w:hint="eastAsia" /></w:rPr><w:t xml:space="preserve">Library（2dsphere索引底层）：http://s2geometry.io/</w:t></w:r></w:p>
    <w:p><w:pPr><w:pStyle w:val="Compact" /><w:numPr><w:ilvl w:val="0" /><w:numId w:val="1005" /></w:numPr></w:pPr><w:r><w:t xml:space="preserve">Morton </w:t></w:r><w:r><w:rPr><w:rFonts w:hint="eastAsia" /></w:rPr><w:t xml:space="preserve">Code（Z-order</w:t></w:r><w:r><w:t xml:space="preserve"> </w:t></w:r><w:r><w:rPr><w:rFonts w:hint="eastAsia" /></w:rPr><w:t xml:space="preserve">curve）：https://en.wikipedia.org/wiki/Z-order_curve</w:t></w:r></w:p>
    <w:bookmarkEnd w:id="74" />
    <w:sectPr>
      <w:footnotePr>
        
                
        <w:numRestart w:val="eachSect" />
        
              
      </w:footnotePr>
    </w:sectPr>
  </w:body>
</w:document>
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2026-07-01T03:50:39Z</dcterms:created>
  <dcterms:modified xsi:type="dcterms:W3CDTF">2026-07-01T03:50:39Z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