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0AA" w:rsidRPr="002E2F7C" w:rsidRDefault="002E2F7C" w:rsidP="0028080A">
      <w:pPr>
        <w:jc w:val="center"/>
        <w:rPr>
          <w:b/>
          <w:sz w:val="20"/>
          <w:szCs w:val="20"/>
          <w:u w:val="single"/>
        </w:rPr>
      </w:pPr>
      <w:r>
        <w:rPr>
          <w:b/>
          <w:sz w:val="28"/>
          <w:szCs w:val="28"/>
          <w:u w:val="single"/>
        </w:rPr>
        <w:br/>
      </w:r>
      <w:r w:rsidR="009E20AA" w:rsidRPr="002E2F7C">
        <w:rPr>
          <w:b/>
          <w:sz w:val="20"/>
          <w:szCs w:val="20"/>
          <w:u w:val="single"/>
        </w:rPr>
        <w:t>E-DIVIDEND MANDATE FORM</w:t>
      </w:r>
    </w:p>
    <w:p w:rsidR="009E20AA" w:rsidRPr="002E2F7C" w:rsidRDefault="009E20AA" w:rsidP="009E20AA">
      <w:pPr>
        <w:spacing w:after="0" w:line="240" w:lineRule="auto"/>
        <w:jc w:val="both"/>
        <w:rPr>
          <w:sz w:val="20"/>
          <w:szCs w:val="20"/>
        </w:rPr>
      </w:pPr>
      <w:r w:rsidRPr="002E2F7C">
        <w:rPr>
          <w:sz w:val="20"/>
          <w:szCs w:val="20"/>
        </w:rPr>
        <w:t xml:space="preserve"> </w:t>
      </w:r>
    </w:p>
    <w:p w:rsidR="009E20AA" w:rsidRPr="002E2F7C" w:rsidRDefault="009E20AA" w:rsidP="009E20AA">
      <w:pPr>
        <w:spacing w:after="0" w:line="240" w:lineRule="auto"/>
        <w:jc w:val="both"/>
        <w:rPr>
          <w:sz w:val="20"/>
          <w:szCs w:val="20"/>
        </w:rPr>
      </w:pPr>
      <w:r w:rsidRPr="002E2F7C">
        <w:rPr>
          <w:sz w:val="20"/>
          <w:szCs w:val="20"/>
        </w:rPr>
        <w:t xml:space="preserve"> </w:t>
      </w:r>
    </w:p>
    <w:p w:rsidR="009E20AA" w:rsidRPr="002E2F7C" w:rsidRDefault="009E20AA" w:rsidP="009E20AA">
      <w:pPr>
        <w:spacing w:after="0" w:line="240" w:lineRule="auto"/>
        <w:jc w:val="both"/>
        <w:rPr>
          <w:sz w:val="20"/>
          <w:szCs w:val="20"/>
        </w:rPr>
      </w:pPr>
      <w:r w:rsidRPr="002E2F7C">
        <w:rPr>
          <w:sz w:val="20"/>
          <w:szCs w:val="20"/>
        </w:rPr>
        <w:t xml:space="preserve">I/We/Messrs., _______________________________________, being a/the shareholder(s) of </w:t>
      </w:r>
      <w:r w:rsidR="00956CF3">
        <w:rPr>
          <w:sz w:val="20"/>
          <w:szCs w:val="20"/>
        </w:rPr>
        <w:t>First Credit and Investment Bank</w:t>
      </w:r>
      <w:r w:rsidRPr="002E2F7C">
        <w:rPr>
          <w:sz w:val="20"/>
          <w:szCs w:val="20"/>
        </w:rPr>
        <w:t xml:space="preserve"> Limited [the “Company”], hereby, authorize the Company, to directly credit cash dividends declared by it, in my bank account as detailed below: </w:t>
      </w:r>
    </w:p>
    <w:p w:rsidR="009E20AA" w:rsidRPr="002E2F7C" w:rsidRDefault="009E20AA" w:rsidP="009E20AA">
      <w:pPr>
        <w:spacing w:after="0" w:line="240" w:lineRule="auto"/>
        <w:jc w:val="both"/>
        <w:rPr>
          <w:sz w:val="20"/>
          <w:szCs w:val="20"/>
        </w:rPr>
      </w:pPr>
      <w:r w:rsidRPr="002E2F7C">
        <w:rPr>
          <w:sz w:val="20"/>
          <w:szCs w:val="20"/>
        </w:rPr>
        <w:t xml:space="preserve"> </w:t>
      </w:r>
    </w:p>
    <w:p w:rsidR="009E20AA" w:rsidRPr="002E2F7C" w:rsidRDefault="009E20AA" w:rsidP="009E20AA">
      <w:pPr>
        <w:spacing w:after="0" w:line="240" w:lineRule="auto"/>
        <w:jc w:val="both"/>
        <w:rPr>
          <w:sz w:val="20"/>
          <w:szCs w:val="20"/>
        </w:rPr>
      </w:pPr>
      <w:r w:rsidRPr="002E2F7C">
        <w:rPr>
          <w:sz w:val="20"/>
          <w:szCs w:val="20"/>
        </w:rPr>
        <w:t xml:space="preserve"> </w:t>
      </w:r>
    </w:p>
    <w:tbl>
      <w:tblPr>
        <w:tblStyle w:val="TableGrid"/>
        <w:tblW w:w="0" w:type="auto"/>
        <w:tblLook w:val="04A0" w:firstRow="1" w:lastRow="0" w:firstColumn="1" w:lastColumn="0" w:noHBand="0" w:noVBand="1"/>
      </w:tblPr>
      <w:tblGrid>
        <w:gridCol w:w="4788"/>
        <w:gridCol w:w="4788"/>
      </w:tblGrid>
      <w:tr w:rsidR="009E20AA" w:rsidRPr="002E2F7C" w:rsidTr="002E2F7C">
        <w:tc>
          <w:tcPr>
            <w:tcW w:w="4788" w:type="dxa"/>
            <w:shd w:val="clear" w:color="auto" w:fill="D9D9D9" w:themeFill="background1" w:themeFillShade="D9"/>
          </w:tcPr>
          <w:p w:rsidR="009E20AA" w:rsidRPr="002E2F7C" w:rsidRDefault="002E2F7C" w:rsidP="009E20AA">
            <w:pPr>
              <w:jc w:val="both"/>
              <w:rPr>
                <w:b/>
                <w:sz w:val="20"/>
                <w:szCs w:val="20"/>
                <w:u w:val="single"/>
              </w:rPr>
            </w:pPr>
            <w:r w:rsidRPr="002E2F7C">
              <w:rPr>
                <w:b/>
                <w:sz w:val="20"/>
                <w:szCs w:val="20"/>
                <w:u w:val="single"/>
              </w:rPr>
              <w:t>SHAREHOLDER’S DETAIL</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r w:rsidRPr="002E2F7C">
              <w:rPr>
                <w:sz w:val="20"/>
                <w:szCs w:val="20"/>
              </w:rPr>
              <w:t>Folio Number</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r w:rsidRPr="002E2F7C">
              <w:rPr>
                <w:sz w:val="20"/>
                <w:szCs w:val="20"/>
              </w:rPr>
              <w:t>Participant ID</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r w:rsidRPr="002E2F7C">
              <w:rPr>
                <w:sz w:val="20"/>
                <w:szCs w:val="20"/>
              </w:rPr>
              <w:t>Sub-Account No.</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r w:rsidRPr="002E2F7C">
              <w:rPr>
                <w:sz w:val="20"/>
                <w:szCs w:val="20"/>
              </w:rPr>
              <w:t>Name</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r w:rsidRPr="002E2F7C">
              <w:rPr>
                <w:sz w:val="20"/>
                <w:szCs w:val="20"/>
              </w:rPr>
              <w:t>CNIC/NICOP/Passport/NTN No. (please attach copy)</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r w:rsidRPr="002E2F7C">
              <w:rPr>
                <w:sz w:val="20"/>
                <w:szCs w:val="20"/>
              </w:rPr>
              <w:t>Father/Husband Name</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r w:rsidRPr="002E2F7C">
              <w:rPr>
                <w:sz w:val="20"/>
                <w:szCs w:val="20"/>
              </w:rPr>
              <w:t>Cell Number</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2E2F7C" w:rsidP="009E20AA">
            <w:pPr>
              <w:jc w:val="both"/>
              <w:rPr>
                <w:sz w:val="20"/>
                <w:szCs w:val="20"/>
              </w:rPr>
            </w:pPr>
            <w:r w:rsidRPr="002E2F7C">
              <w:rPr>
                <w:sz w:val="20"/>
                <w:szCs w:val="20"/>
              </w:rPr>
              <w:t>Landline number, if any</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2E2F7C" w:rsidP="009E20AA">
            <w:pPr>
              <w:jc w:val="both"/>
              <w:rPr>
                <w:sz w:val="20"/>
                <w:szCs w:val="20"/>
              </w:rPr>
            </w:pPr>
            <w:r w:rsidRPr="002E2F7C">
              <w:rPr>
                <w:sz w:val="20"/>
                <w:szCs w:val="20"/>
              </w:rPr>
              <w:t>Shareholder Address</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p>
        </w:tc>
        <w:tc>
          <w:tcPr>
            <w:tcW w:w="4788" w:type="dxa"/>
          </w:tcPr>
          <w:p w:rsidR="009E20AA" w:rsidRPr="002E2F7C" w:rsidRDefault="009E20AA" w:rsidP="009E20AA">
            <w:pPr>
              <w:jc w:val="both"/>
              <w:rPr>
                <w:sz w:val="20"/>
                <w:szCs w:val="20"/>
              </w:rPr>
            </w:pPr>
          </w:p>
        </w:tc>
      </w:tr>
      <w:tr w:rsidR="009E20AA" w:rsidRPr="002E2F7C" w:rsidTr="002E2F7C">
        <w:tc>
          <w:tcPr>
            <w:tcW w:w="4788" w:type="dxa"/>
            <w:shd w:val="clear" w:color="auto" w:fill="D9D9D9" w:themeFill="background1" w:themeFillShade="D9"/>
          </w:tcPr>
          <w:p w:rsidR="009E20AA" w:rsidRPr="002E2F7C" w:rsidRDefault="002E2F7C" w:rsidP="002E2F7C">
            <w:pPr>
              <w:jc w:val="both"/>
              <w:rPr>
                <w:b/>
                <w:sz w:val="20"/>
                <w:szCs w:val="20"/>
              </w:rPr>
            </w:pPr>
            <w:r w:rsidRPr="002E2F7C">
              <w:rPr>
                <w:b/>
                <w:sz w:val="20"/>
                <w:szCs w:val="20"/>
              </w:rPr>
              <w:t xml:space="preserve">SHAREHOLDER’S BANK ACCOUNT DETAIL </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2E2F7C" w:rsidP="009E20AA">
            <w:pPr>
              <w:jc w:val="both"/>
              <w:rPr>
                <w:sz w:val="20"/>
                <w:szCs w:val="20"/>
              </w:rPr>
            </w:pPr>
            <w:r w:rsidRPr="002E2F7C">
              <w:rPr>
                <w:sz w:val="20"/>
                <w:szCs w:val="20"/>
              </w:rPr>
              <w:t>Title of Bank Account</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2E2F7C" w:rsidP="009E20AA">
            <w:pPr>
              <w:jc w:val="both"/>
              <w:rPr>
                <w:sz w:val="20"/>
                <w:szCs w:val="20"/>
              </w:rPr>
            </w:pPr>
            <w:r w:rsidRPr="002E2F7C">
              <w:rPr>
                <w:sz w:val="20"/>
                <w:szCs w:val="20"/>
              </w:rPr>
              <w:t>Bank Account Number /IBAN (See note 1 below)</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2E2F7C" w:rsidP="009E20AA">
            <w:pPr>
              <w:jc w:val="both"/>
              <w:rPr>
                <w:sz w:val="20"/>
                <w:szCs w:val="20"/>
              </w:rPr>
            </w:pPr>
            <w:r w:rsidRPr="002E2F7C">
              <w:rPr>
                <w:sz w:val="20"/>
                <w:szCs w:val="20"/>
              </w:rPr>
              <w:t>Bank’s Name</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2E2F7C" w:rsidP="009E20AA">
            <w:pPr>
              <w:jc w:val="both"/>
              <w:rPr>
                <w:sz w:val="20"/>
                <w:szCs w:val="20"/>
              </w:rPr>
            </w:pPr>
            <w:r w:rsidRPr="002E2F7C">
              <w:rPr>
                <w:sz w:val="20"/>
                <w:szCs w:val="20"/>
              </w:rPr>
              <w:t>Branch Name &amp; Code No.</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2E2F7C" w:rsidP="009E20AA">
            <w:pPr>
              <w:jc w:val="both"/>
              <w:rPr>
                <w:sz w:val="20"/>
                <w:szCs w:val="20"/>
              </w:rPr>
            </w:pPr>
            <w:r w:rsidRPr="002E2F7C">
              <w:rPr>
                <w:sz w:val="20"/>
                <w:szCs w:val="20"/>
              </w:rPr>
              <w:t>Branch Address</w:t>
            </w:r>
          </w:p>
        </w:tc>
        <w:tc>
          <w:tcPr>
            <w:tcW w:w="4788" w:type="dxa"/>
          </w:tcPr>
          <w:p w:rsidR="009E20AA" w:rsidRPr="002E2F7C" w:rsidRDefault="009E20AA" w:rsidP="009E20AA">
            <w:pPr>
              <w:jc w:val="both"/>
              <w:rPr>
                <w:sz w:val="20"/>
                <w:szCs w:val="20"/>
              </w:rPr>
            </w:pPr>
          </w:p>
        </w:tc>
      </w:tr>
      <w:tr w:rsidR="009E20AA" w:rsidRPr="002E2F7C" w:rsidTr="009E20AA">
        <w:tc>
          <w:tcPr>
            <w:tcW w:w="4788" w:type="dxa"/>
          </w:tcPr>
          <w:p w:rsidR="009E20AA" w:rsidRPr="002E2F7C" w:rsidRDefault="009E20AA" w:rsidP="009E20AA">
            <w:pPr>
              <w:jc w:val="both"/>
              <w:rPr>
                <w:sz w:val="20"/>
                <w:szCs w:val="20"/>
              </w:rPr>
            </w:pPr>
          </w:p>
        </w:tc>
        <w:tc>
          <w:tcPr>
            <w:tcW w:w="4788" w:type="dxa"/>
          </w:tcPr>
          <w:p w:rsidR="009E20AA" w:rsidRPr="002E2F7C" w:rsidRDefault="009E20AA" w:rsidP="009E20AA">
            <w:pPr>
              <w:jc w:val="both"/>
              <w:rPr>
                <w:sz w:val="20"/>
                <w:szCs w:val="20"/>
              </w:rPr>
            </w:pPr>
          </w:p>
        </w:tc>
      </w:tr>
    </w:tbl>
    <w:p w:rsidR="009E20AA" w:rsidRPr="002E2F7C" w:rsidRDefault="009E20AA" w:rsidP="009E20AA">
      <w:pPr>
        <w:spacing w:after="0" w:line="240" w:lineRule="auto"/>
        <w:jc w:val="both"/>
        <w:rPr>
          <w:sz w:val="20"/>
          <w:szCs w:val="20"/>
        </w:rPr>
      </w:pPr>
    </w:p>
    <w:p w:rsidR="009E20AA" w:rsidRPr="002E2F7C" w:rsidRDefault="009E20AA" w:rsidP="009E20AA">
      <w:pPr>
        <w:spacing w:after="0" w:line="240" w:lineRule="auto"/>
        <w:jc w:val="both"/>
        <w:rPr>
          <w:sz w:val="20"/>
          <w:szCs w:val="20"/>
        </w:rPr>
      </w:pPr>
      <w:r w:rsidRPr="002E2F7C">
        <w:rPr>
          <w:sz w:val="20"/>
          <w:szCs w:val="20"/>
        </w:rPr>
        <w:t xml:space="preserve">It is stated that the above particulars given by me are correct, that I will intimate the changes in the above-mentioned information to the company and the concerned Share Registrar as soon as these occur.  </w:t>
      </w:r>
    </w:p>
    <w:p w:rsidR="002E2F7C" w:rsidRPr="002E2F7C" w:rsidRDefault="009E20AA" w:rsidP="009E20AA">
      <w:pPr>
        <w:spacing w:after="0" w:line="240" w:lineRule="auto"/>
        <w:jc w:val="both"/>
        <w:rPr>
          <w:sz w:val="20"/>
          <w:szCs w:val="20"/>
        </w:rPr>
      </w:pPr>
      <w:r w:rsidRPr="002E2F7C">
        <w:rPr>
          <w:sz w:val="20"/>
          <w:szCs w:val="20"/>
        </w:rPr>
        <w:t xml:space="preserve"> </w:t>
      </w:r>
    </w:p>
    <w:p w:rsidR="009E20AA" w:rsidRPr="002E2F7C" w:rsidRDefault="009E20AA" w:rsidP="009E20AA">
      <w:pPr>
        <w:spacing w:after="0" w:line="240" w:lineRule="auto"/>
        <w:jc w:val="both"/>
        <w:rPr>
          <w:sz w:val="20"/>
          <w:szCs w:val="20"/>
        </w:rPr>
      </w:pPr>
      <w:r w:rsidRPr="002E2F7C">
        <w:rPr>
          <w:sz w:val="20"/>
          <w:szCs w:val="20"/>
        </w:rPr>
        <w:t xml:space="preserve"> </w:t>
      </w:r>
    </w:p>
    <w:p w:rsidR="002E2F7C" w:rsidRPr="002E2F7C" w:rsidRDefault="009E20AA" w:rsidP="009E20AA">
      <w:pPr>
        <w:spacing w:after="0" w:line="240" w:lineRule="auto"/>
        <w:jc w:val="both"/>
        <w:rPr>
          <w:sz w:val="20"/>
          <w:szCs w:val="20"/>
        </w:rPr>
      </w:pPr>
      <w:r w:rsidRPr="002E2F7C">
        <w:rPr>
          <w:sz w:val="20"/>
          <w:szCs w:val="20"/>
        </w:rPr>
        <w:t xml:space="preserve"> ___________________________________________ </w:t>
      </w:r>
    </w:p>
    <w:p w:rsidR="002E2F7C" w:rsidRPr="002E2F7C" w:rsidRDefault="009E20AA" w:rsidP="009E20AA">
      <w:pPr>
        <w:spacing w:after="0" w:line="240" w:lineRule="auto"/>
        <w:jc w:val="both"/>
        <w:rPr>
          <w:sz w:val="20"/>
          <w:szCs w:val="20"/>
        </w:rPr>
      </w:pPr>
      <w:r w:rsidRPr="002E2F7C">
        <w:rPr>
          <w:sz w:val="20"/>
          <w:szCs w:val="20"/>
        </w:rPr>
        <w:t xml:space="preserve">Signature of the member/shareholder  </w:t>
      </w:r>
    </w:p>
    <w:p w:rsidR="002E2F7C" w:rsidRPr="002E2F7C" w:rsidRDefault="009E20AA" w:rsidP="009E20AA">
      <w:pPr>
        <w:spacing w:after="0" w:line="240" w:lineRule="auto"/>
        <w:jc w:val="both"/>
        <w:rPr>
          <w:sz w:val="20"/>
          <w:szCs w:val="20"/>
        </w:rPr>
      </w:pPr>
      <w:r w:rsidRPr="002E2F7C">
        <w:rPr>
          <w:sz w:val="20"/>
          <w:szCs w:val="20"/>
        </w:rPr>
        <w:t xml:space="preserve">(Please affix Company stamp in case of Corporate Entity) </w:t>
      </w:r>
    </w:p>
    <w:p w:rsidR="009E20AA" w:rsidRPr="002E2F7C" w:rsidRDefault="009E20AA" w:rsidP="009E20AA">
      <w:pPr>
        <w:spacing w:after="0" w:line="240" w:lineRule="auto"/>
        <w:jc w:val="both"/>
        <w:rPr>
          <w:sz w:val="20"/>
          <w:szCs w:val="20"/>
        </w:rPr>
      </w:pPr>
      <w:r w:rsidRPr="002E2F7C">
        <w:rPr>
          <w:sz w:val="20"/>
          <w:szCs w:val="20"/>
        </w:rPr>
        <w:t> </w:t>
      </w:r>
    </w:p>
    <w:p w:rsidR="009E20AA" w:rsidRPr="002E2F7C" w:rsidRDefault="009E20AA" w:rsidP="009E20AA">
      <w:pPr>
        <w:spacing w:after="0" w:line="240" w:lineRule="auto"/>
        <w:jc w:val="both"/>
        <w:rPr>
          <w:sz w:val="20"/>
          <w:szCs w:val="20"/>
        </w:rPr>
      </w:pPr>
      <w:r w:rsidRPr="002E2F7C">
        <w:rPr>
          <w:sz w:val="20"/>
          <w:szCs w:val="20"/>
        </w:rPr>
        <w:t xml:space="preserve">Notes: </w:t>
      </w:r>
    </w:p>
    <w:p w:rsidR="009E20AA" w:rsidRPr="002E2F7C" w:rsidRDefault="009E20AA" w:rsidP="002E2F7C">
      <w:pPr>
        <w:spacing w:after="0" w:line="240" w:lineRule="auto"/>
        <w:ind w:left="720" w:hanging="720"/>
        <w:jc w:val="both"/>
        <w:rPr>
          <w:sz w:val="20"/>
          <w:szCs w:val="20"/>
        </w:rPr>
      </w:pPr>
      <w:r w:rsidRPr="002E2F7C">
        <w:rPr>
          <w:sz w:val="20"/>
          <w:szCs w:val="20"/>
        </w:rPr>
        <w:t xml:space="preserve">1) </w:t>
      </w:r>
      <w:r w:rsidR="002E2F7C" w:rsidRPr="002E2F7C">
        <w:rPr>
          <w:sz w:val="20"/>
          <w:szCs w:val="20"/>
        </w:rPr>
        <w:tab/>
      </w:r>
      <w:r w:rsidRPr="002E2F7C">
        <w:rPr>
          <w:sz w:val="20"/>
          <w:szCs w:val="20"/>
        </w:rPr>
        <w:t xml:space="preserve">Please provide complete Bank Account Number/IBAN, after checking it with your concerned branch to enable electronic credit directly into your Bank. </w:t>
      </w:r>
    </w:p>
    <w:p w:rsidR="009E20AA" w:rsidRPr="002E2F7C" w:rsidRDefault="009E20AA" w:rsidP="002E2F7C">
      <w:pPr>
        <w:spacing w:after="0" w:line="240" w:lineRule="auto"/>
        <w:ind w:left="720" w:hanging="720"/>
        <w:jc w:val="both"/>
        <w:rPr>
          <w:sz w:val="20"/>
          <w:szCs w:val="20"/>
        </w:rPr>
      </w:pPr>
      <w:r w:rsidRPr="002E2F7C">
        <w:rPr>
          <w:sz w:val="20"/>
          <w:szCs w:val="20"/>
        </w:rPr>
        <w:t xml:space="preserve">2) </w:t>
      </w:r>
      <w:r w:rsidR="002E2F7C" w:rsidRPr="002E2F7C">
        <w:rPr>
          <w:sz w:val="20"/>
          <w:szCs w:val="20"/>
        </w:rPr>
        <w:tab/>
      </w:r>
      <w:r w:rsidRPr="002E2F7C">
        <w:rPr>
          <w:sz w:val="20"/>
          <w:szCs w:val="20"/>
        </w:rPr>
        <w:t xml:space="preserve">If you hold shares in Central Depository Company / Brokerage House, please submit the above mentioned dividend mandate form after duly filled in to your participants/investor account services. </w:t>
      </w:r>
    </w:p>
    <w:p w:rsidR="009E20AA" w:rsidRPr="002E2F7C" w:rsidRDefault="009E20AA" w:rsidP="002E2F7C">
      <w:pPr>
        <w:spacing w:after="0" w:line="240" w:lineRule="auto"/>
        <w:ind w:left="720" w:hanging="675"/>
        <w:jc w:val="both"/>
        <w:rPr>
          <w:sz w:val="20"/>
          <w:szCs w:val="20"/>
        </w:rPr>
      </w:pPr>
      <w:r w:rsidRPr="002E2F7C">
        <w:rPr>
          <w:sz w:val="20"/>
          <w:szCs w:val="20"/>
        </w:rPr>
        <w:t xml:space="preserve">3) </w:t>
      </w:r>
      <w:r w:rsidR="002E2F7C" w:rsidRPr="002E2F7C">
        <w:rPr>
          <w:sz w:val="20"/>
          <w:szCs w:val="20"/>
        </w:rPr>
        <w:tab/>
      </w:r>
      <w:r w:rsidRPr="002E2F7C">
        <w:rPr>
          <w:sz w:val="20"/>
          <w:szCs w:val="20"/>
        </w:rPr>
        <w:t xml:space="preserve">If you hold shares in physical form, please submit the above-mentioned dividend mandate form after duly filled in to Company’s registrar office, as mentioned below: </w:t>
      </w:r>
    </w:p>
    <w:p w:rsidR="002E2F7C" w:rsidRPr="002E2F7C" w:rsidRDefault="009E20AA" w:rsidP="009E20AA">
      <w:pPr>
        <w:spacing w:after="0" w:line="240" w:lineRule="auto"/>
        <w:jc w:val="both"/>
        <w:rPr>
          <w:sz w:val="20"/>
          <w:szCs w:val="20"/>
        </w:rPr>
      </w:pPr>
      <w:r w:rsidRPr="002E2F7C">
        <w:rPr>
          <w:sz w:val="20"/>
          <w:szCs w:val="20"/>
        </w:rPr>
        <w:t xml:space="preserve"> </w:t>
      </w:r>
    </w:p>
    <w:p w:rsidR="002E2F7C" w:rsidRPr="002E2F7C" w:rsidRDefault="009E20AA" w:rsidP="009E20AA">
      <w:pPr>
        <w:spacing w:after="0" w:line="240" w:lineRule="auto"/>
        <w:jc w:val="both"/>
        <w:rPr>
          <w:sz w:val="20"/>
          <w:szCs w:val="20"/>
        </w:rPr>
      </w:pPr>
      <w:r w:rsidRPr="002E2F7C">
        <w:rPr>
          <w:sz w:val="20"/>
          <w:szCs w:val="20"/>
        </w:rPr>
        <w:t xml:space="preserve">M/s THK Associates (Pvt.) Limited </w:t>
      </w:r>
    </w:p>
    <w:p w:rsidR="008F778D" w:rsidRPr="008F778D" w:rsidRDefault="008F778D" w:rsidP="008F778D">
      <w:pPr>
        <w:spacing w:after="0"/>
        <w:rPr>
          <w:rFonts w:cstheme="minorHAnsi"/>
          <w:sz w:val="20"/>
          <w:szCs w:val="20"/>
        </w:rPr>
      </w:pPr>
      <w:r w:rsidRPr="008F778D">
        <w:rPr>
          <w:rFonts w:cstheme="minorHAnsi"/>
          <w:color w:val="000000"/>
          <w:sz w:val="20"/>
          <w:szCs w:val="20"/>
        </w:rPr>
        <w:t>Plot no. 32-C, Jami Commercial Street 2</w:t>
      </w:r>
      <w:proofErr w:type="gramStart"/>
      <w:r w:rsidRPr="008F778D">
        <w:rPr>
          <w:rFonts w:cstheme="minorHAnsi"/>
          <w:color w:val="000000"/>
          <w:sz w:val="20"/>
          <w:szCs w:val="20"/>
        </w:rPr>
        <w:t>,</w:t>
      </w:r>
      <w:proofErr w:type="gramEnd"/>
      <w:r w:rsidRPr="008F778D">
        <w:rPr>
          <w:rFonts w:cstheme="minorHAnsi"/>
          <w:color w:val="000000"/>
          <w:sz w:val="20"/>
          <w:szCs w:val="20"/>
        </w:rPr>
        <w:br/>
        <w:t>D.H.A Phase VII, Karachi, 75500 Pakistan.</w:t>
      </w:r>
    </w:p>
    <w:p w:rsidR="0002197B" w:rsidRDefault="0002197B">
      <w:pPr>
        <w:rPr>
          <w:sz w:val="20"/>
          <w:szCs w:val="20"/>
        </w:rPr>
      </w:pPr>
      <w:r>
        <w:rPr>
          <w:sz w:val="20"/>
          <w:szCs w:val="20"/>
        </w:rPr>
        <w:br w:type="page"/>
      </w:r>
    </w:p>
    <w:p w:rsidR="009E20AA" w:rsidRDefault="009E20AA" w:rsidP="009E20AA">
      <w:pPr>
        <w:spacing w:after="0" w:line="240" w:lineRule="auto"/>
        <w:jc w:val="both"/>
        <w:rPr>
          <w:sz w:val="20"/>
          <w:szCs w:val="20"/>
        </w:rPr>
      </w:pPr>
    </w:p>
    <w:p w:rsidR="0002197B" w:rsidRDefault="0002197B" w:rsidP="0002197B">
      <w:pPr>
        <w:jc w:val="center"/>
        <w:rPr>
          <w:b/>
          <w:sz w:val="28"/>
          <w:szCs w:val="28"/>
          <w:u w:val="single"/>
        </w:rPr>
      </w:pPr>
    </w:p>
    <w:p w:rsidR="0002197B" w:rsidRPr="00965133" w:rsidRDefault="0002197B" w:rsidP="0002197B">
      <w:pPr>
        <w:rPr>
          <w:b/>
          <w:sz w:val="28"/>
          <w:szCs w:val="28"/>
        </w:rPr>
      </w:pPr>
      <w:r w:rsidRPr="00965133">
        <w:rPr>
          <w:b/>
          <w:sz w:val="28"/>
          <w:szCs w:val="28"/>
        </w:rPr>
        <w:t>To Shareholders,</w:t>
      </w:r>
    </w:p>
    <w:p w:rsidR="0002197B" w:rsidRDefault="0002197B" w:rsidP="0002197B">
      <w:pPr>
        <w:jc w:val="center"/>
        <w:rPr>
          <w:b/>
          <w:sz w:val="28"/>
          <w:szCs w:val="28"/>
          <w:u w:val="single"/>
        </w:rPr>
      </w:pPr>
    </w:p>
    <w:p w:rsidR="0002197B" w:rsidRPr="002E2F7C" w:rsidRDefault="0002197B" w:rsidP="0002197B">
      <w:pPr>
        <w:jc w:val="center"/>
        <w:rPr>
          <w:b/>
          <w:sz w:val="28"/>
          <w:szCs w:val="28"/>
          <w:u w:val="single"/>
        </w:rPr>
      </w:pPr>
      <w:r w:rsidRPr="002E2F7C">
        <w:rPr>
          <w:b/>
          <w:sz w:val="28"/>
          <w:szCs w:val="28"/>
          <w:u w:val="single"/>
        </w:rPr>
        <w:t>PAYMENT OF CASH DIVIDEND THROUGH ELECTRONIC MODE</w:t>
      </w:r>
    </w:p>
    <w:p w:rsidR="0002197B" w:rsidRDefault="0002197B" w:rsidP="0002197B">
      <w:pPr>
        <w:jc w:val="both"/>
      </w:pPr>
      <w:r>
        <w:t>In pursuance to the requirement of section no. 242 of the Companies Act 2017 which mandates all listed companies to pay dividend only by way of electronic mode, directly to the bank accounts of entitled shareholders designated by them. In this regard, the Securities and Exchange Commission of Pakistan (the "SECP") vide Circular No. 18 of 2017 dated August 1 2017, has granted listed companies one time relaxation from the aforementioned requirement of the Act, for payment of cash dividend till October 31, 2017.</w:t>
      </w:r>
    </w:p>
    <w:p w:rsidR="0002197B" w:rsidRDefault="0002197B" w:rsidP="0002197B">
      <w:pPr>
        <w:jc w:val="both"/>
      </w:pPr>
      <w:r>
        <w:t>It is hereby therefore notified to all the Shareholders of the Company that the amount of Cash Dividend would be credit</w:t>
      </w:r>
      <w:r w:rsidR="008F778D">
        <w:t>ed</w:t>
      </w:r>
      <w:r>
        <w:t xml:space="preserve"> directly into the bank account of the respective shareholders.</w:t>
      </w:r>
    </w:p>
    <w:p w:rsidR="0002197B" w:rsidRDefault="0002197B" w:rsidP="0002197B">
      <w:pPr>
        <w:jc w:val="both"/>
      </w:pPr>
      <w:r>
        <w:t>Accordingly, all Shareholders o</w:t>
      </w:r>
      <w:bookmarkStart w:id="0" w:name="_GoBack"/>
      <w:bookmarkEnd w:id="0"/>
      <w:r>
        <w:t>f the Company are requested to provide their bank account details on the attached standard format, which is also available at the Company’s website (</w:t>
      </w:r>
      <w:hyperlink r:id="rId6" w:history="1">
        <w:r w:rsidRPr="005404C8">
          <w:rPr>
            <w:rStyle w:val="Hyperlink"/>
          </w:rPr>
          <w:t>www.fcibank.com.pk</w:t>
        </w:r>
      </w:hyperlink>
      <w:r>
        <w:t>) along with the copy of their CNIC. The Shareholders are requested to provide their bank account details at the earliest but not later than October 31, 2017.</w:t>
      </w:r>
    </w:p>
    <w:p w:rsidR="0002197B" w:rsidRDefault="0002197B" w:rsidP="0002197B">
      <w:pPr>
        <w:jc w:val="both"/>
      </w:pPr>
      <w:r>
        <w:t>The shareholders holding shares in physical form are requested to submit the above mentioned dividend mandate form, dully filled by them to the Company’s registrar office M/s. THK Associates (</w:t>
      </w:r>
      <w:proofErr w:type="spellStart"/>
      <w:r>
        <w:t>Pvt</w:t>
      </w:r>
      <w:proofErr w:type="spellEnd"/>
      <w:r>
        <w:t xml:space="preserve">) </w:t>
      </w:r>
      <w:r w:rsidRPr="008F778D">
        <w:t>Ltd, 1</w:t>
      </w:r>
      <w:r w:rsidRPr="008F778D">
        <w:rPr>
          <w:vertAlign w:val="superscript"/>
        </w:rPr>
        <w:t>st</w:t>
      </w:r>
      <w:r w:rsidRPr="008F778D">
        <w:t xml:space="preserve"> </w:t>
      </w:r>
      <w:r w:rsidR="008F778D" w:rsidRPr="008F778D">
        <w:rPr>
          <w:rFonts w:cstheme="minorHAnsi"/>
          <w:color w:val="000000"/>
        </w:rPr>
        <w:t>Plot no. 32-C, Jami Commercial Street 2</w:t>
      </w:r>
      <w:r w:rsidR="008F778D" w:rsidRPr="008F778D">
        <w:t>,</w:t>
      </w:r>
      <w:r w:rsidRPr="008F778D">
        <w:t xml:space="preserve"> </w:t>
      </w:r>
      <w:r w:rsidR="008F778D" w:rsidRPr="008F778D">
        <w:rPr>
          <w:rFonts w:cstheme="minorHAnsi"/>
          <w:color w:val="000000"/>
        </w:rPr>
        <w:t xml:space="preserve">D.H.A </w:t>
      </w:r>
      <w:r w:rsidR="008F778D" w:rsidRPr="008F778D">
        <w:rPr>
          <w:rFonts w:cstheme="minorHAnsi"/>
          <w:color w:val="000000"/>
        </w:rPr>
        <w:t>Phase VII, Karachi, 75500.</w:t>
      </w:r>
    </w:p>
    <w:p w:rsidR="0002197B" w:rsidRDefault="0002197B" w:rsidP="0002197B">
      <w:pPr>
        <w:jc w:val="both"/>
      </w:pPr>
      <w:r>
        <w:t>The Shareholders holding shares in Central Depository Company / Brokerage House are requested to submit the above mentioned dividend mandate form dully filled by them to their participants/investor account services.</w:t>
      </w:r>
    </w:p>
    <w:p w:rsidR="0002197B" w:rsidRDefault="0002197B" w:rsidP="0002197B">
      <w:pPr>
        <w:jc w:val="both"/>
      </w:pPr>
      <w:r>
        <w:t>It may kindly be noted that in case of non-communication of bank account details by the shareholders, the Company would be constrained to act in accordance with the provisions of the Law.</w:t>
      </w:r>
    </w:p>
    <w:p w:rsidR="0002197B" w:rsidRDefault="0002197B" w:rsidP="0002197B">
      <w:pPr>
        <w:spacing w:after="0" w:line="240" w:lineRule="auto"/>
        <w:jc w:val="both"/>
      </w:pPr>
    </w:p>
    <w:p w:rsidR="0002197B" w:rsidRDefault="0002197B" w:rsidP="0002197B">
      <w:pPr>
        <w:spacing w:after="0" w:line="240" w:lineRule="auto"/>
        <w:jc w:val="both"/>
      </w:pPr>
    </w:p>
    <w:p w:rsidR="0002197B" w:rsidRPr="00956CF3" w:rsidRDefault="0002197B" w:rsidP="0002197B">
      <w:pPr>
        <w:spacing w:after="0" w:line="240" w:lineRule="auto"/>
        <w:ind w:left="5040" w:firstLine="720"/>
        <w:jc w:val="both"/>
        <w:rPr>
          <w:b/>
        </w:rPr>
      </w:pPr>
      <w:r w:rsidRPr="00956CF3">
        <w:rPr>
          <w:b/>
        </w:rPr>
        <w:t xml:space="preserve">            Muhammad Amin Khari</w:t>
      </w:r>
    </w:p>
    <w:p w:rsidR="0002197B" w:rsidRDefault="0002197B" w:rsidP="0002197B">
      <w:pPr>
        <w:spacing w:after="0" w:line="240" w:lineRule="auto"/>
        <w:jc w:val="both"/>
      </w:pPr>
      <w:r>
        <w:t>Karachi</w:t>
      </w:r>
    </w:p>
    <w:p w:rsidR="0002197B" w:rsidRDefault="0002197B" w:rsidP="0002197B">
      <w:pPr>
        <w:spacing w:after="0" w:line="240" w:lineRule="auto"/>
        <w:jc w:val="both"/>
      </w:pPr>
      <w:proofErr w:type="gramStart"/>
      <w:r>
        <w:t>Date :</w:t>
      </w:r>
      <w:proofErr w:type="gramEnd"/>
      <w:r>
        <w:t xml:space="preserve"> September 21, 2017</w:t>
      </w:r>
      <w:r>
        <w:tab/>
      </w:r>
      <w:r>
        <w:tab/>
      </w:r>
      <w:r>
        <w:tab/>
      </w:r>
      <w:r>
        <w:tab/>
      </w:r>
      <w:r>
        <w:tab/>
      </w:r>
      <w:r>
        <w:tab/>
        <w:t>Company Secretary</w:t>
      </w:r>
    </w:p>
    <w:p w:rsidR="0002197B" w:rsidRDefault="0002197B" w:rsidP="0002197B">
      <w:pPr>
        <w:spacing w:after="0" w:line="240" w:lineRule="auto"/>
        <w:jc w:val="both"/>
      </w:pPr>
    </w:p>
    <w:p w:rsidR="0002197B" w:rsidRDefault="0002197B" w:rsidP="0002197B">
      <w:pPr>
        <w:jc w:val="both"/>
      </w:pPr>
    </w:p>
    <w:p w:rsidR="0002197B" w:rsidRPr="002E2F7C" w:rsidRDefault="0002197B" w:rsidP="009E20AA">
      <w:pPr>
        <w:spacing w:after="0" w:line="240" w:lineRule="auto"/>
        <w:jc w:val="both"/>
        <w:rPr>
          <w:sz w:val="20"/>
          <w:szCs w:val="20"/>
        </w:rPr>
      </w:pPr>
    </w:p>
    <w:sectPr w:rsidR="0002197B" w:rsidRPr="002E2F7C" w:rsidSect="00DE1D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7BE" w:rsidRDefault="00F327BE" w:rsidP="002E2F7C">
      <w:pPr>
        <w:spacing w:after="0" w:line="240" w:lineRule="auto"/>
      </w:pPr>
      <w:r>
        <w:separator/>
      </w:r>
    </w:p>
  </w:endnote>
  <w:endnote w:type="continuationSeparator" w:id="0">
    <w:p w:rsidR="00F327BE" w:rsidRDefault="00F327BE" w:rsidP="002E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7BE" w:rsidRDefault="00F327BE" w:rsidP="002E2F7C">
      <w:pPr>
        <w:spacing w:after="0" w:line="240" w:lineRule="auto"/>
      </w:pPr>
      <w:r>
        <w:separator/>
      </w:r>
    </w:p>
  </w:footnote>
  <w:footnote w:type="continuationSeparator" w:id="0">
    <w:p w:rsidR="00F327BE" w:rsidRDefault="00F327BE" w:rsidP="002E2F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F7C" w:rsidRDefault="002E2F7C">
    <w:pPr>
      <w:pStyle w:val="Header"/>
    </w:pPr>
    <w:r w:rsidRPr="002E2F7C">
      <w:rPr>
        <w:noProof/>
      </w:rPr>
      <w:drawing>
        <wp:inline distT="0" distB="0" distL="0" distR="0">
          <wp:extent cx="474345" cy="440055"/>
          <wp:effectExtent l="19050" t="0" r="1905" b="0"/>
          <wp:docPr id="3" name="Picture 1" descr="http://www.fcibank.com.pk/FCIB-Onl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ibank.com.pk/FCIB-Only-Logo.gif"/>
                  <pic:cNvPicPr>
                    <a:picLocks noChangeAspect="1" noChangeArrowheads="1"/>
                  </pic:cNvPicPr>
                </pic:nvPicPr>
                <pic:blipFill>
                  <a:blip r:embed="rId1"/>
                  <a:srcRect/>
                  <a:stretch>
                    <a:fillRect/>
                  </a:stretch>
                </pic:blipFill>
                <pic:spPr bwMode="auto">
                  <a:xfrm>
                    <a:off x="0" y="0"/>
                    <a:ext cx="474345" cy="440055"/>
                  </a:xfrm>
                  <a:prstGeom prst="rect">
                    <a:avLst/>
                  </a:prstGeom>
                  <a:noFill/>
                  <a:ln w="9525">
                    <a:noFill/>
                    <a:miter lim="800000"/>
                    <a:headEnd/>
                    <a:tailEnd/>
                  </a:ln>
                </pic:spPr>
              </pic:pic>
            </a:graphicData>
          </a:graphic>
        </wp:inline>
      </w:drawing>
    </w:r>
    <w:r w:rsidRPr="002E2F7C">
      <w:rPr>
        <w:sz w:val="44"/>
        <w:szCs w:val="44"/>
        <w:u w:val="single"/>
      </w:rPr>
      <w:t xml:space="preserve"> </w:t>
    </w:r>
    <w:r w:rsidRPr="00B6577C">
      <w:rPr>
        <w:sz w:val="44"/>
        <w:szCs w:val="44"/>
        <w:u w:val="single"/>
      </w:rPr>
      <w:t>FIRST CREDIT AND INVESTMENT BANK LIMITED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57"/>
    <w:rsid w:val="0002197B"/>
    <w:rsid w:val="000C55A6"/>
    <w:rsid w:val="0028080A"/>
    <w:rsid w:val="002E2F7C"/>
    <w:rsid w:val="002F25E8"/>
    <w:rsid w:val="003A3BFE"/>
    <w:rsid w:val="00495FA1"/>
    <w:rsid w:val="008F778D"/>
    <w:rsid w:val="00956CF3"/>
    <w:rsid w:val="009E20AA"/>
    <w:rsid w:val="00A21778"/>
    <w:rsid w:val="00A30457"/>
    <w:rsid w:val="00D560C0"/>
    <w:rsid w:val="00DE1DBA"/>
    <w:rsid w:val="00E9128E"/>
    <w:rsid w:val="00F3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69C2A-ED1B-4E4F-8A1C-D63987FD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E2F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F7C"/>
  </w:style>
  <w:style w:type="paragraph" w:styleId="Footer">
    <w:name w:val="footer"/>
    <w:basedOn w:val="Normal"/>
    <w:link w:val="FooterChar"/>
    <w:uiPriority w:val="99"/>
    <w:semiHidden/>
    <w:unhideWhenUsed/>
    <w:rsid w:val="002E2F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2F7C"/>
  </w:style>
  <w:style w:type="paragraph" w:styleId="BalloonText">
    <w:name w:val="Balloon Text"/>
    <w:basedOn w:val="Normal"/>
    <w:link w:val="BalloonTextChar"/>
    <w:uiPriority w:val="99"/>
    <w:semiHidden/>
    <w:unhideWhenUsed/>
    <w:rsid w:val="002E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7C"/>
    <w:rPr>
      <w:rFonts w:ascii="Tahoma" w:hAnsi="Tahoma" w:cs="Tahoma"/>
      <w:sz w:val="16"/>
      <w:szCs w:val="16"/>
    </w:rPr>
  </w:style>
  <w:style w:type="character" w:styleId="Hyperlink">
    <w:name w:val="Hyperlink"/>
    <w:basedOn w:val="DefaultParagraphFont"/>
    <w:uiPriority w:val="99"/>
    <w:unhideWhenUsed/>
    <w:rsid w:val="00956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cibank.com.p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CFO</dc:creator>
  <cp:lastModifiedBy>mohsin syed</cp:lastModifiedBy>
  <cp:revision>2</cp:revision>
  <dcterms:created xsi:type="dcterms:W3CDTF">2021-10-18T06:42:00Z</dcterms:created>
  <dcterms:modified xsi:type="dcterms:W3CDTF">2021-10-18T06:42:00Z</dcterms:modified>
</cp:coreProperties>
</file>