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Heading1"/>
      </w:pPr>
      <w:bookmarkStart w:id="0" w:name="_Toc0"/>
      <w:r>
        <w:t>Alpha Runbook</w:t>
      </w:r>
      <w:bookmarkEnd w:id="0"/>
    </w:p>
    <w:p>
      <w:pPr/>
      <w:r>
        <w:rPr/>
        <w:t xml:space="preserve">Body paragraph of the Alpha Runbook fixture document.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Heading1">
    <w:link w:val="Heading1Char"/>
    <w:name w:val="heading 1"/>
    <w:rPr>
      <w:sz w:val="32"/>
      <w:szCs w:val="32"/>
      <w:b w:val="1"/>
      <w:bCs w:val="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2026-07-13T07:57:46+00:00</dcterms:created>
  <dcterms:modified xsi:type="dcterms:W3CDTF">2026-07-13T07:57:46+00:00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