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have prepared the ready-to-upload ZIP structure and files for your repository and GitHub Pages site. You can recreate this structure manually or use it to create a ZIP: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File Structure:</w:t>
      </w:r>
    </w:p>
    <w:p>
      <w:pPr>
        <w:pStyle w:val="BodyText"/>
      </w:pPr>
      <w:r>
        <w:t xml:space="preserve">redteam-toolkit-update.zip</w:t>
      </w:r>
      <w:r>
        <w:t xml:space="preserve"> </w:t>
      </w:r>
      <w:r>
        <w:t xml:space="preserve">│</w:t>
      </w:r>
      <w:r>
        <w:t xml:space="preserve"> </w:t>
      </w:r>
      <w:r>
        <w:t xml:space="preserve">├── .gitignore</w:t>
      </w:r>
      <w:r>
        <w:t xml:space="preserve"> </w:t>
      </w:r>
      <w:r>
        <w:t xml:space="preserve">├── README.md</w:t>
      </w:r>
      <w:r>
        <w:t xml:space="preserve"> </w:t>
      </w:r>
      <w:r>
        <w:t xml:space="preserve">├── LICENSE (optional, MIT suggested)</w:t>
      </w:r>
      <w:r>
        <w:t xml:space="preserve"> </w:t>
      </w:r>
      <w:r>
        <w:t xml:space="preserve">├── index.html</w:t>
      </w:r>
      <w:r>
        <w:t xml:space="preserve"> </w:t>
      </w:r>
      <w:r>
        <w:t xml:space="preserve">├── style.css</w:t>
      </w:r>
      <w:r>
        <w:t xml:space="preserve"> </w:t>
      </w:r>
      <w:r>
        <w:t xml:space="preserve">├── docs/</w:t>
      </w:r>
      <w:r>
        <w:t xml:space="preserve"> </w:t>
      </w:r>
      <w:r>
        <w:t xml:space="preserve">│ └── screenshot.png (add your actual screenshot here)</w:t>
      </w:r>
      <w:r>
        <w:t xml:space="preserve"> </w:t>
      </w:r>
      <w:r>
        <w:t xml:space="preserve">└── (other repo files, like app/ folder, requirements.txt, etc.)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.gitignore</w:t>
      </w:r>
    </w:p>
    <w:p>
      <w:pPr>
        <w:pStyle w:val="SourceCode"/>
      </w:pPr>
      <w:r>
        <w:rPr>
          <w:rStyle w:val="VerbatimChar"/>
        </w:rPr>
        <w:t xml:space="preserve"># Python</w:t>
      </w:r>
      <w:r>
        <w:br/>
      </w:r>
      <w:r>
        <w:rPr>
          <w:rStyle w:val="VerbatimChar"/>
        </w:rPr>
        <w:t xml:space="preserve">__pycache__/</w:t>
      </w:r>
      <w:r>
        <w:br/>
      </w:r>
      <w:r>
        <w:rPr>
          <w:rStyle w:val="VerbatimChar"/>
        </w:rPr>
        <w:t xml:space="preserve">*.py[cod]</w:t>
      </w:r>
      <w:r>
        <w:br/>
      </w:r>
      <w:r>
        <w:rPr>
          <w:rStyle w:val="VerbatimChar"/>
        </w:rPr>
        <w:t xml:space="preserve">*.pyo</w:t>
      </w:r>
      <w:r>
        <w:br/>
      </w:r>
      <w:r>
        <w:rPr>
          <w:rStyle w:val="VerbatimChar"/>
        </w:rPr>
        <w:t xml:space="preserve">*.pyd</w:t>
      </w:r>
      <w:r>
        <w:br/>
      </w:r>
      <w:r>
        <w:rPr>
          <w:rStyle w:val="VerbatimChar"/>
        </w:rPr>
        <w:t xml:space="preserve">*.sqlite3</w:t>
      </w:r>
      <w:r>
        <w:br/>
      </w:r>
      <w:r>
        <w:rPr>
          <w:rStyle w:val="VerbatimChar"/>
        </w:rPr>
        <w:t xml:space="preserve">db.sqlite3</w:t>
      </w:r>
      <w:r>
        <w:br/>
      </w:r>
      <w:r>
        <w:br/>
      </w:r>
      <w:r>
        <w:rPr>
          <w:rStyle w:val="VerbatimChar"/>
        </w:rPr>
        <w:t xml:space="preserve"># Environment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.venv/</w:t>
      </w:r>
      <w:r>
        <w:br/>
      </w:r>
      <w:r>
        <w:rPr>
          <w:rStyle w:val="VerbatimChar"/>
        </w:rPr>
        <w:t xml:space="preserve">venv/</w:t>
      </w:r>
      <w:r>
        <w:br/>
      </w:r>
      <w:r>
        <w:rPr>
          <w:rStyle w:val="VerbatimChar"/>
        </w:rPr>
        <w:t xml:space="preserve">ENV/</w:t>
      </w:r>
      <w:r>
        <w:br/>
      </w:r>
      <w:r>
        <w:rPr>
          <w:rStyle w:val="VerbatimChar"/>
        </w:rPr>
        <w:t xml:space="preserve">.env.*</w:t>
      </w:r>
      <w:r>
        <w:br/>
      </w:r>
      <w:r>
        <w:br/>
      </w:r>
      <w:r>
        <w:rPr>
          <w:rStyle w:val="VerbatimChar"/>
        </w:rPr>
        <w:t xml:space="preserve"># Logs</w:t>
      </w:r>
      <w:r>
        <w:br/>
      </w:r>
      <w:r>
        <w:rPr>
          <w:rStyle w:val="VerbatimChar"/>
        </w:rPr>
        <w:t xml:space="preserve">*.log</w:t>
      </w:r>
      <w:r>
        <w:br/>
      </w:r>
      <w:r>
        <w:br/>
      </w:r>
      <w:r>
        <w:rPr>
          <w:rStyle w:val="VerbatimChar"/>
        </w:rPr>
        <w:t xml:space="preserve"># OS</w:t>
      </w:r>
      <w:r>
        <w:br/>
      </w:r>
      <w:r>
        <w:rPr>
          <w:rStyle w:val="VerbatimChar"/>
        </w:rPr>
        <w:t xml:space="preserve">.DS_Store</w:t>
      </w:r>
      <w:r>
        <w:br/>
      </w:r>
      <w:r>
        <w:rPr>
          <w:rStyle w:val="VerbatimChar"/>
        </w:rPr>
        <w:t xml:space="preserve">Thumbs.db</w:t>
      </w:r>
      <w:r>
        <w:br/>
      </w:r>
      <w:r>
        <w:br/>
      </w:r>
      <w:r>
        <w:rPr>
          <w:rStyle w:val="VerbatimChar"/>
        </w:rPr>
        <w:t xml:space="preserve"># Node</w:t>
      </w:r>
      <w:r>
        <w:br/>
      </w:r>
      <w:r>
        <w:rPr>
          <w:rStyle w:val="VerbatimChar"/>
        </w:rPr>
        <w:t xml:space="preserve">node_modules/</w:t>
      </w:r>
      <w:r>
        <w:br/>
      </w:r>
      <w:r>
        <w:rPr>
          <w:rStyle w:val="VerbatimChar"/>
        </w:rPr>
        <w:t xml:space="preserve">npm-debug.log</w:t>
      </w:r>
      <w:r>
        <w:br/>
      </w:r>
      <w:r>
        <w:rPr>
          <w:rStyle w:val="VerbatimChar"/>
        </w:rPr>
        <w:t xml:space="preserve">yarn-debug.log</w:t>
      </w:r>
      <w:r>
        <w:br/>
      </w:r>
      <w:r>
        <w:rPr>
          <w:rStyle w:val="VerbatimChar"/>
        </w:rPr>
        <w:t xml:space="preserve">yarn-error.log</w:t>
      </w:r>
    </w:p>
    <w:p>
      <w:pPr>
        <w:pStyle w:val="FirstParagraph"/>
      </w:pPr>
      <w:r>
        <w:rPr>
          <w:b/>
          <w:bCs/>
        </w:rPr>
        <w:t xml:space="preserve">README.md</w:t>
      </w:r>
    </w:p>
    <w:p>
      <w:pPr>
        <w:pStyle w:val="SourceCode"/>
      </w:pPr>
      <w:r>
        <w:rPr>
          <w:rStyle w:val="FunctionTok"/>
        </w:rPr>
        <w:t xml:space="preserve"># Red Team Toolkit</w:t>
      </w:r>
      <w:r>
        <w:br/>
      </w:r>
      <w:r>
        <w:br/>
      </w:r>
      <w:r>
        <w:rPr>
          <w:rStyle w:val="NormalTok"/>
        </w:rPr>
        <w:t xml:space="preserve">**Pixel Logic – Red Team Automation &amp; SOC Validation**</w:t>
      </w:r>
      <w:r>
        <w:br/>
      </w:r>
      <w:r>
        <w:br/>
      </w:r>
      <w:r>
        <w:rPr>
          <w:rStyle w:val="NormalTok"/>
        </w:rPr>
        <w:t xml:space="preserve">🚀 A professional red team automation toolkit designed to streamline SOC validation, attack simulations, and adversary emulation.</w:t>
      </w:r>
      <w:r>
        <w:br/>
      </w:r>
      <w:r>
        <w:br/>
      </w:r>
      <w:r>
        <w:rPr>
          <w:rStyle w:val="FunctionTok"/>
        </w:rPr>
        <w:t xml:space="preserve">## ✨ Features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🔐 Authentication &amp; Role Management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🛠 Attack Modules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📊 Reporting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⚡ FastAPI Backend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📦 Extensible Design</w:t>
      </w:r>
      <w:r>
        <w:br/>
      </w:r>
      <w:r>
        <w:br/>
      </w:r>
      <w:r>
        <w:rPr>
          <w:rStyle w:val="FunctionTok"/>
        </w:rPr>
        <w:t xml:space="preserve">## 📸 Screenshots / Demo</w:t>
      </w:r>
      <w:r>
        <w:br/>
      </w:r>
      <w:r>
        <w:rPr>
          <w:rStyle w:val="AlertTok"/>
        </w:rPr>
        <w:t xml:space="preserve">![Toolkit Screenshot](docs/screenshot.png)</w:t>
      </w:r>
      <w:r>
        <w:br/>
      </w:r>
      <w:r>
        <w:br/>
      </w:r>
      <w:r>
        <w:rPr>
          <w:rStyle w:val="FunctionTok"/>
        </w:rPr>
        <w:t xml:space="preserve">## 🚀 Quick Start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https://github.com/pixellogic-tech/redteam-toolkit.git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redteam-toolkit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 xml:space="preserve">uvicorn</w:t>
      </w:r>
      <w:r>
        <w:rPr>
          <w:rStyle w:val="NormalTok"/>
        </w:rPr>
        <w:t xml:space="preserve"> app.main:app </w:t>
      </w:r>
      <w:r>
        <w:rPr>
          <w:rStyle w:val="AttributeTok"/>
        </w:rPr>
        <w:t xml:space="preserve">--reload</w:t>
      </w:r>
    </w:p>
    <w:bookmarkStart w:id="21" w:name="documentation"/>
    <w:p>
      <w:pPr>
        <w:pStyle w:val="Heading2"/>
      </w:pPr>
      <w:r>
        <w:t xml:space="preserve">📖 Documentation</w:t>
      </w:r>
    </w:p>
    <w:p>
      <w:pPr>
        <w:pStyle w:val="FirstParagraph"/>
      </w:pPr>
      <w:r>
        <w:t xml:space="preserve">Detailed docs in the</w:t>
      </w:r>
      <w:r>
        <w:t xml:space="preserve"> </w:t>
      </w:r>
      <w:hyperlink r:id="rId20">
        <w:r>
          <w:rPr>
            <w:rStyle w:val="Hyperlink"/>
          </w:rPr>
          <w:t xml:space="preserve">Wiki</w:t>
        </w:r>
      </w:hyperlink>
      <w:r>
        <w:t xml:space="preserve">.</w:t>
      </w:r>
    </w:p>
    <w:bookmarkEnd w:id="21"/>
    <w:bookmarkStart w:id="23" w:name="call-to-action"/>
    <w:p>
      <w:pPr>
        <w:pStyle w:val="Heading2"/>
      </w:pPr>
      <w:r>
        <w:t xml:space="preserve">📢 Call to Action</w:t>
      </w:r>
    </w:p>
    <w:p>
      <w:pPr>
        <w:pStyle w:val="FirstParagraph"/>
      </w:pPr>
      <w:r>
        <w:t xml:space="preserve">👉 Ready to validate your SOC?</w:t>
      </w:r>
      <w:r>
        <w:t xml:space="preserve"> </w:t>
      </w:r>
      <w:hyperlink r:id="rId22">
        <w:r>
          <w:rPr>
            <w:rStyle w:val="Hyperlink"/>
          </w:rPr>
          <w:t xml:space="preserve">Contact us</w:t>
        </w:r>
      </w:hyperlink>
    </w:p>
    <w:bookmarkEnd w:id="23"/>
    <w:bookmarkStart w:id="24" w:name="license"/>
    <w:p>
      <w:pPr>
        <w:pStyle w:val="Heading2"/>
      </w:pPr>
      <w:r>
        <w:t xml:space="preserve">🏷 License</w:t>
      </w:r>
    </w:p>
    <w:p>
      <w:pPr>
        <w:pStyle w:val="FirstParagraph"/>
      </w:pPr>
      <w:r>
        <w:t xml:space="preserve">MIT License</w:t>
      </w:r>
    </w:p>
    <w:p>
      <w:pPr>
        <w:pStyle w:val="SourceCode"/>
      </w:pPr>
      <w:r>
        <w:br/>
      </w:r>
      <w:r>
        <w:rPr>
          <w:rStyle w:val="VerbatimChar"/>
        </w:rPr>
        <w:t xml:space="preserve">**index.html**</w:t>
      </w:r>
      <w:r>
        <w:br/>
      </w:r>
      <w:r>
        <w:rPr>
          <w:rStyle w:val="VerbatimChar"/>
        </w:rPr>
        <w:t xml:space="preserve">```html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initial-scale=1.0"&gt;</w:t>
      </w:r>
      <w:r>
        <w:br/>
      </w:r>
      <w:r>
        <w:rPr>
          <w:rStyle w:val="VerbatimChar"/>
        </w:rPr>
        <w:t xml:space="preserve">  &lt;title&gt;Pixel Logic – Red Team Toolkit&lt;/title&gt;</w:t>
      </w:r>
      <w:r>
        <w:br/>
      </w:r>
      <w:r>
        <w:rPr>
          <w:rStyle w:val="VerbatimChar"/>
        </w:rPr>
        <w:t xml:space="preserve">  &lt;meta name="description" content="Pixel Logic's Red Team Toolkit – professional automation for SOC validation and adversary emulation."&gt;</w:t>
      </w:r>
      <w:r>
        <w:br/>
      </w:r>
      <w:r>
        <w:rPr>
          <w:rStyle w:val="VerbatimChar"/>
        </w:rPr>
        <w:t xml:space="preserve">  &lt;link rel="stylesheet" href="style.css"&gt;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&lt;header&gt;</w:t>
      </w:r>
      <w:r>
        <w:br/>
      </w:r>
      <w:r>
        <w:rPr>
          <w:rStyle w:val="VerbatimChar"/>
        </w:rPr>
        <w:t xml:space="preserve">    &lt;h1&gt;Pixel Logic&lt;/h1&gt;</w:t>
      </w:r>
      <w:r>
        <w:br/>
      </w:r>
      <w:r>
        <w:rPr>
          <w:rStyle w:val="VerbatimChar"/>
        </w:rPr>
        <w:t xml:space="preserve">    &lt;p&gt;Red Team Automation &amp; SOC Validation&lt;/p&gt;</w:t>
      </w:r>
      <w:r>
        <w:br/>
      </w:r>
      <w:r>
        <w:rPr>
          <w:rStyle w:val="VerbatimChar"/>
        </w:rPr>
        <w:t xml:space="preserve">    &lt;a href="https://github.com/pixellogic-tech/redteam-toolkit" class="btn"&gt;View on GitHub&lt;/a&gt;</w:t>
      </w:r>
      <w:r>
        <w:br/>
      </w:r>
      <w:r>
        <w:rPr>
          <w:rStyle w:val="VerbatimChar"/>
        </w:rPr>
        <w:t xml:space="preserve">  &lt;/header&gt;</w:t>
      </w:r>
      <w:r>
        <w:br/>
      </w:r>
      <w:r>
        <w:br/>
      </w:r>
      <w:r>
        <w:rPr>
          <w:rStyle w:val="VerbatimChar"/>
        </w:rPr>
        <w:t xml:space="preserve">  &lt;section id="features"&gt;</w:t>
      </w:r>
      <w:r>
        <w:br/>
      </w:r>
      <w:r>
        <w:rPr>
          <w:rStyle w:val="VerbatimChar"/>
        </w:rPr>
        <w:t xml:space="preserve">    &lt;h2&gt;Features&lt;/h2&gt;</w:t>
      </w:r>
      <w:r>
        <w:br/>
      </w:r>
      <w:r>
        <w:rPr>
          <w:rStyle w:val="VerbatimChar"/>
        </w:rPr>
        <w:t xml:space="preserve">    &lt;ul&gt;</w:t>
      </w:r>
      <w:r>
        <w:br/>
      </w:r>
      <w:r>
        <w:rPr>
          <w:rStyle w:val="VerbatimChar"/>
        </w:rPr>
        <w:t xml:space="preserve">      &lt;li&gt;🔐 Authentication &amp; Role Management&lt;/li&gt;</w:t>
      </w:r>
      <w:r>
        <w:br/>
      </w:r>
      <w:r>
        <w:rPr>
          <w:rStyle w:val="VerbatimChar"/>
        </w:rPr>
        <w:t xml:space="preserve">      &lt;li&gt;🛠 Attack Automation Modules&lt;/li&gt;</w:t>
      </w:r>
      <w:r>
        <w:br/>
      </w:r>
      <w:r>
        <w:rPr>
          <w:rStyle w:val="VerbatimChar"/>
        </w:rPr>
        <w:t xml:space="preserve">      &lt;li&gt;📊 Professional Reporting&lt;/li&gt;</w:t>
      </w:r>
      <w:r>
        <w:br/>
      </w:r>
      <w:r>
        <w:rPr>
          <w:rStyle w:val="VerbatimChar"/>
        </w:rPr>
        <w:t xml:space="preserve">      &lt;li&gt;⚡ FastAPI High-Performance Backend&lt;/li&gt;</w:t>
      </w:r>
      <w:r>
        <w:br/>
      </w:r>
      <w:r>
        <w:rPr>
          <w:rStyle w:val="VerbatimChar"/>
        </w:rPr>
        <w:t xml:space="preserve">    &lt;/ul&gt;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 id="demo"&gt;</w:t>
      </w:r>
      <w:r>
        <w:br/>
      </w:r>
      <w:r>
        <w:rPr>
          <w:rStyle w:val="VerbatimChar"/>
        </w:rPr>
        <w:t xml:space="preserve">    &lt;h2&gt;Demo&lt;/h2&gt;</w:t>
      </w:r>
      <w:r>
        <w:br/>
      </w:r>
      <w:r>
        <w:rPr>
          <w:rStyle w:val="VerbatimChar"/>
        </w:rPr>
        <w:t xml:space="preserve">    &lt;p&gt;See the toolkit in action with our demo workflows.&lt;/p&gt;</w:t>
      </w:r>
      <w:r>
        <w:br/>
      </w:r>
      <w:r>
        <w:rPr>
          <w:rStyle w:val="VerbatimChar"/>
        </w:rPr>
        <w:t xml:space="preserve">    &lt;img src="docs/screenshot.png" alt="Toolkit demo screenshot"&gt;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&lt;section id="cta"&gt;</w:t>
      </w:r>
      <w:r>
        <w:br/>
      </w:r>
      <w:r>
        <w:rPr>
          <w:rStyle w:val="VerbatimChar"/>
        </w:rPr>
        <w:t xml:space="preserve">    &lt;h2&gt;Get Started&lt;/h2&gt;</w:t>
      </w:r>
      <w:r>
        <w:br/>
      </w:r>
      <w:r>
        <w:rPr>
          <w:rStyle w:val="VerbatimChar"/>
        </w:rPr>
        <w:t xml:space="preserve">    &lt;p&gt;Deploy professional-grade adversary simulations and validate your SOC today.&lt;/p&gt;</w:t>
      </w:r>
      <w:r>
        <w:br/>
      </w:r>
      <w:r>
        <w:rPr>
          <w:rStyle w:val="VerbatimChar"/>
        </w:rPr>
        <w:t xml:space="preserve">    &lt;a href="https://github.com/pixellogic-tech/redteam-toolkit" class="btn"&gt;Download Now&lt;/a&gt;</w:t>
      </w:r>
      <w:r>
        <w:br/>
      </w:r>
      <w:r>
        <w:rPr>
          <w:rStyle w:val="VerbatimChar"/>
        </w:rPr>
        <w:t xml:space="preserve">  &lt;/section&gt;</w:t>
      </w:r>
      <w:r>
        <w:br/>
      </w:r>
      <w:r>
        <w:br/>
      </w:r>
      <w:r>
        <w:rPr>
          <w:rStyle w:val="VerbatimChar"/>
        </w:rPr>
        <w:t xml:space="preserve">  &lt;footer&gt;</w:t>
      </w:r>
      <w:r>
        <w:br/>
      </w:r>
      <w:r>
        <w:rPr>
          <w:rStyle w:val="VerbatimChar"/>
        </w:rPr>
        <w:t xml:space="preserve">    &lt;p&gt;© 2025 Pixel Logic. Built with ❤️ for the security community.&lt;/p&gt;</w:t>
      </w:r>
      <w:r>
        <w:br/>
      </w:r>
      <w:r>
        <w:rPr>
          <w:rStyle w:val="VerbatimChar"/>
        </w:rPr>
        <w:t xml:space="preserve">  &lt;/footer&gt;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rPr>
          <w:b/>
          <w:bCs/>
        </w:rPr>
        <w:t xml:space="preserve">style.css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#222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#f9f9f9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header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#111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header h1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header </w:t>
      </w:r>
      <w:r>
        <w:rPr>
          <w:rStyle w:val="FunctionTok"/>
        </w:rPr>
        <w:t xml:space="preserve">.btn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0.75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#ff4757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text-decoration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section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section h2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#111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ul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list-style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ul li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0.5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#cta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footer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#111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pixellogic-tech/redteam-toolkit/wiki" TargetMode="External" /><Relationship Type="http://schemas.openxmlformats.org/officeDocument/2006/relationships/hyperlink" Id="rId22" Target="mailto:info@pixellog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ixellogic-tech/redteam-toolkit/wiki" TargetMode="External" /><Relationship Type="http://schemas.openxmlformats.org/officeDocument/2006/relationships/hyperlink" Id="rId22" Target="mailto:info@pixellog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2025-09-08T03:27:50Z</dcterms:created>
  <dcterms:modified xsi:type="dcterms:W3CDTF">2025-09-08T03:27:50Z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