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C3401" w14:textId="77777777" w:rsidR="00FA5DBB" w:rsidRDefault="00543204" w:rsidP="00FA5DBB">
      <w:pPr>
        <w:pStyle w:val="Titel"/>
        <w:rPr>
          <w:lang w:val="de-DE"/>
        </w:rPr>
      </w:pPr>
      <w:r>
        <w:rPr>
          <w:lang w:val="de-DE"/>
        </w:rPr>
        <w:t>Pflichtenheft</w:t>
      </w:r>
    </w:p>
    <w:p w14:paraId="5363DB36" w14:textId="77777777" w:rsidR="0086363A" w:rsidRPr="005A5C79" w:rsidRDefault="005A5C79" w:rsidP="0086363A">
      <w:pPr>
        <w:jc w:val="center"/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</w:pPr>
      <w:r w:rsidRPr="005A5C79"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  <w:t>ElferRaus</w:t>
      </w:r>
    </w:p>
    <w:p w14:paraId="38DD8015" w14:textId="77777777" w:rsidR="00CC0DF2" w:rsidRDefault="00CC0DF2" w:rsidP="0086363A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Eindeutige Teamnummer</w:t>
      </w:r>
    </w:p>
    <w:p w14:paraId="24877AD3" w14:textId="77777777" w:rsidR="00CC0DF2" w:rsidRPr="00C0202E" w:rsidRDefault="00CC0DF2" w:rsidP="0086363A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Datum</w:t>
      </w:r>
    </w:p>
    <w:p w14:paraId="7C7FB848" w14:textId="77777777" w:rsidR="00574C73" w:rsidRDefault="00574C73" w:rsidP="00791ADD">
      <w:pPr>
        <w:rPr>
          <w:i/>
          <w:lang w:val="de-DE"/>
        </w:rPr>
      </w:pPr>
    </w:p>
    <w:p w14:paraId="4ACD94DF" w14:textId="77777777" w:rsidR="00780E7C" w:rsidRPr="00FC59AF" w:rsidRDefault="00780E7C" w:rsidP="00780E7C">
      <w:pPr>
        <w:rPr>
          <w:b/>
          <w:i/>
          <w:color w:val="FF0000"/>
          <w:lang w:val="de-DE"/>
        </w:rPr>
      </w:pPr>
      <w:r>
        <w:rPr>
          <w:b/>
          <w:i/>
          <w:color w:val="FF0000"/>
          <w:lang w:val="de-DE"/>
        </w:rPr>
        <w:t xml:space="preserve">Wichtige </w:t>
      </w:r>
      <w:r w:rsidRPr="00FC59AF">
        <w:rPr>
          <w:b/>
          <w:i/>
          <w:color w:val="FF0000"/>
          <w:lang w:val="de-DE"/>
        </w:rPr>
        <w:t>Hinweise:</w:t>
      </w:r>
    </w:p>
    <w:p w14:paraId="4BD50C72" w14:textId="77777777" w:rsidR="00780E7C" w:rsidRPr="00FC59AF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 xml:space="preserve">Die in diesem Dokument aufgeführten Beschreibungen </w:t>
      </w:r>
      <w:r>
        <w:rPr>
          <w:b/>
          <w:i/>
          <w:color w:val="FF0000"/>
          <w:lang w:val="de-DE"/>
        </w:rPr>
        <w:t xml:space="preserve">in Kursivschrift </w:t>
      </w:r>
      <w:r w:rsidR="002A3C48">
        <w:rPr>
          <w:b/>
          <w:i/>
          <w:color w:val="FF0000"/>
          <w:lang w:val="de-DE"/>
        </w:rPr>
        <w:t xml:space="preserve">(außer einigen Abschnittüberschriften) </w:t>
      </w:r>
      <w:r w:rsidRPr="00FC59AF">
        <w:rPr>
          <w:b/>
          <w:i/>
          <w:color w:val="FF0000"/>
          <w:lang w:val="de-DE"/>
        </w:rPr>
        <w:t>sind beispielhaft und erläuternd und müssen aus dem fertiggestellten Bericht entfernt werden.</w:t>
      </w:r>
    </w:p>
    <w:p w14:paraId="474B5EA9" w14:textId="77777777" w:rsidR="00780E7C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>Kennzeichnen Sie</w:t>
      </w:r>
      <w:r>
        <w:rPr>
          <w:b/>
          <w:i/>
          <w:color w:val="FF0000"/>
          <w:lang w:val="de-DE"/>
        </w:rPr>
        <w:t xml:space="preserve"> </w:t>
      </w:r>
      <w:r w:rsidRPr="00FC59AF">
        <w:rPr>
          <w:b/>
          <w:i/>
          <w:color w:val="FF0000"/>
          <w:lang w:val="de-DE"/>
        </w:rPr>
        <w:t xml:space="preserve">welcher Abschnitt </w:t>
      </w:r>
      <w:r>
        <w:rPr>
          <w:b/>
          <w:i/>
          <w:color w:val="FF0000"/>
          <w:lang w:val="de-DE"/>
        </w:rPr>
        <w:t xml:space="preserve">dieses Berichts </w:t>
      </w:r>
      <w:r w:rsidRPr="00FC59AF">
        <w:rPr>
          <w:b/>
          <w:i/>
          <w:color w:val="FF0000"/>
          <w:lang w:val="de-DE"/>
        </w:rPr>
        <w:t>von welchem Teammitglied erstellt wurde</w:t>
      </w:r>
      <w:r>
        <w:rPr>
          <w:b/>
          <w:i/>
          <w:color w:val="FF0000"/>
          <w:lang w:val="de-DE"/>
        </w:rPr>
        <w:t>.</w:t>
      </w:r>
    </w:p>
    <w:p w14:paraId="317B4CCA" w14:textId="77777777" w:rsidR="00780E7C" w:rsidRPr="00FC59AF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>
        <w:rPr>
          <w:b/>
          <w:i/>
          <w:color w:val="FF0000"/>
          <w:lang w:val="de-DE"/>
        </w:rPr>
        <w:t>Diese Vorlage kann für die Erstellung eines Gesamtberichts erweitert werden.</w:t>
      </w:r>
    </w:p>
    <w:p w14:paraId="623DC197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7638A062" w14:textId="77777777" w:rsidR="00FA5DBB" w:rsidRPr="00791ADD" w:rsidRDefault="00FA5DBB" w:rsidP="006910C4">
      <w:pPr>
        <w:pStyle w:val="berschrift1"/>
        <w:rPr>
          <w:lang w:val="de-DE"/>
        </w:rPr>
      </w:pPr>
      <w:r w:rsidRPr="00791ADD">
        <w:rPr>
          <w:lang w:val="de-DE"/>
        </w:rPr>
        <w:t>Management- und Dokumentationsattribute</w:t>
      </w:r>
    </w:p>
    <w:p w14:paraId="756DCA55" w14:textId="77777777" w:rsidR="002B2913" w:rsidRPr="002B2913" w:rsidRDefault="002B2913" w:rsidP="002B2913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2140"/>
        <w:gridCol w:w="7148"/>
      </w:tblGrid>
      <w:tr w:rsidR="002B2913" w14:paraId="3A1B596A" w14:textId="77777777" w:rsidTr="0079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F80D1A" w14:textId="77777777" w:rsidR="002B2913" w:rsidRPr="002B2913" w:rsidRDefault="002B2913" w:rsidP="002B2913">
            <w:pPr>
              <w:jc w:val="center"/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Dokumentationsattribute</w:t>
            </w:r>
          </w:p>
        </w:tc>
      </w:tr>
      <w:tr w:rsidR="002B2913" w14:paraId="3009897D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46420F79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Autor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F58783C" w14:textId="6CC3991B" w:rsidR="002B2913" w:rsidRPr="00406258" w:rsidRDefault="00EB1D97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Fabian Schneider</w:t>
            </w:r>
          </w:p>
        </w:tc>
      </w:tr>
      <w:tr w:rsidR="00406258" w14:paraId="3EC4D7E3" w14:textId="77777777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78EC4544" w14:textId="77777777" w:rsidR="00406258" w:rsidRPr="002B2913" w:rsidRDefault="00F5252D" w:rsidP="003D514A">
            <w:pPr>
              <w:rPr>
                <w:rFonts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Eindeutige Team</w:t>
            </w:r>
            <w:r w:rsidR="00406258">
              <w:rPr>
                <w:rFonts w:asciiTheme="minorHAnsi" w:hAnsiTheme="minorHAnsi" w:cstheme="minorHAnsi"/>
                <w:lang w:val="de-DE"/>
              </w:rPr>
              <w:t>nummer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B2A3F23" w14:textId="77777777" w:rsidR="00406258" w:rsidRPr="00406258" w:rsidRDefault="00406258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DE"/>
              </w:rPr>
            </w:pPr>
          </w:p>
        </w:tc>
      </w:tr>
      <w:tr w:rsidR="002B2913" w14:paraId="50B1F4DB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209B05D2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Quelle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63B0168" w14:textId="77777777" w:rsidR="002B2913" w:rsidRPr="00406258" w:rsidRDefault="002B2913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2B2913" w14:paraId="57A3AF97" w14:textId="77777777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560B5BFC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Version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CD4B801" w14:textId="26D5801F" w:rsidR="002B2913" w:rsidRPr="00406258" w:rsidRDefault="00EB1D97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0.1</w:t>
            </w:r>
          </w:p>
        </w:tc>
      </w:tr>
      <w:tr w:rsidR="002B2913" w14:paraId="349346B8" w14:textId="77777777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D941AA8" w14:textId="77777777"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Bearbeitungsstatus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5CF80F6" w14:textId="67A0DA89" w:rsidR="002B2913" w:rsidRPr="00406258" w:rsidRDefault="00EB1D97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ongoing</w:t>
            </w:r>
            <w:bookmarkStart w:id="0" w:name="_GoBack"/>
            <w:bookmarkEnd w:id="0"/>
          </w:p>
        </w:tc>
      </w:tr>
    </w:tbl>
    <w:p w14:paraId="110CC34F" w14:textId="77777777" w:rsidR="001B7AD2" w:rsidRDefault="001B7AD2" w:rsidP="006E18E0">
      <w:pPr>
        <w:rPr>
          <w:lang w:val="de-DE"/>
        </w:rPr>
      </w:pPr>
    </w:p>
    <w:p w14:paraId="31AD6599" w14:textId="77777777" w:rsidR="000611B1" w:rsidRDefault="00C848E8" w:rsidP="000611B1">
      <w:pPr>
        <w:pStyle w:val="berschrift1"/>
        <w:rPr>
          <w:lang w:val="de-DE"/>
        </w:rPr>
      </w:pPr>
      <w:r>
        <w:rPr>
          <w:lang w:val="de-DE"/>
        </w:rPr>
        <w:t>Visionen und Ziele</w:t>
      </w:r>
    </w:p>
    <w:p w14:paraId="641F6563" w14:textId="77777777" w:rsidR="00DC6E38" w:rsidRPr="00DC6E38" w:rsidRDefault="00DC6E38" w:rsidP="00DC6E38">
      <w:pPr>
        <w:rPr>
          <w:lang w:val="de-DE"/>
        </w:rPr>
      </w:pPr>
    </w:p>
    <w:p w14:paraId="238179C2" w14:textId="77777777" w:rsidR="00EB588E" w:rsidRPr="00795424" w:rsidRDefault="00543204" w:rsidP="00C848E8">
      <w:pPr>
        <w:rPr>
          <w:i/>
          <w:lang w:val="de-DE"/>
        </w:rPr>
      </w:pPr>
      <w:r w:rsidRPr="00795424">
        <w:rPr>
          <w:i/>
          <w:lang w:val="de-DE"/>
        </w:rPr>
        <w:t>Verfeinern</w:t>
      </w:r>
      <w:r w:rsidR="006D7846" w:rsidRPr="00795424">
        <w:rPr>
          <w:i/>
          <w:lang w:val="de-DE"/>
        </w:rPr>
        <w:t xml:space="preserve"> Sie hier die </w:t>
      </w:r>
      <w:r w:rsidR="00C848E8" w:rsidRPr="00795424">
        <w:rPr>
          <w:i/>
          <w:lang w:val="de-DE"/>
        </w:rPr>
        <w:t xml:space="preserve">Visionen und Ziele, die </w:t>
      </w:r>
      <w:r w:rsidRPr="00795424">
        <w:rPr>
          <w:i/>
          <w:lang w:val="de-DE"/>
        </w:rPr>
        <w:t>im Lastenheft definiert wurden.</w:t>
      </w:r>
      <w:r w:rsidR="00795424" w:rsidRPr="00795424">
        <w:rPr>
          <w:i/>
          <w:lang w:val="de-DE"/>
        </w:rPr>
        <w:t xml:space="preserve"> Falls kein Lastenheft vorliegt, definieren Sie Ihre Visionen und Ziele.</w:t>
      </w:r>
    </w:p>
    <w:p w14:paraId="3928C571" w14:textId="77777777" w:rsidR="00543204" w:rsidRPr="00795424" w:rsidRDefault="00543204" w:rsidP="00C848E8">
      <w:pPr>
        <w:rPr>
          <w:i/>
          <w:lang w:val="de-DE"/>
        </w:rPr>
      </w:pPr>
    </w:p>
    <w:p w14:paraId="6C2B6234" w14:textId="77777777" w:rsidR="00795424" w:rsidRPr="00795424" w:rsidRDefault="00795424" w:rsidP="00C848E8">
      <w:pPr>
        <w:rPr>
          <w:i/>
          <w:lang w:val="de-DE"/>
        </w:rPr>
      </w:pPr>
      <w:r w:rsidRPr="00795424">
        <w:rPr>
          <w:i/>
          <w:lang w:val="de-DE"/>
        </w:rPr>
        <w:t>Verwenden Sie die folgenden Kürzel, um Ihre Visionen und Ziele eindeutig zu identifizieren.</w:t>
      </w:r>
    </w:p>
    <w:p w14:paraId="57636325" w14:textId="77777777" w:rsidR="00DF436F" w:rsidRDefault="00543204" w:rsidP="00382163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="00C848E8" w:rsidRPr="00795424">
        <w:rPr>
          <w:i/>
          <w:lang w:val="de-DE"/>
        </w:rPr>
        <w:t>V10/</w:t>
      </w:r>
      <w:r w:rsidR="00DF436F" w:rsidRPr="00795424">
        <w:rPr>
          <w:i/>
          <w:lang w:val="de-DE"/>
        </w:rPr>
        <w:t xml:space="preserve"> für die erste Vision</w:t>
      </w:r>
    </w:p>
    <w:p w14:paraId="1ADF5ED5" w14:textId="77777777" w:rsidR="00290539" w:rsidRPr="00795424" w:rsidRDefault="00290539" w:rsidP="00382163">
      <w:pPr>
        <w:rPr>
          <w:i/>
          <w:lang w:val="de-DE"/>
        </w:rPr>
      </w:pPr>
      <w:r w:rsidRPr="00795424">
        <w:rPr>
          <w:i/>
          <w:lang w:val="de-DE"/>
        </w:rPr>
        <w:t>/</w:t>
      </w:r>
      <w:r>
        <w:rPr>
          <w:i/>
          <w:lang w:val="de-DE"/>
        </w:rPr>
        <w:t>PV2</w:t>
      </w:r>
      <w:r w:rsidRPr="00795424">
        <w:rPr>
          <w:i/>
          <w:lang w:val="de-DE"/>
        </w:rPr>
        <w:t>0/</w:t>
      </w:r>
      <w:r>
        <w:rPr>
          <w:i/>
          <w:lang w:val="de-DE"/>
        </w:rPr>
        <w:t xml:space="preserve"> für die zweite</w:t>
      </w:r>
      <w:r w:rsidRPr="00795424">
        <w:rPr>
          <w:i/>
          <w:lang w:val="de-DE"/>
        </w:rPr>
        <w:t xml:space="preserve"> Vision</w:t>
      </w:r>
    </w:p>
    <w:p w14:paraId="0645C36F" w14:textId="77777777" w:rsidR="00DF436F" w:rsidRPr="00795424" w:rsidRDefault="00DF436F" w:rsidP="00C848E8">
      <w:pPr>
        <w:rPr>
          <w:i/>
          <w:lang w:val="de-DE"/>
        </w:rPr>
      </w:pPr>
      <w:r w:rsidRPr="00795424">
        <w:rPr>
          <w:i/>
          <w:lang w:val="de-DE"/>
        </w:rPr>
        <w:t>usw.</w:t>
      </w:r>
    </w:p>
    <w:p w14:paraId="3D6739B0" w14:textId="77777777" w:rsidR="00C848E8" w:rsidRPr="00795424" w:rsidRDefault="00543204" w:rsidP="00DF436F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="00C848E8" w:rsidRPr="00795424">
        <w:rPr>
          <w:i/>
          <w:lang w:val="de-DE"/>
        </w:rPr>
        <w:t>Z10/ für</w:t>
      </w:r>
      <w:r w:rsidR="00DF436F" w:rsidRPr="00795424">
        <w:rPr>
          <w:i/>
          <w:lang w:val="de-DE"/>
        </w:rPr>
        <w:t xml:space="preserve"> das erste Ziel</w:t>
      </w:r>
    </w:p>
    <w:p w14:paraId="3C1CEFE7" w14:textId="77777777" w:rsidR="002B2913" w:rsidRPr="00795424" w:rsidRDefault="002B2913" w:rsidP="00DF436F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Pr="00795424">
        <w:rPr>
          <w:i/>
          <w:lang w:val="de-DE"/>
        </w:rPr>
        <w:t>Z20/ für das zweite Ziel</w:t>
      </w:r>
    </w:p>
    <w:p w14:paraId="3D2C3807" w14:textId="77777777" w:rsidR="00C848E8" w:rsidRDefault="00C848E8" w:rsidP="00C848E8">
      <w:pPr>
        <w:pStyle w:val="berschrift1"/>
        <w:rPr>
          <w:lang w:val="de-DE"/>
        </w:rPr>
      </w:pPr>
      <w:r>
        <w:rPr>
          <w:lang w:val="de-DE"/>
        </w:rPr>
        <w:t>Rahmenbedingungen</w:t>
      </w:r>
    </w:p>
    <w:p w14:paraId="646E267A" w14:textId="77777777" w:rsidR="00C848E8" w:rsidRPr="00F64B6B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>Beschreiben Sie hier Anwendungsbereiche, Zielgruppen und Betriebsbedingungen</w:t>
      </w:r>
      <w:r w:rsidR="00C848E8" w:rsidRPr="00F64B6B">
        <w:rPr>
          <w:i/>
          <w:lang w:val="de-DE"/>
        </w:rPr>
        <w:t xml:space="preserve"> des </w:t>
      </w:r>
      <w:r w:rsidR="00F44CDD" w:rsidRPr="00F64B6B">
        <w:rPr>
          <w:i/>
          <w:lang w:val="de-DE"/>
        </w:rPr>
        <w:t>Softwareprodukts</w:t>
      </w:r>
      <w:r w:rsidRPr="00F64B6B">
        <w:rPr>
          <w:i/>
          <w:lang w:val="de-DE"/>
        </w:rPr>
        <w:t xml:space="preserve"> (etwa Hardware, Software, Betriebszeit oder Schnittstellen).</w:t>
      </w:r>
    </w:p>
    <w:p w14:paraId="70C71087" w14:textId="77777777" w:rsidR="00DF436F" w:rsidRPr="00F64B6B" w:rsidRDefault="00DF436F" w:rsidP="00C848E8">
      <w:pPr>
        <w:rPr>
          <w:b/>
          <w:i/>
          <w:lang w:val="de-DE"/>
        </w:rPr>
      </w:pPr>
    </w:p>
    <w:p w14:paraId="1FD1EEB3" w14:textId="77777777" w:rsidR="00795424" w:rsidRPr="00F64B6B" w:rsidRDefault="00795424" w:rsidP="00C848E8">
      <w:pPr>
        <w:rPr>
          <w:i/>
          <w:lang w:val="de-DE"/>
        </w:rPr>
      </w:pPr>
      <w:r w:rsidRPr="00F64B6B">
        <w:rPr>
          <w:i/>
          <w:lang w:val="de-DE"/>
        </w:rPr>
        <w:t>Verwenden Sie die folgenden Kürzel, um Ihre Rahmenbedingungen eindeutig zu identifizieren.</w:t>
      </w:r>
    </w:p>
    <w:p w14:paraId="53BF12FB" w14:textId="77777777" w:rsidR="00DF436F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>/</w:t>
      </w:r>
      <w:r w:rsidR="00795424" w:rsidRPr="00F64B6B">
        <w:rPr>
          <w:i/>
          <w:lang w:val="de-DE"/>
        </w:rPr>
        <w:t>P</w:t>
      </w:r>
      <w:r w:rsidR="00C848E8" w:rsidRPr="00F64B6B">
        <w:rPr>
          <w:i/>
          <w:lang w:val="de-DE"/>
        </w:rPr>
        <w:t>R10/ f</w:t>
      </w:r>
      <w:r w:rsidR="00DF436F" w:rsidRPr="00F64B6B">
        <w:rPr>
          <w:i/>
          <w:lang w:val="de-DE"/>
        </w:rPr>
        <w:t xml:space="preserve">ür </w:t>
      </w:r>
      <w:r w:rsidRPr="00F64B6B">
        <w:rPr>
          <w:i/>
          <w:lang w:val="de-DE"/>
        </w:rPr>
        <w:t>die erste Rahmenbedingung</w:t>
      </w:r>
    </w:p>
    <w:p w14:paraId="64480BBC" w14:textId="77777777" w:rsidR="003D1F34" w:rsidRPr="00F64B6B" w:rsidRDefault="003D1F34" w:rsidP="003D1F34">
      <w:pPr>
        <w:rPr>
          <w:i/>
          <w:lang w:val="de-DE"/>
        </w:rPr>
      </w:pPr>
      <w:r w:rsidRPr="00F64B6B">
        <w:rPr>
          <w:i/>
          <w:lang w:val="de-DE"/>
        </w:rPr>
        <w:t>/P</w:t>
      </w:r>
      <w:r>
        <w:rPr>
          <w:i/>
          <w:lang w:val="de-DE"/>
        </w:rPr>
        <w:t>R2</w:t>
      </w:r>
      <w:r w:rsidRPr="00F64B6B">
        <w:rPr>
          <w:i/>
          <w:lang w:val="de-DE"/>
        </w:rPr>
        <w:t xml:space="preserve">0/ für </w:t>
      </w:r>
      <w:r>
        <w:rPr>
          <w:i/>
          <w:lang w:val="de-DE"/>
        </w:rPr>
        <w:t>die zweite</w:t>
      </w:r>
      <w:r w:rsidRPr="00F64B6B">
        <w:rPr>
          <w:i/>
          <w:lang w:val="de-DE"/>
        </w:rPr>
        <w:t xml:space="preserve"> Rahmenbedingung</w:t>
      </w:r>
    </w:p>
    <w:p w14:paraId="3AF7225C" w14:textId="77777777" w:rsidR="003D1F34" w:rsidRPr="00F64B6B" w:rsidRDefault="003D1F34" w:rsidP="00C848E8">
      <w:pPr>
        <w:rPr>
          <w:i/>
          <w:lang w:val="de-DE"/>
        </w:rPr>
      </w:pPr>
      <w:r>
        <w:rPr>
          <w:i/>
          <w:lang w:val="de-DE"/>
        </w:rPr>
        <w:lastRenderedPageBreak/>
        <w:t>usw.</w:t>
      </w:r>
    </w:p>
    <w:p w14:paraId="35EDEEF3" w14:textId="77777777" w:rsidR="00C848E8" w:rsidRDefault="00C848E8" w:rsidP="00DF436F">
      <w:pPr>
        <w:pStyle w:val="berschrift1"/>
        <w:rPr>
          <w:lang w:val="de-DE"/>
        </w:rPr>
      </w:pPr>
      <w:r>
        <w:rPr>
          <w:lang w:val="de-DE"/>
        </w:rPr>
        <w:t>Kontext und Überblick</w:t>
      </w:r>
    </w:p>
    <w:p w14:paraId="03F4BDB8" w14:textId="77777777" w:rsidR="00C848E8" w:rsidRPr="00D621C9" w:rsidRDefault="002B2913" w:rsidP="00C848E8">
      <w:pPr>
        <w:rPr>
          <w:i/>
          <w:lang w:val="de-DE"/>
        </w:rPr>
      </w:pPr>
      <w:r w:rsidRPr="00D621C9">
        <w:rPr>
          <w:i/>
          <w:lang w:val="de-DE"/>
        </w:rPr>
        <w:t xml:space="preserve">Die </w:t>
      </w:r>
      <w:r w:rsidR="00DF436F" w:rsidRPr="00D621C9">
        <w:rPr>
          <w:i/>
          <w:lang w:val="de-DE"/>
        </w:rPr>
        <w:t xml:space="preserve">relevante Systemumgebung (Kontext) und Überblick über das </w:t>
      </w:r>
      <w:r w:rsidR="00F44CDD" w:rsidRPr="00D621C9">
        <w:rPr>
          <w:i/>
          <w:lang w:val="de-DE"/>
        </w:rPr>
        <w:t>Softwareprodukt</w:t>
      </w:r>
      <w:r w:rsidR="003D1F34">
        <w:rPr>
          <w:i/>
          <w:lang w:val="de-DE"/>
        </w:rPr>
        <w:t>.</w:t>
      </w:r>
    </w:p>
    <w:p w14:paraId="5F1EDC5C" w14:textId="77777777" w:rsidR="00DF436F" w:rsidRPr="00D621C9" w:rsidRDefault="00DF436F" w:rsidP="00C848E8">
      <w:pPr>
        <w:rPr>
          <w:i/>
          <w:lang w:val="de-DE"/>
        </w:rPr>
      </w:pPr>
    </w:p>
    <w:p w14:paraId="3DF8AF2E" w14:textId="77777777" w:rsidR="00F64B6B" w:rsidRPr="00D621C9" w:rsidRDefault="00F64B6B" w:rsidP="00C848E8">
      <w:pPr>
        <w:rPr>
          <w:i/>
          <w:lang w:val="de-DE"/>
        </w:rPr>
      </w:pPr>
      <w:r w:rsidRPr="00D621C9">
        <w:rPr>
          <w:i/>
          <w:lang w:val="de-DE"/>
        </w:rPr>
        <w:t>Verwenden Sie die folgenden Kürzel, um Ihre Kontextelemente eindeutig zu identifizieren.</w:t>
      </w:r>
    </w:p>
    <w:p w14:paraId="086557EC" w14:textId="77777777" w:rsidR="002B2913" w:rsidRDefault="00543204" w:rsidP="00FB0D55">
      <w:pPr>
        <w:rPr>
          <w:i/>
          <w:lang w:val="de-DE"/>
        </w:rPr>
      </w:pPr>
      <w:r w:rsidRPr="00D621C9">
        <w:rPr>
          <w:i/>
          <w:lang w:val="de-DE"/>
        </w:rPr>
        <w:t>/</w:t>
      </w:r>
      <w:r w:rsidR="00F64B6B" w:rsidRPr="00D621C9">
        <w:rPr>
          <w:i/>
          <w:lang w:val="de-DE"/>
        </w:rPr>
        <w:t>P</w:t>
      </w:r>
      <w:r w:rsidR="00DF436F" w:rsidRPr="00D621C9">
        <w:rPr>
          <w:i/>
          <w:lang w:val="de-DE"/>
        </w:rPr>
        <w:t>K10/ für den ersten Kontext</w:t>
      </w:r>
    </w:p>
    <w:p w14:paraId="32EAB4E7" w14:textId="77777777" w:rsidR="003D1F34" w:rsidRDefault="003D1F34" w:rsidP="003D1F34">
      <w:pPr>
        <w:rPr>
          <w:i/>
          <w:lang w:val="de-DE"/>
        </w:rPr>
      </w:pPr>
      <w:r w:rsidRPr="00D621C9">
        <w:rPr>
          <w:i/>
          <w:lang w:val="de-DE"/>
        </w:rPr>
        <w:t>/P</w:t>
      </w:r>
      <w:r>
        <w:rPr>
          <w:i/>
          <w:lang w:val="de-DE"/>
        </w:rPr>
        <w:t>K2</w:t>
      </w:r>
      <w:r w:rsidRPr="00D621C9">
        <w:rPr>
          <w:i/>
          <w:lang w:val="de-DE"/>
        </w:rPr>
        <w:t>0/ für den ersten Kontext</w:t>
      </w:r>
    </w:p>
    <w:p w14:paraId="712AD649" w14:textId="77777777" w:rsidR="003D1F34" w:rsidRPr="00D621C9" w:rsidRDefault="003D1F34" w:rsidP="00FB0D55">
      <w:pPr>
        <w:rPr>
          <w:rFonts w:asciiTheme="majorHAnsi" w:eastAsiaTheme="majorEastAsia" w:hAnsiTheme="majorHAnsi" w:cstheme="majorBidi"/>
          <w:b/>
          <w:bCs/>
          <w:i/>
          <w:kern w:val="32"/>
          <w:sz w:val="32"/>
          <w:szCs w:val="32"/>
          <w:lang w:val="de-DE"/>
        </w:rPr>
      </w:pPr>
      <w:r>
        <w:rPr>
          <w:i/>
          <w:lang w:val="de-DE"/>
        </w:rPr>
        <w:t>usw.</w:t>
      </w:r>
    </w:p>
    <w:p w14:paraId="136B9C98" w14:textId="77777777" w:rsidR="00D621C9" w:rsidRPr="00D621C9" w:rsidRDefault="00DF436F" w:rsidP="00D621C9">
      <w:pPr>
        <w:pStyle w:val="berschrift1"/>
        <w:rPr>
          <w:lang w:val="de-DE"/>
        </w:rPr>
      </w:pPr>
      <w:r>
        <w:rPr>
          <w:lang w:val="de-DE"/>
        </w:rPr>
        <w:t>Funktionale Anforderungen</w:t>
      </w:r>
    </w:p>
    <w:p w14:paraId="22632041" w14:textId="77777777" w:rsidR="00DF436F" w:rsidRPr="004B1123" w:rsidRDefault="00DF436F" w:rsidP="00C848E8">
      <w:pPr>
        <w:rPr>
          <w:i/>
          <w:lang w:val="de-DE"/>
        </w:rPr>
      </w:pPr>
      <w:r w:rsidRPr="004B1123">
        <w:rPr>
          <w:i/>
          <w:lang w:val="de-DE"/>
        </w:rPr>
        <w:t xml:space="preserve">Beschreibung des </w:t>
      </w:r>
      <w:r w:rsidR="00F44CDD" w:rsidRPr="004B1123">
        <w:rPr>
          <w:i/>
          <w:lang w:val="de-DE"/>
        </w:rPr>
        <w:t xml:space="preserve">Softwareprodukts </w:t>
      </w:r>
      <w:r w:rsidRPr="004B1123">
        <w:rPr>
          <w:i/>
          <w:lang w:val="de-DE"/>
        </w:rPr>
        <w:t>aus Auftraggebersicht und auf oberster Abstraktionsebene</w:t>
      </w:r>
    </w:p>
    <w:p w14:paraId="4FD91775" w14:textId="77777777" w:rsidR="00BD40F6" w:rsidRPr="004B1123" w:rsidRDefault="00BD40F6" w:rsidP="00C848E8">
      <w:pPr>
        <w:rPr>
          <w:i/>
          <w:lang w:val="de-DE"/>
        </w:rPr>
      </w:pPr>
    </w:p>
    <w:p w14:paraId="5665C609" w14:textId="77777777" w:rsidR="00BD40F6" w:rsidRPr="004B1123" w:rsidRDefault="00BD40F6" w:rsidP="00C848E8">
      <w:pPr>
        <w:rPr>
          <w:i/>
          <w:lang w:val="de-DE"/>
        </w:rPr>
      </w:pPr>
      <w:r w:rsidRPr="004B1123">
        <w:rPr>
          <w:i/>
          <w:lang w:val="de-DE"/>
        </w:rPr>
        <w:t>Verwenden Sie die folgenden Kürzel, um Ihre Anforderungen eindeutig zu identifizieren.</w:t>
      </w:r>
    </w:p>
    <w:p w14:paraId="196B1BA4" w14:textId="77777777" w:rsidR="00EB588E" w:rsidRPr="004B1123" w:rsidRDefault="00543204" w:rsidP="00D40098">
      <w:pPr>
        <w:rPr>
          <w:i/>
          <w:lang w:val="de-DE"/>
        </w:rPr>
      </w:pPr>
      <w:r w:rsidRPr="004B1123">
        <w:rPr>
          <w:i/>
          <w:lang w:val="de-DE"/>
        </w:rPr>
        <w:t>/</w:t>
      </w:r>
      <w:r w:rsidR="00BD40F6" w:rsidRPr="004B1123">
        <w:rPr>
          <w:i/>
          <w:lang w:val="de-DE"/>
        </w:rPr>
        <w:t>P</w:t>
      </w:r>
      <w:r w:rsidR="004B1123" w:rsidRPr="004B1123">
        <w:rPr>
          <w:i/>
          <w:lang w:val="de-DE"/>
        </w:rPr>
        <w:t>F10/ für die erste funktionale Anforderung</w:t>
      </w:r>
    </w:p>
    <w:p w14:paraId="3D102A49" w14:textId="77777777" w:rsidR="004B1123" w:rsidRDefault="004B1123" w:rsidP="004B1123">
      <w:pPr>
        <w:rPr>
          <w:i/>
          <w:lang w:val="de-DE"/>
        </w:rPr>
      </w:pPr>
      <w:r w:rsidRPr="004B1123">
        <w:rPr>
          <w:i/>
          <w:lang w:val="de-DE"/>
        </w:rPr>
        <w:t>/PF20/ für die zweite funktionale Anforderung</w:t>
      </w:r>
    </w:p>
    <w:p w14:paraId="303305D7" w14:textId="77777777" w:rsidR="004B1123" w:rsidRPr="00E01590" w:rsidRDefault="00E01590" w:rsidP="00D40098">
      <w:pPr>
        <w:rPr>
          <w:i/>
          <w:lang w:val="de-DE"/>
        </w:rPr>
      </w:pPr>
      <w:r>
        <w:rPr>
          <w:i/>
          <w:lang w:val="de-DE"/>
        </w:rPr>
        <w:t>usw.</w:t>
      </w:r>
    </w:p>
    <w:p w14:paraId="3073E259" w14:textId="77777777" w:rsidR="00DF436F" w:rsidRDefault="00DF436F" w:rsidP="00DF436F">
      <w:pPr>
        <w:pStyle w:val="berschrift1"/>
        <w:rPr>
          <w:lang w:val="de-DE"/>
        </w:rPr>
      </w:pPr>
      <w:r>
        <w:rPr>
          <w:lang w:val="de-DE"/>
        </w:rPr>
        <w:t>Qualitätsanforderungen</w:t>
      </w:r>
    </w:p>
    <w:p w14:paraId="68BF309E" w14:textId="77777777" w:rsidR="00EB588E" w:rsidRDefault="00EB588E" w:rsidP="00F44CDD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80337" w14:paraId="78FD11DF" w14:textId="77777777" w:rsidTr="0034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14:paraId="09B917C3" w14:textId="77777777" w:rsidR="00880337" w:rsidRPr="004B1123" w:rsidRDefault="00880337" w:rsidP="004B1123">
            <w:pPr>
              <w:jc w:val="right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Systemqualität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1CD138B5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Sehr gut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21793951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Gut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298AFCB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Normal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69CD0A4" w14:textId="77777777"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Nicht relevant</w:t>
            </w:r>
          </w:p>
        </w:tc>
      </w:tr>
      <w:tr w:rsidR="00880337" w14:paraId="3EC7793B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FA3803D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Funktionalität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E7B711C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0AF2DEB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B8155AF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BC0CEB9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518C1319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582A71A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Zuverlässigkeit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0513BAF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76B54A2" w14:textId="77777777" w:rsidR="00880337" w:rsidRPr="00880337" w:rsidRDefault="008C746A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B9A9D32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58D874A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5BD26068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5C5919C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Benutzbarkeit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76FB3E4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6354D75E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48D70B10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CD03D73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4CAC9126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0C96AE5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Effizienz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3A16A95C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126C03EB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54DF0B83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C982D3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18613BB6" w14:textId="7777777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13493700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Wartbarkeit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7ACFA675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B31BDD5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0E4C5A71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14:paraId="22364E29" w14:textId="77777777"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14:paraId="62C65B04" w14:textId="7777777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653C6D29" w14:textId="77777777"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Portabilität</w:t>
            </w:r>
          </w:p>
        </w:tc>
        <w:tc>
          <w:tcPr>
            <w:tcW w:w="1842" w:type="dxa"/>
            <w:shd w:val="clear" w:color="auto" w:fill="auto"/>
          </w:tcPr>
          <w:p w14:paraId="5A34B900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shd w:val="clear" w:color="auto" w:fill="auto"/>
          </w:tcPr>
          <w:p w14:paraId="33AA1F8D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14:paraId="208922F1" w14:textId="77777777"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14:paraId="480E2C4D" w14:textId="77777777" w:rsidR="00880337" w:rsidRPr="00880337" w:rsidRDefault="00880337" w:rsidP="007C73C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14:paraId="6E9E8882" w14:textId="77777777" w:rsidR="004B1123" w:rsidRPr="007C73CC" w:rsidRDefault="007C73CC" w:rsidP="007C73CC">
      <w:pPr>
        <w:pStyle w:val="Beschriftung"/>
        <w:jc w:val="center"/>
        <w:rPr>
          <w:i/>
          <w:color w:val="auto"/>
          <w:sz w:val="24"/>
          <w:szCs w:val="24"/>
          <w:lang w:val="de-DE"/>
        </w:rPr>
      </w:pPr>
      <w:bookmarkStart w:id="1" w:name="_Ref321809816"/>
      <w:r w:rsidRPr="007C73CC">
        <w:rPr>
          <w:color w:val="auto"/>
          <w:sz w:val="24"/>
          <w:szCs w:val="24"/>
        </w:rPr>
        <w:t xml:space="preserve">Tabelle </w:t>
      </w:r>
      <w:r w:rsidRPr="007C73CC">
        <w:rPr>
          <w:color w:val="auto"/>
          <w:sz w:val="24"/>
          <w:szCs w:val="24"/>
        </w:rPr>
        <w:fldChar w:fldCharType="begin"/>
      </w:r>
      <w:r w:rsidRPr="007C73CC">
        <w:rPr>
          <w:color w:val="auto"/>
          <w:sz w:val="24"/>
          <w:szCs w:val="24"/>
        </w:rPr>
        <w:instrText xml:space="preserve"> SEQ Tabelle \* ARABIC </w:instrText>
      </w:r>
      <w:r w:rsidRPr="007C73CC">
        <w:rPr>
          <w:color w:val="auto"/>
          <w:sz w:val="24"/>
          <w:szCs w:val="24"/>
        </w:rPr>
        <w:fldChar w:fldCharType="separate"/>
      </w:r>
      <w:r w:rsidRPr="007C73CC">
        <w:rPr>
          <w:noProof/>
          <w:color w:val="auto"/>
          <w:sz w:val="24"/>
          <w:szCs w:val="24"/>
        </w:rPr>
        <w:t>1</w:t>
      </w:r>
      <w:r w:rsidRPr="007C73CC">
        <w:rPr>
          <w:color w:val="auto"/>
          <w:sz w:val="24"/>
          <w:szCs w:val="24"/>
        </w:rPr>
        <w:fldChar w:fldCharType="end"/>
      </w:r>
      <w:bookmarkEnd w:id="1"/>
      <w:r w:rsidRPr="007C73CC">
        <w:rPr>
          <w:color w:val="auto"/>
          <w:sz w:val="24"/>
          <w:szCs w:val="24"/>
        </w:rPr>
        <w:t>: Qualitätsanforderungen</w:t>
      </w:r>
    </w:p>
    <w:p w14:paraId="1E215616" w14:textId="77777777" w:rsidR="00610561" w:rsidRPr="00CE645E" w:rsidRDefault="00821296" w:rsidP="00C848E8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14:paraId="60F1F54C" w14:textId="4EE808A8" w:rsidR="005911DC" w:rsidRDefault="005911DC" w:rsidP="00C848E8">
      <w:pPr>
        <w:rPr>
          <w:lang w:val="de-DE"/>
        </w:rPr>
      </w:pPr>
      <w:r>
        <w:rPr>
          <w:lang w:val="de-DE"/>
        </w:rPr>
        <w:t>Das Programm startet und erstellt ein Set aus 20 Karten pro Farbe, bei vier Farben.</w:t>
      </w:r>
    </w:p>
    <w:p w14:paraId="3D5C4F02" w14:textId="4F6E88A8" w:rsidR="005911DC" w:rsidRDefault="005911DC" w:rsidP="00C848E8">
      <w:pPr>
        <w:rPr>
          <w:lang w:val="de-DE"/>
        </w:rPr>
      </w:pPr>
      <w:r>
        <w:rPr>
          <w:lang w:val="de-DE"/>
        </w:rPr>
        <w:t>Die Karten werden gemischt.</w:t>
      </w:r>
    </w:p>
    <w:p w14:paraId="1A9F5220" w14:textId="6D1E68DE" w:rsidR="003C4E9D" w:rsidRDefault="003C4E9D" w:rsidP="00C848E8">
      <w:pPr>
        <w:rPr>
          <w:lang w:val="de-DE"/>
        </w:rPr>
      </w:pPr>
      <w:r>
        <w:rPr>
          <w:lang w:val="de-DE"/>
        </w:rPr>
        <w:t>Jeder Spieler erhält 11 Karten.</w:t>
      </w:r>
    </w:p>
    <w:p w14:paraId="26F2E601" w14:textId="14CBB7E0" w:rsidR="005911DC" w:rsidRDefault="00A056A1" w:rsidP="00C848E8">
      <w:pPr>
        <w:rPr>
          <w:lang w:val="de-DE"/>
        </w:rPr>
      </w:pPr>
      <w:r>
        <w:rPr>
          <w:lang w:val="de-DE"/>
        </w:rPr>
        <w:t>Eine Karte kann nur auf einen Stapel der gleichen Farbe gelegt werden.</w:t>
      </w:r>
    </w:p>
    <w:p w14:paraId="31AB543F" w14:textId="1D1C7D8F" w:rsidR="00A056A1" w:rsidRDefault="00A056A1" w:rsidP="00C848E8">
      <w:pPr>
        <w:rPr>
          <w:lang w:val="de-DE"/>
        </w:rPr>
      </w:pPr>
      <w:r>
        <w:rPr>
          <w:lang w:val="de-DE"/>
        </w:rPr>
        <w:t>Karten gleicher Farbe können nur</w:t>
      </w:r>
      <w:r w:rsidRPr="00A056A1">
        <w:rPr>
          <w:lang w:val="de-DE"/>
        </w:rPr>
        <w:t xml:space="preserve"> </w:t>
      </w:r>
      <w:r>
        <w:rPr>
          <w:lang w:val="de-DE"/>
        </w:rPr>
        <w:t>Karten auf einen Stapel gelegt werden wo vorher eine Karte um 1 kleiner der zu legenden Karte lag bei Zahlen größer 11.</w:t>
      </w:r>
    </w:p>
    <w:p w14:paraId="6659CEAF" w14:textId="5BAADB7F" w:rsidR="00A056A1" w:rsidRDefault="00A056A1" w:rsidP="00C848E8">
      <w:pPr>
        <w:rPr>
          <w:lang w:val="de-DE"/>
        </w:rPr>
      </w:pPr>
      <w:r>
        <w:rPr>
          <w:lang w:val="de-DE"/>
        </w:rPr>
        <w:t>Karten gleicher Farbe können nur Karten auf einen Stapel gelegt werden wo vorher eine Karte um 1 größer der zu legenden Karte lag bei Zahlen kleiner 11.</w:t>
      </w:r>
    </w:p>
    <w:p w14:paraId="4EA57787" w14:textId="137FC0BE" w:rsidR="00A056A1" w:rsidRDefault="00A056A1" w:rsidP="00C848E8">
      <w:pPr>
        <w:rPr>
          <w:lang w:val="de-DE"/>
        </w:rPr>
      </w:pPr>
      <w:r>
        <w:rPr>
          <w:lang w:val="de-DE"/>
        </w:rPr>
        <w:t>Bei gelegten finalen Karten (1 oder 20) können keine weiteren Karten gelegt werden.</w:t>
      </w:r>
    </w:p>
    <w:p w14:paraId="71E028C5" w14:textId="42AA0548" w:rsidR="00104A02" w:rsidRDefault="008805AB" w:rsidP="00C848E8">
      <w:pPr>
        <w:rPr>
          <w:lang w:val="de-DE"/>
        </w:rPr>
      </w:pPr>
      <w:r>
        <w:rPr>
          <w:lang w:val="de-DE"/>
        </w:rPr>
        <w:t xml:space="preserve">Sobald eine 11 </w:t>
      </w:r>
      <w:r w:rsidR="003C4E9D">
        <w:rPr>
          <w:lang w:val="de-DE"/>
        </w:rPr>
        <w:t xml:space="preserve">vom Stapel </w:t>
      </w:r>
      <w:r>
        <w:rPr>
          <w:lang w:val="de-DE"/>
        </w:rPr>
        <w:t>gezogen wird muss diese gelegt werden.</w:t>
      </w:r>
    </w:p>
    <w:p w14:paraId="23B5B43F" w14:textId="750377CE" w:rsidR="008805AB" w:rsidRDefault="008805AB" w:rsidP="00C848E8">
      <w:pPr>
        <w:rPr>
          <w:lang w:val="de-DE"/>
        </w:rPr>
      </w:pPr>
      <w:r>
        <w:rPr>
          <w:lang w:val="de-DE"/>
        </w:rPr>
        <w:t>Sofern beim Ziehen der jeweils ersten Karte pro Durchgang vom Stapel keine 11 gezogen wird, müssen zwei Karten nachgezogen werden.</w:t>
      </w:r>
    </w:p>
    <w:p w14:paraId="01FA28FF" w14:textId="3253156A" w:rsidR="008805AB" w:rsidRDefault="008805AB" w:rsidP="00C848E8">
      <w:pPr>
        <w:rPr>
          <w:lang w:val="de-DE"/>
        </w:rPr>
      </w:pPr>
      <w:r>
        <w:rPr>
          <w:lang w:val="de-DE"/>
        </w:rPr>
        <w:t>Karten mit einer 11 die beim Nachziehen (zwei Karten ziehen) gezogen werden, können erst in der nächsten Runde gelegt werden.</w:t>
      </w:r>
    </w:p>
    <w:p w14:paraId="3BDB2EE3" w14:textId="62A297D3" w:rsidR="004F3FBD" w:rsidRDefault="004F3FBD" w:rsidP="00C848E8">
      <w:pPr>
        <w:rPr>
          <w:lang w:val="de-DE"/>
        </w:rPr>
      </w:pPr>
      <w:r>
        <w:rPr>
          <w:lang w:val="de-DE"/>
        </w:rPr>
        <w:t>Der Wert der Karte im System stimmt mit dem angezeigten Wert überein.</w:t>
      </w:r>
    </w:p>
    <w:p w14:paraId="21180A62" w14:textId="15FD921D" w:rsidR="008805AB" w:rsidRDefault="004F3FBD" w:rsidP="00C848E8">
      <w:pPr>
        <w:rPr>
          <w:lang w:val="de-DE"/>
        </w:rPr>
      </w:pPr>
      <w:r>
        <w:rPr>
          <w:lang w:val="de-DE"/>
        </w:rPr>
        <w:t>Die Karten des Gegners sind nicht einsehbar.</w:t>
      </w:r>
    </w:p>
    <w:p w14:paraId="3EAC73AE" w14:textId="77777777" w:rsidR="00821296" w:rsidRDefault="00821296" w:rsidP="00821296">
      <w:pPr>
        <w:pStyle w:val="berschrift1"/>
        <w:rPr>
          <w:lang w:val="de-DE"/>
        </w:rPr>
      </w:pPr>
      <w:r>
        <w:rPr>
          <w:lang w:val="de-DE"/>
        </w:rPr>
        <w:lastRenderedPageBreak/>
        <w:t>Subsystemstruktur (optional)</w:t>
      </w:r>
    </w:p>
    <w:p w14:paraId="78DEAE0D" w14:textId="77777777" w:rsidR="003F488E" w:rsidRPr="00363965" w:rsidRDefault="003F488E" w:rsidP="00C848E8">
      <w:pPr>
        <w:rPr>
          <w:i/>
          <w:lang w:val="de-DE"/>
        </w:rPr>
      </w:pPr>
      <w:r w:rsidRPr="00363965">
        <w:rPr>
          <w:i/>
          <w:lang w:val="de-DE"/>
        </w:rPr>
        <w:t>Gliedern Sie hier die Stufen der Entwicklung die Ihr Softwareprodukt durchlaufen soll.</w:t>
      </w:r>
    </w:p>
    <w:p w14:paraId="11C832BE" w14:textId="77777777" w:rsidR="003F488E" w:rsidRDefault="003F488E" w:rsidP="003F488E">
      <w:pPr>
        <w:pStyle w:val="berschrift1"/>
        <w:rPr>
          <w:lang w:val="de-DE"/>
        </w:rPr>
      </w:pPr>
      <w:r>
        <w:rPr>
          <w:lang w:val="de-DE"/>
        </w:rPr>
        <w:t>Glossar</w:t>
      </w:r>
    </w:p>
    <w:p w14:paraId="484F6CFA" w14:textId="77777777" w:rsidR="00FB0D55" w:rsidRDefault="003F488E" w:rsidP="004B0EDA">
      <w:pPr>
        <w:rPr>
          <w:lang w:val="de-DE"/>
        </w:rPr>
      </w:pPr>
      <w:r>
        <w:rPr>
          <w:lang w:val="de-DE"/>
        </w:rPr>
        <w:t>Führen Sie hier Glossarbegriffe mit Erklärung</w:t>
      </w:r>
      <w:r w:rsidR="00047AFB">
        <w:rPr>
          <w:lang w:val="de-DE"/>
        </w:rPr>
        <w:t>en auf;</w:t>
      </w:r>
      <w:r>
        <w:rPr>
          <w:lang w:val="de-DE"/>
        </w:rPr>
        <w:t xml:space="preserve"> </w:t>
      </w:r>
      <w:r w:rsidR="00047AFB">
        <w:rPr>
          <w:lang w:val="de-DE"/>
        </w:rPr>
        <w:t>V</w:t>
      </w:r>
      <w:r>
        <w:rPr>
          <w:lang w:val="de-DE"/>
        </w:rPr>
        <w:t>erweise auf andere Glossarbegriffe w</w:t>
      </w:r>
      <w:r w:rsidR="00047AFB">
        <w:rPr>
          <w:lang w:val="de-DE"/>
        </w:rPr>
        <w:t>erden mit einem Pfeil (</w:t>
      </w:r>
      <w:r w:rsidR="00047AFB">
        <w:rPr>
          <w:rFonts w:cstheme="minorHAnsi"/>
          <w:lang w:val="de-DE"/>
        </w:rPr>
        <w:t>↗Begriff</w:t>
      </w:r>
      <w:r w:rsidR="00047AFB">
        <w:rPr>
          <w:lang w:val="de-DE"/>
        </w:rPr>
        <w:t>) gekennzeichnet. Synonyme und Übersetzungen werden in Klammern hinter dem Begriff vermerkt.</w:t>
      </w:r>
    </w:p>
    <w:p w14:paraId="2A149760" w14:textId="77777777" w:rsidR="006560DE" w:rsidRDefault="006560DE" w:rsidP="00CE645E">
      <w:pPr>
        <w:pStyle w:val="berschrift1"/>
        <w:rPr>
          <w:lang w:val="de-DE"/>
        </w:rPr>
      </w:pPr>
      <w:r>
        <w:rPr>
          <w:lang w:val="de-DE"/>
        </w:rPr>
        <w:t>Literatur</w:t>
      </w:r>
    </w:p>
    <w:p w14:paraId="73000E92" w14:textId="77777777" w:rsidR="006560DE" w:rsidRPr="006560DE" w:rsidRDefault="006560DE" w:rsidP="006560DE">
      <w:pPr>
        <w:rPr>
          <w:i/>
          <w:lang w:val="de-DE"/>
        </w:rPr>
      </w:pPr>
      <w:r w:rsidRPr="00CE645E">
        <w:rPr>
          <w:i/>
          <w:lang w:val="de-DE"/>
        </w:rPr>
        <w:t>Wenn Sie Literatur oder andere Quellen verwendet haben, dann führen Sie diese in diesem Abschnitt auf</w:t>
      </w:r>
      <w:r>
        <w:rPr>
          <w:i/>
          <w:lang w:val="de-DE"/>
        </w:rPr>
        <w:t xml:space="preserve"> und verweisen an entsprechender Stelle in diesem Dokument darauf</w:t>
      </w:r>
      <w:r w:rsidRPr="00CE645E">
        <w:rPr>
          <w:i/>
          <w:lang w:val="de-DE"/>
        </w:rPr>
        <w:t>.</w:t>
      </w:r>
    </w:p>
    <w:p w14:paraId="643BE8EE" w14:textId="77777777" w:rsidR="00CE645E" w:rsidRPr="006560DE" w:rsidRDefault="006560DE" w:rsidP="004B0EDA">
      <w:pPr>
        <w:pStyle w:val="berschrift2"/>
        <w:rPr>
          <w:lang w:val="de-DE"/>
        </w:rPr>
      </w:pPr>
      <w:r>
        <w:rPr>
          <w:lang w:val="de-DE"/>
        </w:rPr>
        <w:t>Hinweis zu dieser Vorlage</w:t>
      </w:r>
    </w:p>
    <w:p w14:paraId="6963CFE5" w14:textId="77777777" w:rsidR="00BD5C42" w:rsidRDefault="00BD5C42" w:rsidP="004B0EDA">
      <w:pPr>
        <w:rPr>
          <w:lang w:val="de-DE"/>
        </w:rPr>
      </w:pPr>
      <w:r>
        <w:rPr>
          <w:lang w:val="de-DE"/>
        </w:rPr>
        <w:t>Die Vorlage für dieses Pflichtenheft wurde Balzert (2009), S. 492 ff. entnommen.</w:t>
      </w:r>
    </w:p>
    <w:p w14:paraId="352B7170" w14:textId="77777777" w:rsidR="006560DE" w:rsidRPr="006560DE" w:rsidRDefault="006560DE" w:rsidP="0004447D">
      <w:pPr>
        <w:pStyle w:val="Formatvorlage1"/>
      </w:pPr>
      <w:r>
        <w:t>Literaturliste</w:t>
      </w:r>
    </w:p>
    <w:p w14:paraId="5EABA915" w14:textId="77777777" w:rsidR="004B0EDA" w:rsidRPr="0050083D" w:rsidRDefault="004B0EDA" w:rsidP="00BD5C42">
      <w:pPr>
        <w:ind w:left="709" w:hanging="709"/>
        <w:rPr>
          <w:lang w:val="de-DE"/>
        </w:rPr>
      </w:pPr>
      <w:r w:rsidRPr="005727B5">
        <w:rPr>
          <w:lang w:val="de-DE"/>
        </w:rPr>
        <w:t>Balzert, Helmut (2009). Lehrbuch der Softwaretechnik: Basiskonzepte und Requirements Engineering. 3. Auflage. Heidelberg: Spektrum</w:t>
      </w:r>
      <w:r>
        <w:rPr>
          <w:lang w:val="de-DE"/>
        </w:rPr>
        <w:t>, Seite 492 ff.</w:t>
      </w:r>
    </w:p>
    <w:p w14:paraId="7A826AD5" w14:textId="77777777" w:rsidR="00610561" w:rsidRPr="0050083D" w:rsidRDefault="00610561" w:rsidP="004B0EDA">
      <w:pPr>
        <w:rPr>
          <w:lang w:val="de-DE"/>
        </w:rPr>
      </w:pPr>
    </w:p>
    <w:sectPr w:rsidR="00610561" w:rsidRPr="0050083D" w:rsidSect="004B112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2093D" w14:textId="77777777" w:rsidR="003C4E9D" w:rsidRDefault="003C4E9D" w:rsidP="00AD553D">
      <w:r>
        <w:separator/>
      </w:r>
    </w:p>
  </w:endnote>
  <w:endnote w:type="continuationSeparator" w:id="0">
    <w:p w14:paraId="52DEF7FD" w14:textId="77777777" w:rsidR="003C4E9D" w:rsidRDefault="003C4E9D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AB2EF" w14:textId="77777777" w:rsidR="003C4E9D" w:rsidRPr="00CA64BE" w:rsidRDefault="003C4E9D">
    <w:pPr>
      <w:pStyle w:val="Fuzeile"/>
      <w:rPr>
        <w:lang w:val="de-DE"/>
      </w:rPr>
    </w:pPr>
    <w:r>
      <w:rPr>
        <w:lang w:val="de-DE"/>
      </w:rPr>
      <w:t>Eindeutige Teamnummer</w:t>
    </w: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Pr="00CA64BE">
      <w:rPr>
        <w:lang w:val="de-DE"/>
      </w:rPr>
      <w:fldChar w:fldCharType="separate"/>
    </w:r>
    <w:r w:rsidR="00EB1D97">
      <w:rPr>
        <w:noProof/>
        <w:lang w:val="de-DE"/>
      </w:rPr>
      <w:t>1</w:t>
    </w:r>
    <w:r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97645" w14:textId="77777777" w:rsidR="003C4E9D" w:rsidRDefault="003C4E9D" w:rsidP="00AD553D">
      <w:r>
        <w:separator/>
      </w:r>
    </w:p>
  </w:footnote>
  <w:footnote w:type="continuationSeparator" w:id="0">
    <w:p w14:paraId="20787320" w14:textId="77777777" w:rsidR="003C4E9D" w:rsidRDefault="003C4E9D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7F4C1" w14:textId="77777777" w:rsidR="003C4E9D" w:rsidRPr="00187B21" w:rsidRDefault="003C4E9D">
    <w:pPr>
      <w:pStyle w:val="Kopfzeile"/>
      <w:rPr>
        <w:lang w:val="de-DE"/>
      </w:rPr>
    </w:pPr>
    <w:r>
      <w:rPr>
        <w:lang w:val="de-DE"/>
      </w:rPr>
      <w:t>Informatik II-Projekt</w:t>
    </w:r>
    <w:r>
      <w:rPr>
        <w:lang w:val="de-DE"/>
      </w:rPr>
      <w:tab/>
    </w:r>
    <w:r>
      <w:rPr>
        <w:lang w:val="de-DE"/>
      </w:rPr>
      <w:tab/>
      <w:t>Sommersemester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4A0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428A1"/>
    <w:rsid w:val="00342929"/>
    <w:rsid w:val="003469CB"/>
    <w:rsid w:val="0035099E"/>
    <w:rsid w:val="00352463"/>
    <w:rsid w:val="003527A3"/>
    <w:rsid w:val="00355C2A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C4E9D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3FBD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69B"/>
    <w:rsid w:val="00590EB0"/>
    <w:rsid w:val="005911DC"/>
    <w:rsid w:val="00591CC0"/>
    <w:rsid w:val="00596744"/>
    <w:rsid w:val="00597EEA"/>
    <w:rsid w:val="005A04D9"/>
    <w:rsid w:val="005A5C7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475"/>
    <w:rsid w:val="00604822"/>
    <w:rsid w:val="00610561"/>
    <w:rsid w:val="00617C64"/>
    <w:rsid w:val="006205A4"/>
    <w:rsid w:val="00624087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432E0"/>
    <w:rsid w:val="00745B43"/>
    <w:rsid w:val="0075029F"/>
    <w:rsid w:val="0075701C"/>
    <w:rsid w:val="00757910"/>
    <w:rsid w:val="00762681"/>
    <w:rsid w:val="0076284E"/>
    <w:rsid w:val="00780E7C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F3084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34901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5AB"/>
    <w:rsid w:val="00880F57"/>
    <w:rsid w:val="008858A9"/>
    <w:rsid w:val="008A4DA7"/>
    <w:rsid w:val="008B38F6"/>
    <w:rsid w:val="008B4C32"/>
    <w:rsid w:val="008B506C"/>
    <w:rsid w:val="008C1ABB"/>
    <w:rsid w:val="008C3FA0"/>
    <w:rsid w:val="008C6C20"/>
    <w:rsid w:val="008C746A"/>
    <w:rsid w:val="008D29FE"/>
    <w:rsid w:val="008D4B39"/>
    <w:rsid w:val="008D7E33"/>
    <w:rsid w:val="008E553A"/>
    <w:rsid w:val="008E5A1C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76630"/>
    <w:rsid w:val="009770C7"/>
    <w:rsid w:val="009801F1"/>
    <w:rsid w:val="009822ED"/>
    <w:rsid w:val="009836A2"/>
    <w:rsid w:val="0098532C"/>
    <w:rsid w:val="0098539E"/>
    <w:rsid w:val="00986B5C"/>
    <w:rsid w:val="00990FB9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607B"/>
    <w:rsid w:val="009F74C8"/>
    <w:rsid w:val="00A02295"/>
    <w:rsid w:val="00A054CF"/>
    <w:rsid w:val="00A056A1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1FF"/>
    <w:rsid w:val="00AE4A5A"/>
    <w:rsid w:val="00AE4D94"/>
    <w:rsid w:val="00AE66FD"/>
    <w:rsid w:val="00AF2A83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366F7"/>
    <w:rsid w:val="00B45A79"/>
    <w:rsid w:val="00B505B7"/>
    <w:rsid w:val="00B52655"/>
    <w:rsid w:val="00B5386D"/>
    <w:rsid w:val="00B53F9B"/>
    <w:rsid w:val="00B55C13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126F6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4475"/>
    <w:rsid w:val="00DA5F96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1D97"/>
    <w:rsid w:val="00EB409A"/>
    <w:rsid w:val="00EB588E"/>
    <w:rsid w:val="00EB5AA5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4A72"/>
    <w:rsid w:val="00F8560A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CAE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E9CDD-78F5-BD4A-9A49-1137205E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3443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Fabian Schneider</cp:lastModifiedBy>
  <cp:revision>9</cp:revision>
  <cp:lastPrinted>2011-10-01T14:52:00Z</cp:lastPrinted>
  <dcterms:created xsi:type="dcterms:W3CDTF">2015-05-06T15:56:00Z</dcterms:created>
  <dcterms:modified xsi:type="dcterms:W3CDTF">2015-05-07T15:27:00Z</dcterms:modified>
</cp:coreProperties>
</file>