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ind w:start="-284" w:end="-148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OFERTA – POMPA CIEPŁA PANASONIC</w:t>
      </w:r>
    </w:p>
    <w:p>
      <w:pPr>
        <w:pStyle w:val="Normal"/>
        <w:widowControl w:val="false"/>
        <w:pBdr/>
        <w:spacing w:lineRule="auto" w:line="240"/>
        <w:ind w:start="-851" w:end="-715"/>
        <w:jc w:val="center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PANASONIC AQUAREA – ALL-IN-ONE 185 L – {{MOC}} KW – GENERACJA K – 230V</w:t>
      </w:r>
    </w:p>
    <w:p>
      <w:pPr>
        <w:pStyle w:val="Normal"/>
        <w:widowControl w:val="false"/>
        <w:pBdr/>
        <w:spacing w:lineRule="auto" w:line="480"/>
        <w:ind w:start="-142" w:end="-148"/>
        <w:rPr>
          <w:bCs/>
          <w:color w:val="000000"/>
          <w:sz w:val="18"/>
          <w:szCs w:val="18"/>
          <w:lang w:val="en-US"/>
        </w:rPr>
      </w:pPr>
      <w:r>
        <w:rPr>
          <w:bCs/>
          <w:color w:val="000000"/>
          <w:sz w:val="18"/>
          <w:szCs w:val="18"/>
          <w:lang w:val="en-US"/>
        </w:rPr>
        <w:drawing>
          <wp:anchor behindDoc="1" distT="0" distB="0" distL="0" distR="0" simplePos="0" locked="0" layoutInCell="0" allowOverlap="1" relativeHeight="4">
            <wp:simplePos x="0" y="0"/>
            <wp:positionH relativeFrom="margin">
              <wp:posOffset>4147820</wp:posOffset>
            </wp:positionH>
            <wp:positionV relativeFrom="paragraph">
              <wp:posOffset>215900</wp:posOffset>
            </wp:positionV>
            <wp:extent cx="1836420" cy="1836420"/>
            <wp:effectExtent l="0" t="0" r="0" b="0"/>
            <wp:wrapNone/>
            <wp:docPr id="1" name="Obraz 5" descr="Obraz zawierający tekst, zegar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5" descr="Obraz zawierający tekst, zegar, zrzut ekranu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7" wp14:anchorId="5A15696E">
                <wp:simplePos x="0" y="0"/>
                <wp:positionH relativeFrom="page">
                  <wp:align>center</wp:align>
                </wp:positionH>
                <wp:positionV relativeFrom="paragraph">
                  <wp:posOffset>65405</wp:posOffset>
                </wp:positionV>
                <wp:extent cx="5036820" cy="635"/>
                <wp:effectExtent l="5080" t="5080" r="5080" b="5080"/>
                <wp:wrapNone/>
                <wp:docPr id="2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367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0d0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5.15pt" to="495.9pt,5.15pt" ID="Łącznik prosty 1" stroked="t" o:allowincell="f" style="position:absolute;flip:y;mso-position-horizontal:center;mso-position-horizontal-relative:page" wp14:anchorId="5A15696E">
                <v:stroke color="#0d0d0d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spacing w:lineRule="auto" w:line="360"/>
        <w:ind w:hanging="284" w:start="284" w:end="-148"/>
        <w:rPr>
          <w:sz w:val="24"/>
          <w:szCs w:val="24"/>
        </w:rPr>
      </w:pPr>
      <w:r>
        <w:rPr>
          <w:sz w:val="24"/>
          <w:szCs w:val="24"/>
        </w:rPr>
        <w:t>ZAKRES OFERTY:</w:t>
      </w:r>
    </w:p>
    <w:p>
      <w:pPr>
        <w:pStyle w:val="ListParagraph"/>
        <w:numPr>
          <w:ilvl w:val="0"/>
          <w:numId w:val="3"/>
        </w:numPr>
        <w:spacing w:lineRule="auto" w:line="360"/>
        <w:ind w:hanging="294" w:start="426" w:end="-148"/>
        <w:rPr/>
      </w:pPr>
      <w:r>
        <w:rPr/>
        <w:t xml:space="preserve">Pompa ciepła </w:t>
      </w:r>
      <w:r>
        <w:rPr>
          <w:i/>
          <w:iCs/>
        </w:rPr>
        <w:t>powietrze-woda</w:t>
      </w:r>
      <w:r>
        <w:rPr/>
        <w:t xml:space="preserve"> – zestaw {{KIT}}</w:t>
      </w:r>
    </w:p>
    <w:p>
      <w:pPr>
        <w:pStyle w:val="ListParagraph"/>
        <w:numPr>
          <w:ilvl w:val="1"/>
          <w:numId w:val="1"/>
        </w:numPr>
        <w:spacing w:lineRule="auto" w:line="360"/>
        <w:ind w:hanging="283" w:start="709" w:end="-148"/>
        <w:rPr/>
      </w:pPr>
      <w:r>
        <w:rPr/>
        <w:t>Jednostka wewnętrzna – {{INDOOR}}</w:t>
      </w:r>
    </w:p>
    <w:p>
      <w:pPr>
        <w:pStyle w:val="ListParagraph"/>
        <w:numPr>
          <w:ilvl w:val="1"/>
          <w:numId w:val="1"/>
        </w:numPr>
        <w:spacing w:lineRule="auto" w:line="360"/>
        <w:ind w:hanging="283" w:start="709" w:end="-148"/>
        <w:rPr/>
      </w:pPr>
      <w:r>
        <w:rPr/>
        <w:t>Jednostka zewnętrzna – {{OUTDOOR}}</w:t>
      </w:r>
    </w:p>
    <w:p>
      <w:pPr>
        <w:pStyle w:val="ListParagraph"/>
        <w:numPr>
          <w:ilvl w:val="1"/>
          <w:numId w:val="1"/>
        </w:numPr>
        <w:spacing w:lineRule="auto" w:line="360"/>
        <w:ind w:hanging="283" w:start="1134" w:end="-148"/>
        <w:rPr/>
      </w:pPr>
      <w:r>
        <w:rPr/>
        <w:t>Zasobnik C.W.U. - zintegrowany 185 litrów</w:t>
      </w:r>
    </w:p>
    <w:p>
      <w:pPr>
        <w:pStyle w:val="ListParagraph"/>
        <w:numPr>
          <w:ilvl w:val="1"/>
          <w:numId w:val="1"/>
        </w:numPr>
        <w:spacing w:lineRule="auto" w:line="480"/>
        <w:ind w:hanging="283" w:start="1134" w:end="-148"/>
        <w:rPr/>
      </w:pPr>
      <w:r>
        <w:rPr/>
        <w:t>Bufor C.O. – {{BFR}}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436" w:end="-148"/>
        <w:rPr>
          <w:sz w:val="24"/>
          <w:szCs w:val="24"/>
        </w:rPr>
      </w:pPr>
      <w:r>
        <w:rPr>
          <w:sz w:val="24"/>
          <w:szCs w:val="24"/>
        </w:rPr>
        <w:t>ZAKRES PRAC I STANDARD MONTAŻU:</w:t>
      </w:r>
    </w:p>
    <w:p>
      <w:pPr>
        <w:pStyle w:val="Normal"/>
        <w:spacing w:lineRule="auto" w:line="360"/>
        <w:ind w:start="-284" w:end="-148"/>
        <w:rPr/>
      </w:pPr>
      <w:r>
        <w:rPr/>
        <w:t>- wykonanie solidnego fundamentu pod jednostkę zewnętrzną</w:t>
      </w:r>
    </w:p>
    <w:p>
      <w:pPr>
        <w:pStyle w:val="Normal"/>
        <w:spacing w:lineRule="auto" w:line="360"/>
        <w:ind w:start="-284" w:end="-148"/>
        <w:rPr/>
      </w:pPr>
      <w:r>
        <w:rPr/>
        <w:t>- montaż jednostki zewnętrznej na podstawach wibroizolacyjnych - całkowita redukcja drgań</w:t>
      </w:r>
    </w:p>
    <w:p>
      <w:pPr>
        <w:pStyle w:val="Normal"/>
        <w:spacing w:lineRule="auto" w:line="360"/>
        <w:ind w:hanging="142" w:start="-142" w:end="-148"/>
        <w:rPr/>
      </w:pPr>
      <w:r>
        <w:rPr>
          <w:rFonts w:eastAsia="Noto Sans Symbols"/>
        </w:rPr>
        <w:t>- połączenia chłodnicze i hydrauliczne wykonane z zastosowaniem odpowiedniej termoizolacji</w:t>
      </w:r>
    </w:p>
    <w:p>
      <w:pPr>
        <w:pStyle w:val="Normal"/>
        <w:spacing w:lineRule="auto" w:line="360"/>
        <w:ind w:start="-284" w:end="-148"/>
        <w:rPr>
          <w:rFonts w:eastAsia="Noto Sans Symbols"/>
        </w:rPr>
      </w:pPr>
      <w:r>
        <w:rPr>
          <w:rFonts w:eastAsia="Noto Sans Symbols"/>
        </w:rPr>
        <w:t>- instalacja wodna oparta na mosiężnej armaturze (kolanka, zawory, grupy bezpieczeństwa)</w:t>
      </w:r>
    </w:p>
    <w:p>
      <w:pPr>
        <w:pStyle w:val="Normal"/>
        <w:spacing w:lineRule="auto" w:line="360"/>
        <w:ind w:hanging="142" w:start="-142" w:end="-290"/>
        <w:rPr>
          <w:rFonts w:eastAsia="Noto Sans Symbols"/>
        </w:rPr>
      </w:pPr>
      <w:r>
        <w:rPr>
          <w:rFonts w:eastAsia="Noto Sans Symbols"/>
        </w:rPr>
        <w:t>- filtr magnetyczny (separator zanieczyszczeń) zabezpieczający podzespoły pompy ciepła -  zintegrowany z jednostką wewnętrzną lub instalowany jako osobny moduł hydrauliczny</w:t>
      </w:r>
    </w:p>
    <w:p>
      <w:pPr>
        <w:pStyle w:val="Normal"/>
        <w:spacing w:lineRule="auto" w:line="360"/>
        <w:ind w:start="-284" w:end="-148"/>
        <w:rPr/>
      </w:pPr>
      <w:r>
        <w:rPr/>
        <w:t>- trwałe grupy bezpieczeństwa c.o./c.w.u. oraz naczynia przeponowe</w:t>
      </w:r>
      <w:r>
        <w:rPr>
          <w:i/>
          <w:iCs/>
        </w:rPr>
        <w:t xml:space="preserve"> Reflex</w:t>
      </w:r>
      <w:r>
        <w:rPr/>
        <w:t xml:space="preserve"> – najwyższa jakość</w:t>
      </w:r>
    </w:p>
    <w:p>
      <w:pPr>
        <w:pStyle w:val="Normal"/>
        <w:spacing w:lineRule="auto" w:line="360"/>
        <w:ind w:start="-284" w:end="-148"/>
        <w:rPr/>
      </w:pPr>
      <w:r>
        <w:rPr/>
        <w:t>- płukanie instalacji c.o. układów modernizowanych; zabezpieczenie instalacji inhibitorem korozji</w:t>
      </w:r>
    </w:p>
    <w:p>
      <w:pPr>
        <w:pStyle w:val="Normal"/>
        <w:spacing w:lineRule="auto" w:line="360"/>
        <w:ind w:start="-284" w:end="-148"/>
        <w:rPr/>
      </w:pPr>
      <w:r>
        <w:rPr/>
        <w:t>- opcjonalnie montaż i akcesoria do cyrkulacji c.w.u. – dodatkowa pompa obiegowa i armatura</w:t>
      </w:r>
    </w:p>
    <w:p>
      <w:pPr>
        <w:pStyle w:val="Normal"/>
        <w:spacing w:lineRule="auto" w:line="600"/>
        <w:ind w:start="-284" w:end="-148"/>
        <w:rPr>
          <w:rFonts w:eastAsia="Noto Sans Symbols"/>
        </w:rPr>
      </w:pPr>
      <w:r>
        <w:rPr>
          <w:rFonts w:eastAsia="Noto Sans Symbols"/>
        </w:rPr>
        <w:t xml:space="preserve">- moduł WiFi – zdalne sterowanie i serwis przez aplikację </w:t>
      </w:r>
      <w:r>
        <w:rPr>
          <w:rFonts w:eastAsia="Noto Sans Symbols"/>
          <w:b/>
          <w:bCs/>
          <w:i/>
          <w:iCs/>
        </w:rPr>
        <w:t>Panasonic Comfort Cloud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436" w:end="-148"/>
        <w:rPr>
          <w:sz w:val="24"/>
          <w:szCs w:val="24"/>
        </w:rPr>
      </w:pPr>
      <w:r>
        <w:rPr>
          <w:sz w:val="24"/>
          <w:szCs w:val="24"/>
        </w:rPr>
        <w:t>AUTORYZOWANE URUCHOMIENIE I GWARANCJA:</w:t>
      </w:r>
    </w:p>
    <w:p>
      <w:pPr>
        <w:pStyle w:val="Normal"/>
        <w:spacing w:lineRule="auto" w:line="360"/>
        <w:ind w:start="-284" w:end="-148"/>
        <w:rPr/>
      </w:pPr>
      <w:r>
        <w:rPr>
          <w:rFonts w:eastAsia="Noto Sans Symbols"/>
        </w:rPr>
        <w:t>- uruchomienie i</w:t>
      </w:r>
      <w:r>
        <w:rPr/>
        <w:t xml:space="preserve"> konfiguracja pompy ciepła; indywidualny instruktaż z obsługi urządzenia</w:t>
      </w:r>
    </w:p>
    <w:p>
      <w:pPr>
        <w:pStyle w:val="Normal"/>
        <w:tabs>
          <w:tab w:val="clear" w:pos="720"/>
          <w:tab w:val="left" w:pos="4678" w:leader="none"/>
        </w:tabs>
        <w:spacing w:lineRule="auto" w:line="480"/>
        <w:ind w:start="-284" w:end="-148"/>
        <w:rPr/>
      </w:pPr>
      <w: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3416935</wp:posOffset>
            </wp:positionH>
            <wp:positionV relativeFrom="paragraph">
              <wp:posOffset>88900</wp:posOffset>
            </wp:positionV>
            <wp:extent cx="3865245" cy="3316605"/>
            <wp:effectExtent l="0" t="0" r="0" b="0"/>
            <wp:wrapNone/>
            <wp:docPr id="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oto Sans Symbols"/>
        </w:rPr>
        <w:t>- coroczny serwis gwarancyjny (koszt 500 zł brutto</w:t>
      </w:r>
      <w:r>
        <w:rPr>
          <w:bCs/>
          <w:color w:val="000000"/>
          <w:sz w:val="18"/>
          <w:szCs w:val="18"/>
        </w:rPr>
        <w:t>),</w:t>
      </w:r>
      <w:r>
        <w:rPr>
          <w:rFonts w:eastAsia="Noto Sans Symbols"/>
        </w:rPr>
        <w:t xml:space="preserve"> </w:t>
      </w:r>
      <w:r>
        <w:rPr/>
        <w:t>5 lat gwarancji Panasonic</w:t>
      </w:r>
    </w:p>
    <w:p>
      <w:pPr>
        <w:pStyle w:val="Normal"/>
        <w:tabs>
          <w:tab w:val="clear" w:pos="720"/>
          <w:tab w:val="left" w:pos="4678" w:leader="none"/>
        </w:tabs>
        <w:spacing w:lineRule="auto" w:line="480"/>
        <w:ind w:start="-284" w:end="-148"/>
        <w:rPr/>
      </w:pPr>
      <w:r>
        <w:rPr/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2600960</wp:posOffset>
            </wp:positionH>
            <wp:positionV relativeFrom="paragraph">
              <wp:posOffset>133985</wp:posOffset>
            </wp:positionV>
            <wp:extent cx="3740150" cy="3183255"/>
            <wp:effectExtent l="0" t="0" r="0" b="0"/>
            <wp:wrapNone/>
            <wp:docPr id="4" name="Obraz 4" descr="Obraz zawierający elektronika, Urządzenie domowe, Urządzenie elektroniczne, głośnik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elektronika, Urządzenie domowe, Urządzenie elektroniczne, głośnik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9" wp14:anchorId="04472CFB">
                <wp:simplePos x="0" y="0"/>
                <wp:positionH relativeFrom="margin">
                  <wp:posOffset>-191135</wp:posOffset>
                </wp:positionH>
                <wp:positionV relativeFrom="paragraph">
                  <wp:posOffset>232410</wp:posOffset>
                </wp:positionV>
                <wp:extent cx="2572385" cy="635"/>
                <wp:effectExtent l="5080" t="5080" r="5080" b="5080"/>
                <wp:wrapNone/>
                <wp:docPr id="5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5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0d0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5.05pt,18.3pt" to="187.45pt,18.3pt" ID="Łącznik prosty 1" stroked="t" o:allowincell="f" style="position:absolute;mso-position-horizontal-relative:margin" wp14:anchorId="04472CFB">
                <v:stroke color="#0d0d0d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360"/>
        <w:ind w:start="-567" w:end="5239"/>
        <w:jc w:val="center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</w:r>
    </w:p>
    <w:p>
      <w:pPr>
        <w:pStyle w:val="Normal"/>
        <w:spacing w:lineRule="auto" w:line="360"/>
        <w:ind w:start="-709" w:end="4955"/>
        <w:jc w:val="center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CENA BRUTTO </w:t>
      </w:r>
      <w:r>
        <w:rPr>
          <w:bCs/>
          <w:color w:val="000000"/>
          <w:sz w:val="24"/>
          <w:szCs w:val="24"/>
        </w:rPr>
        <w:t xml:space="preserve">(z 8% VAT) </w:t>
      </w:r>
      <w:r>
        <w:rPr>
          <w:bCs/>
          <w:color w:val="000000"/>
          <w:sz w:val="26"/>
          <w:szCs w:val="26"/>
        </w:rPr>
        <w:t>:</w:t>
      </w:r>
    </w:p>
    <w:p>
      <w:pPr>
        <w:pStyle w:val="Normal"/>
        <w:spacing w:lineRule="auto" w:line="600"/>
        <w:ind w:start="-709" w:end="4955"/>
        <w:jc w:val="center"/>
        <w:rPr>
          <w:b/>
          <w:color w:val="000000"/>
          <w:sz w:val="36"/>
          <w:szCs w:val="36"/>
        </w:rPr>
      </w:pPr>
      <w:r>
        <mc:AlternateContent>
          <mc:Choice Requires="wps">
            <w:drawing>
              <wp:anchor behindDoc="0" distT="0" distB="22860" distL="0" distR="36830" simplePos="0" locked="0" layoutInCell="0" allowOverlap="1" relativeHeight="8" wp14:anchorId="2CD661A8">
                <wp:simplePos x="0" y="0"/>
                <wp:positionH relativeFrom="margin">
                  <wp:posOffset>-169545</wp:posOffset>
                </wp:positionH>
                <wp:positionV relativeFrom="paragraph">
                  <wp:posOffset>584835</wp:posOffset>
                </wp:positionV>
                <wp:extent cx="2553970" cy="15240"/>
                <wp:effectExtent l="5080" t="5080" r="5080" b="5080"/>
                <wp:wrapNone/>
                <wp:docPr id="6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3840" cy="151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0d0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.35pt,46.05pt" to="187.7pt,47.2pt" ID="Łącznik prosty 1" stroked="t" o:allowincell="f" style="position:absolute;flip:y;mso-position-horizontal-relative:margin" wp14:anchorId="2CD661A8">
                <v:stroke color="#0d0d0d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Cs/>
          <w:color w:val="000000"/>
          <w:sz w:val="40"/>
          <w:szCs w:val="40"/>
        </w:rPr>
        <w:t>{{PRC}}</w:t>
      </w:r>
      <w:r>
        <w:rPr>
          <w:b/>
          <w:color w:val="000000"/>
          <w:sz w:val="36"/>
          <w:szCs w:val="36"/>
        </w:rPr>
        <w:t xml:space="preserve"> </w:t>
      </w:r>
      <w:r>
        <w:rPr>
          <w:bCs/>
          <w:color w:val="000000"/>
          <w:sz w:val="40"/>
          <w:szCs w:val="40"/>
        </w:rPr>
        <w:t>PLN</w:t>
      </w:r>
    </w:p>
    <w:p>
      <w:pPr>
        <w:pStyle w:val="Normal"/>
        <w:spacing w:lineRule="auto" w:line="360"/>
        <w:ind w:start="-567" w:end="5239"/>
        <w:jc w:val="center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spacing w:lineRule="auto" w:line="360"/>
        <w:ind w:start="-567" w:end="5239"/>
        <w:jc w:val="center"/>
        <w:rPr>
          <w:bCs/>
          <w:color w:val="000000"/>
        </w:rPr>
      </w:pPr>
      <w:r>
        <w:rPr>
          <w:bCs/>
          <w:color w:val="000000"/>
        </w:rPr>
        <w:t>Dariusz Malczyk - tel. 513 - 560 - 192</w:t>
      </w:r>
    </w:p>
    <w:p>
      <w:pPr>
        <w:pStyle w:val="Normal"/>
        <w:spacing w:lineRule="auto" w:line="480"/>
        <w:ind w:start="-567" w:end="5239"/>
        <w:jc w:val="center"/>
        <w:rPr>
          <w:bCs/>
          <w:color w:val="000000"/>
        </w:rPr>
      </w:pPr>
      <w:r>
        <w:rPr>
          <w:bCs/>
          <w:color w:val="000000"/>
        </w:rPr>
        <w:t>Konrad Świerad - tel. 692 - 035 - 554</w:t>
      </w:r>
    </w:p>
    <w:p>
      <w:pPr>
        <w:pStyle w:val="Normal"/>
        <w:spacing w:lineRule="auto" w:line="360"/>
        <w:ind w:start="-567" w:end="5239"/>
        <w:jc w:val="center"/>
        <w:rPr>
          <w:color w:val="00007F"/>
          <w:u w:val="single"/>
          <w:lang w:val="en-US"/>
        </w:rPr>
      </w:pPr>
      <w:r>
        <w:rPr>
          <w:color w:val="00007F"/>
          <w:u w:val="single"/>
          <w:lang w:val="en-US"/>
        </w:rPr>
        <w:t>biuro.topinstal@gmail.com</w:t>
      </w:r>
    </w:p>
    <w:p>
      <w:pPr>
        <w:pStyle w:val="Normal"/>
        <w:spacing w:lineRule="auto" w:line="360"/>
        <w:ind w:start="-567" w:end="5239"/>
        <w:jc w:val="center"/>
        <w:rPr>
          <w:lang w:val="en-US"/>
        </w:rPr>
      </w:pPr>
      <w:hyperlink r:id="rId5">
        <w:r>
          <w:rPr>
            <w:rStyle w:val="Hyperlink"/>
            <w:rFonts w:eastAsia="Noto Sans Symbols"/>
            <w:lang w:val="en-US"/>
          </w:rPr>
          <w:t>TOP-INSTAL Facebook</w:t>
        </w:r>
      </w:hyperlink>
    </w:p>
    <w:p>
      <w:pPr>
        <w:pStyle w:val="Normal"/>
        <w:spacing w:lineRule="auto" w:line="360"/>
        <w:ind w:start="-567" w:end="5239"/>
        <w:jc w:val="center"/>
        <w:rPr>
          <w:color w:val="00007F"/>
          <w:u w:val="single"/>
          <w:lang w:val="en-US"/>
        </w:rPr>
      </w:pPr>
      <w:hyperlink r:id="rId6">
        <w:r>
          <w:rPr>
            <w:rStyle w:val="Hyperlink"/>
            <w:lang w:val="en-US"/>
          </w:rPr>
          <w:t>www.topinstal.com.pl</w:t>
        </w:r>
      </w:hyperlink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424" w:right="1268" w:gutter="0" w:header="709" w:top="993" w:footer="412" w:bottom="72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ee" w:characterSet="windows-125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ee" w:characterSet="windows-125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ee" w:characterSet="windows-125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ee" w:characterSet="windows-125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ourier New">
    <w:charset w:val="01"/>
    <w:family w:val="modern"/>
    <w:pitch w:val="fixed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Wingdings">
    <w:charset w:val="02"/>
    <w:family w:val="auto"/>
    <w:pitch w:val="variable"/>
    <w:embedRegular r:id="rId26" w:fontKey="{1A014A78-CABC-4EF0-12AC-5CD89AEFDE1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05"/>
          <wp:effectExtent l="0" t="0" r="0" b="0"/>
          <wp:wrapNone/>
          <wp:docPr id="9" name="Obraz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raz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230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05"/>
          <wp:effectExtent l="0" t="0" r="0" b="0"/>
          <wp:wrapNone/>
          <wp:docPr id="10" name="Obraz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230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left" w:pos="4395" w:leader="none"/>
      </w:tabs>
      <w:spacing w:lineRule="auto" w:line="240"/>
      <w:rPr>
        <w:color w:val="000000"/>
        <w:sz w:val="14"/>
        <w:szCs w:val="1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45" cy="240030"/>
          <wp:effectExtent l="0" t="0" r="0" b="0"/>
          <wp:wrapNone/>
          <wp:docPr id="7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Obraz 3" descr="Obraz zawierający Czcionka, logo, Grafika, symbol&#10;&#10;Zawartość wygenerowana przez AI może być niepoprawna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240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  <w:sz w:val="14"/>
        <w:szCs w:val="14"/>
      </w:rPr>
      <w:tab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left" w:pos="4395" w:leader="none"/>
      </w:tabs>
      <w:spacing w:lineRule="auto" w:line="240"/>
      <w:rPr>
        <w:color w:val="000000"/>
        <w:sz w:val="14"/>
        <w:szCs w:val="1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45" cy="240030"/>
          <wp:effectExtent l="0" t="0" r="0" b="0"/>
          <wp:wrapNone/>
          <wp:docPr id="8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3" descr="Obraz zawierający Czcionka, logo, Grafika, symbol&#10;&#10;Zawartość wygenerowana przez AI może być niepoprawna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240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  <w:sz w:val="14"/>
        <w:szCs w:val="14"/>
      </w:rPr>
      <w:tab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upperRoman"/>
      <w:lvlText w:val="%1."/>
      <w:lvlJc w:val="end"/>
      <w:pPr>
        <w:tabs>
          <w:tab w:val="num" w:pos="0"/>
        </w:tabs>
        <w:ind w:start="436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56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76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96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16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036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756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76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96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da3c73"/>
    <w:rPr/>
  </w:style>
  <w:style w:type="character" w:styleId="StopkaZnak" w:customStyle="1">
    <w:name w:val="Stopka Znak"/>
    <w:basedOn w:val="DefaultParagraphFont"/>
    <w:uiPriority w:val="99"/>
    <w:qFormat/>
    <w:rsid w:val="00da3c73"/>
    <w:rPr/>
  </w:style>
  <w:style w:type="character" w:styleId="Hyperlink">
    <w:name w:val="Hyperlink"/>
    <w:basedOn w:val="DefaultParagraphFont"/>
    <w:uiPriority w:val="99"/>
    <w:unhideWhenUsed/>
    <w:rsid w:val="00150c10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50c10"/>
    <w:rPr>
      <w:color w:val="605E5C"/>
      <w:shd w:fill="E1DFDD" w:val="clear"/>
    </w:rPr>
  </w:style>
  <w:style w:type="character" w:styleId="TekstprzypisukocowegoZnak" w:customStyle="1">
    <w:name w:val="Tekst przypisu końcowego Znak"/>
    <w:basedOn w:val="DefaultParagraphFont"/>
    <w:uiPriority w:val="99"/>
    <w:semiHidden/>
    <w:qFormat/>
    <w:rsid w:val="00ca4d5d"/>
    <w:rPr>
      <w:sz w:val="20"/>
      <w:szCs w:val="20"/>
    </w:rPr>
  </w:style>
  <w:style w:type="character" w:styleId="Znakiprzypiswkocowych">
    <w:name w:val="Znaki przypisów końcowych"/>
    <w:basedOn w:val="DefaultParagraphFont"/>
    <w:uiPriority w:val="99"/>
    <w:semiHidden/>
    <w:unhideWhenUsed/>
    <w:qFormat/>
    <w:rsid w:val="00ca4d5d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da3c73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StopkaZnak"/>
    <w:uiPriority w:val="99"/>
    <w:unhideWhenUsed/>
    <w:rsid w:val="00da3c73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664d60"/>
    <w:pPr>
      <w:spacing w:before="0" w:after="0"/>
      <w:ind w:start="720"/>
      <w:contextualSpacing/>
    </w:pPr>
    <w:rPr/>
  </w:style>
  <w:style w:type="paragraph" w:styleId="EndnoteText">
    <w:name w:val="endnote text"/>
    <w:basedOn w:val="Normal"/>
    <w:link w:val="TekstprzypisukocowegoZnak"/>
    <w:uiPriority w:val="99"/>
    <w:semiHidden/>
    <w:unhideWhenUsed/>
    <w:rsid w:val="00ca4d5d"/>
    <w:pPr>
      <w:spacing w:lineRule="auto" w:line="240"/>
    </w:pPr>
    <w:rPr>
      <w:sz w:val="20"/>
      <w:szCs w:val="20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://www.facebook.com/top.instal.klimatyzacja" TargetMode="External"/><Relationship Id="rId6" Type="http://schemas.openxmlformats.org/officeDocument/2006/relationships/hyperlink" Target="http://www.topinstal.com.pl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LibreOffice/25.8.2.2$Windows_X86_64 LibreOffice_project/d401f2107ccab8f924a8e2df40f573aab7605b6f</Application>
  <AppVersion>15.0000</AppVersion>
  <Pages>1</Pages>
  <Words>211</Words>
  <Characters>1379</Characters>
  <CharactersWithSpaces>1569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2025-09-11T09:44:00Z</dcterms:created>
  <dc:creator>Robert Banasik</dc:creator>
  <dc:description/>
  <dc:language>pl-PL</dc:language>
  <cp:lastModifiedBy>marta.blondi97@gmail.com</cp:lastModifiedBy>
  <cp:lastPrinted>2025-07-10T08:12:00Z</cp:lastPrinted>
  <dcterms:modified xsi:type="dcterms:W3CDTF">2025-09-14T21:55:00Z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