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660E" w14:textId="124F1695" w:rsidR="00A52921" w:rsidRPr="00FE043B" w:rsidRDefault="007549B6">
      <w:pPr>
        <w:rPr>
          <w:b/>
          <w:bCs/>
          <w:sz w:val="32"/>
          <w:szCs w:val="32"/>
        </w:rPr>
      </w:pPr>
      <w:r w:rsidRPr="00FE043B">
        <w:rPr>
          <w:b/>
          <w:bCs/>
          <w:sz w:val="32"/>
          <w:szCs w:val="32"/>
        </w:rPr>
        <w:t>Security Mechanisms</w:t>
      </w:r>
    </w:p>
    <w:p w14:paraId="7F220082" w14:textId="58D5CB9F" w:rsidR="007549B6" w:rsidRDefault="007549B6">
      <w:r>
        <w:t>For the given assessment, I have added basic HTTP authentication.</w:t>
      </w:r>
    </w:p>
    <w:p w14:paraId="1CF1828F" w14:textId="2544FF26" w:rsidR="007549B6" w:rsidRDefault="007549B6">
      <w:r>
        <w:t xml:space="preserve">We can use the following security </w:t>
      </w:r>
      <w:r w:rsidR="005B3A54">
        <w:t>mechanisms</w:t>
      </w:r>
      <w:r w:rsidR="0056640B">
        <w:t xml:space="preserve"> for authentication and authorisation: -</w:t>
      </w:r>
    </w:p>
    <w:p w14:paraId="73E78C37" w14:textId="29870FCF" w:rsidR="007549B6" w:rsidRDefault="007549B6" w:rsidP="007549B6">
      <w:pPr>
        <w:pStyle w:val="ListParagraph"/>
        <w:numPr>
          <w:ilvl w:val="0"/>
          <w:numId w:val="1"/>
        </w:numPr>
      </w:pPr>
      <w:r>
        <w:t>HTTPS by using SSL certificate</w:t>
      </w:r>
    </w:p>
    <w:p w14:paraId="6253CA37" w14:textId="695EC0A6" w:rsidR="007549B6" w:rsidRDefault="007549B6" w:rsidP="007549B6">
      <w:pPr>
        <w:pStyle w:val="ListParagraph"/>
      </w:pPr>
      <w:r w:rsidRPr="007549B6">
        <w:t xml:space="preserve">To force HTTPS in </w:t>
      </w:r>
      <w:r>
        <w:t>our</w:t>
      </w:r>
      <w:r w:rsidRPr="007549B6">
        <w:t xml:space="preserve"> Spring Boot app, </w:t>
      </w:r>
      <w:r>
        <w:t>we</w:t>
      </w:r>
      <w:r w:rsidRPr="007549B6">
        <w:t xml:space="preserve"> can extend WebSecurityConfigurerAdapter and require a secure connection.</w:t>
      </w:r>
      <w:r>
        <w:t xml:space="preserve"> </w:t>
      </w:r>
    </w:p>
    <w:p w14:paraId="73119B69" w14:textId="6F444BF2" w:rsidR="007549B6" w:rsidRDefault="007549B6" w:rsidP="007549B6">
      <w:pPr>
        <w:pStyle w:val="ListParagraph"/>
      </w:pPr>
      <w:r>
        <w:t>SSL can be implemented by defining its properties in application.yml such as keystore, hostingServer</w:t>
      </w:r>
      <w:r w:rsidR="00B02D11">
        <w:t xml:space="preserve"> and enabling the secure connection. </w:t>
      </w:r>
    </w:p>
    <w:p w14:paraId="14BFFDB8" w14:textId="6A03E712" w:rsidR="00B02D11" w:rsidRDefault="00B02D11" w:rsidP="00B02D1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Http11NioProtocol proto = (Http11NioProtocol)</w:t>
      </w: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00000"/>
        </w:rPr>
        <w:t>onnector.getProtocolHandler();</w:t>
      </w:r>
    </w:p>
    <w:p w14:paraId="7B39CD65" w14:textId="77777777" w:rsidR="00B02D11" w:rsidRDefault="00B02D11" w:rsidP="00B02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6C24A17" w14:textId="0073F2E4" w:rsidR="00B02D11" w:rsidRPr="00B02D11" w:rsidRDefault="00B02D11" w:rsidP="00B02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02D1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connector.setScheme(</w:t>
      </w:r>
      <w:r w:rsidRPr="00B02D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"https"</w:t>
      </w:r>
      <w:r w:rsidRPr="00B02D1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B02D1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>connector.setSecure(</w:t>
      </w:r>
      <w:r w:rsidRPr="00B02D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true</w:t>
      </w:r>
      <w:r w:rsidRPr="00B02D1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B02D1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>proto.setKeystoreFile(</w:t>
      </w:r>
      <w:r w:rsidRPr="00B02D1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>sslProperties</w:t>
      </w:r>
      <w:r w:rsidRPr="00B02D1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.getKeyStoreLocation());</w:t>
      </w:r>
      <w:r w:rsidRPr="00B02D1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>proto.setKeystorePass(</w:t>
      </w:r>
      <w:r w:rsidRPr="00B02D1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>sslProperties</w:t>
      </w:r>
      <w:r w:rsidRPr="00B02D1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.getKeyStorePassword());</w:t>
      </w:r>
      <w:r w:rsidRPr="00B02D1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>proto.setSslEnabledProtocols(</w:t>
      </w:r>
      <w:r w:rsidRPr="00B02D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"TLSv1.2"</w:t>
      </w:r>
      <w:r w:rsidRPr="00B02D1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7EDA159" w14:textId="3253A9A7" w:rsidR="00B02D11" w:rsidRDefault="00B02D11" w:rsidP="007549B6">
      <w:pPr>
        <w:pStyle w:val="ListParagraph"/>
      </w:pPr>
    </w:p>
    <w:p w14:paraId="615B43EE" w14:textId="44A953EA" w:rsidR="00B02D11" w:rsidRDefault="00B02D11" w:rsidP="007549B6">
      <w:pPr>
        <w:pStyle w:val="ListParagraph"/>
      </w:pPr>
    </w:p>
    <w:p w14:paraId="01199303" w14:textId="36C8561F" w:rsidR="0056640B" w:rsidRDefault="0056640B" w:rsidP="00B02D11">
      <w:pPr>
        <w:pStyle w:val="ListParagraph"/>
        <w:numPr>
          <w:ilvl w:val="0"/>
          <w:numId w:val="1"/>
        </w:numPr>
      </w:pPr>
      <w:r>
        <w:t xml:space="preserve">Customer </w:t>
      </w:r>
      <w:r w:rsidR="00B02D11">
        <w:t xml:space="preserve">SAML </w:t>
      </w:r>
      <w:r>
        <w:t>/</w:t>
      </w:r>
      <w:r w:rsidRPr="0056640B">
        <w:t xml:space="preserve"> </w:t>
      </w:r>
      <w:r w:rsidRPr="0056640B">
        <w:t>System SAML</w:t>
      </w:r>
      <w:r>
        <w:t xml:space="preserve"> – </w:t>
      </w:r>
      <w:r w:rsidR="007971D9">
        <w:t>passing saml token in the header and forwarding it to the downstream systems using request header forwarder.</w:t>
      </w:r>
    </w:p>
    <w:p w14:paraId="2F05057C" w14:textId="7B8D532E" w:rsidR="00B02D11" w:rsidRDefault="0056640B" w:rsidP="00A00CF9">
      <w:pPr>
        <w:pStyle w:val="ListParagraph"/>
        <w:numPr>
          <w:ilvl w:val="0"/>
          <w:numId w:val="3"/>
        </w:numPr>
      </w:pPr>
      <w:r w:rsidRPr="0056640B">
        <w:t>A customer SAML is a token that is issued by the enterprise identity manager once a user has successfully passed log in from a digital channel using their username and password. The customer SAML contains important information suc</w:t>
      </w:r>
      <w:r>
        <w:t>h as role, loginId, password.</w:t>
      </w:r>
    </w:p>
    <w:p w14:paraId="562A30F7" w14:textId="2AB67F9A" w:rsidR="0056640B" w:rsidRDefault="00A00CF9" w:rsidP="00EA7B3D">
      <w:pPr>
        <w:pStyle w:val="ListParagraph"/>
        <w:numPr>
          <w:ilvl w:val="0"/>
          <w:numId w:val="3"/>
        </w:numPr>
      </w:pPr>
      <w:r w:rsidRPr="0056640B">
        <w:t>System SAML</w:t>
      </w:r>
      <w:r w:rsidRPr="0056640B">
        <w:t xml:space="preserve"> </w:t>
      </w:r>
      <w:r>
        <w:t>is e</w:t>
      </w:r>
      <w:r w:rsidR="0056640B" w:rsidRPr="0056640B">
        <w:t xml:space="preserve">quivalent to a user but is provided as a SAML token that a recipient system can verify. As a SAML token it also usually </w:t>
      </w:r>
      <w:r w:rsidR="0053383E" w:rsidRPr="0056640B">
        <w:t>contains</w:t>
      </w:r>
      <w:r w:rsidR="0056640B" w:rsidRPr="0056640B">
        <w:t xml:space="preserve"> the roles that the user has been granted.</w:t>
      </w:r>
      <w:r w:rsidR="0056640B" w:rsidRPr="0056640B">
        <w:tab/>
      </w:r>
    </w:p>
    <w:p w14:paraId="364A1368" w14:textId="77777777" w:rsidR="00EA7B3D" w:rsidRDefault="00EA7B3D" w:rsidP="00EA7B3D">
      <w:pPr>
        <w:pStyle w:val="ListParagraph"/>
        <w:ind w:left="1440"/>
      </w:pPr>
    </w:p>
    <w:p w14:paraId="191518B9" w14:textId="231B96BF" w:rsidR="000955B1" w:rsidRDefault="000955B1" w:rsidP="00B02D11">
      <w:pPr>
        <w:pStyle w:val="ListParagraph"/>
        <w:numPr>
          <w:ilvl w:val="0"/>
          <w:numId w:val="1"/>
        </w:numPr>
      </w:pPr>
      <w:r>
        <w:t>For mobile security, HTTP basic authentication is not a good idea.</w:t>
      </w:r>
    </w:p>
    <w:p w14:paraId="7472D5BB" w14:textId="6B334625" w:rsidR="000955B1" w:rsidRDefault="000955B1" w:rsidP="000955B1">
      <w:pPr>
        <w:pStyle w:val="ListParagraph"/>
      </w:pPr>
      <w:r>
        <w:t>We</w:t>
      </w:r>
      <w:r w:rsidRPr="000955B1">
        <w:t xml:space="preserve"> store the API key securely in order for things to work. In addition to this, HTTP Basic Authentication requires that raw API keys be sent over the </w:t>
      </w:r>
      <w:r>
        <w:t>network</w:t>
      </w:r>
      <w:r w:rsidRPr="000955B1">
        <w:t xml:space="preserve"> for every request, thereby increasing the chance of </w:t>
      </w:r>
      <w:r>
        <w:t>risk</w:t>
      </w:r>
      <w:r w:rsidRPr="000955B1">
        <w:t xml:space="preserve"> in the long run</w:t>
      </w:r>
      <w:r w:rsidR="00090F61">
        <w:t>.</w:t>
      </w:r>
    </w:p>
    <w:p w14:paraId="2916DB39" w14:textId="77777777" w:rsidR="00090F61" w:rsidRDefault="00090F61" w:rsidP="000955B1">
      <w:pPr>
        <w:pStyle w:val="ListParagraph"/>
      </w:pPr>
    </w:p>
    <w:p w14:paraId="44CD8984" w14:textId="6B2BE362" w:rsidR="00B02D11" w:rsidRDefault="00B02D11" w:rsidP="000955B1">
      <w:pPr>
        <w:pStyle w:val="ListParagraph"/>
      </w:pPr>
      <w:r>
        <w:t>Oauth</w:t>
      </w:r>
      <w:r w:rsidR="00874532">
        <w:t>2</w:t>
      </w:r>
      <w:r w:rsidR="003D08BD">
        <w:t xml:space="preserve"> - </w:t>
      </w:r>
      <w:r w:rsidR="00090F61">
        <w:t>Provides token authentication.</w:t>
      </w:r>
    </w:p>
    <w:p w14:paraId="4C225BC3" w14:textId="43F9981F" w:rsidR="00090F61" w:rsidRDefault="00090F61" w:rsidP="00090F61">
      <w:pPr>
        <w:pStyle w:val="ListParagraph"/>
      </w:pPr>
      <w:r>
        <w:t xml:space="preserve">A user </w:t>
      </w:r>
      <w:r>
        <w:t>enters</w:t>
      </w:r>
      <w:r>
        <w:t xml:space="preserve"> username or email and password</w:t>
      </w:r>
      <w:r>
        <w:t xml:space="preserve"> from mobile app</w:t>
      </w:r>
      <w:r>
        <w:t>.</w:t>
      </w:r>
    </w:p>
    <w:p w14:paraId="5D2718E9" w14:textId="34DFDAF3" w:rsidR="00090F61" w:rsidRDefault="00090F61" w:rsidP="00090F61">
      <w:pPr>
        <w:pStyle w:val="ListParagraph"/>
      </w:pPr>
      <w:r>
        <w:t>POST request</w:t>
      </w:r>
      <w:r>
        <w:t xml:space="preserve"> is sent</w:t>
      </w:r>
      <w:r>
        <w:t xml:space="preserve"> from mobile app to </w:t>
      </w:r>
      <w:bookmarkStart w:id="0" w:name="_GoBack"/>
      <w:bookmarkEnd w:id="0"/>
      <w:r>
        <w:t xml:space="preserve">API </w:t>
      </w:r>
      <w:r>
        <w:t xml:space="preserve">with </w:t>
      </w:r>
      <w:r>
        <w:t>username or email and password data included (OVER SSL).</w:t>
      </w:r>
    </w:p>
    <w:p w14:paraId="3FF39104" w14:textId="1D34F6D2" w:rsidR="00090F61" w:rsidRDefault="00090F61" w:rsidP="00090F61">
      <w:pPr>
        <w:pStyle w:val="ListParagraph"/>
      </w:pPr>
      <w:r>
        <w:t>API</w:t>
      </w:r>
      <w:r>
        <w:t xml:space="preserve"> validate</w:t>
      </w:r>
      <w:r>
        <w:t>s</w:t>
      </w:r>
      <w:r>
        <w:t xml:space="preserve"> the user credentials, and create an access token for the user that expires after a certain amount of time.</w:t>
      </w:r>
    </w:p>
    <w:p w14:paraId="4D3188BE" w14:textId="5F385717" w:rsidR="00090F61" w:rsidRDefault="00090F61" w:rsidP="00090F61">
      <w:pPr>
        <w:pStyle w:val="ListParagraph"/>
      </w:pPr>
      <w:r>
        <w:t>T</w:t>
      </w:r>
      <w:r>
        <w:t xml:space="preserve">his access token </w:t>
      </w:r>
      <w:r>
        <w:t xml:space="preserve">can be used </w:t>
      </w:r>
      <w:r>
        <w:t>on the mobile device, treating it like an API key</w:t>
      </w:r>
      <w:r>
        <w:t>.</w:t>
      </w:r>
    </w:p>
    <w:p w14:paraId="0F71E7DF" w14:textId="77777777" w:rsidR="00090F61" w:rsidRDefault="00090F61" w:rsidP="00090F61">
      <w:pPr>
        <w:pStyle w:val="ListParagraph"/>
      </w:pPr>
    </w:p>
    <w:p w14:paraId="044CFE61" w14:textId="46E17F3E" w:rsidR="00874532" w:rsidRDefault="00874532" w:rsidP="00874532">
      <w:pPr>
        <w:pStyle w:val="ListParagraph"/>
      </w:pPr>
      <w:r>
        <w:t>For using Oauth2, we add the following dependency in pom</w:t>
      </w:r>
    </w:p>
    <w:p w14:paraId="53DB450A" w14:textId="59164100" w:rsidR="00874532" w:rsidRDefault="00874532" w:rsidP="00874532">
      <w:pPr>
        <w:pStyle w:val="ListParagraph"/>
      </w:pPr>
      <w:r w:rsidRPr="00874532">
        <w:t>spring-security-oauth2-autoconfigure</w:t>
      </w:r>
      <w:r>
        <w:t xml:space="preserve"> and </w:t>
      </w:r>
      <w:r w:rsidRPr="00874532">
        <w:t>@EnableOAuth2Sso</w:t>
      </w:r>
      <w:r>
        <w:t xml:space="preserve"> in the main application.</w:t>
      </w:r>
    </w:p>
    <w:p w14:paraId="45C8927D" w14:textId="56D9FCE4" w:rsidR="00874532" w:rsidRDefault="00874532" w:rsidP="00874532">
      <w:pPr>
        <w:pStyle w:val="ListParagraph"/>
      </w:pPr>
      <w:r>
        <w:t xml:space="preserve">Also define certain oauth2 params in application.yml such as </w:t>
      </w:r>
      <w:r w:rsidRPr="00874532">
        <w:t>clientId</w:t>
      </w:r>
      <w:r>
        <w:t xml:space="preserve">, </w:t>
      </w:r>
      <w:r w:rsidRPr="00874532">
        <w:t>clientSecret</w:t>
      </w:r>
      <w:r>
        <w:t>,</w:t>
      </w:r>
      <w:r w:rsidRPr="00874532">
        <w:t xml:space="preserve"> </w:t>
      </w:r>
      <w:r w:rsidRPr="00874532">
        <w:t>accessTokenUri</w:t>
      </w:r>
      <w:r>
        <w:t>.</w:t>
      </w:r>
    </w:p>
    <w:p w14:paraId="03C7A593" w14:textId="74490B6A" w:rsidR="00874532" w:rsidRDefault="00874532" w:rsidP="00874532">
      <w:pPr>
        <w:pStyle w:val="ListParagraph"/>
      </w:pPr>
      <w:r>
        <w:t>Enforcing SSL</w:t>
      </w:r>
      <w:r w:rsidR="004135D1">
        <w:t xml:space="preserve"> - </w:t>
      </w:r>
      <w:r>
        <w:t>Plain HTTP is fine for testing but an Authorization Server should only be used over SSL in production</w:t>
      </w:r>
      <w:r w:rsidR="00ED1BAB">
        <w:t>.</w:t>
      </w:r>
    </w:p>
    <w:p w14:paraId="4FBB7D39" w14:textId="77777777" w:rsidR="00A00CF9" w:rsidRDefault="00A00CF9" w:rsidP="00874532">
      <w:pPr>
        <w:pStyle w:val="ListParagraph"/>
      </w:pPr>
    </w:p>
    <w:p w14:paraId="4C4BF7A3" w14:textId="13D923E8" w:rsidR="00874532" w:rsidRDefault="00405A35" w:rsidP="001655B1">
      <w:pPr>
        <w:pStyle w:val="ListParagraph"/>
        <w:numPr>
          <w:ilvl w:val="0"/>
          <w:numId w:val="1"/>
        </w:numPr>
      </w:pPr>
      <w:r>
        <w:t xml:space="preserve">We can </w:t>
      </w:r>
      <w:r w:rsidR="005B3A54">
        <w:t>also</w:t>
      </w:r>
      <w:r>
        <w:t xml:space="preserve"> use JWT authentication f</w:t>
      </w:r>
      <w:r w:rsidRPr="00405A35">
        <w:t>or securing an exposed REST API</w:t>
      </w:r>
    </w:p>
    <w:p w14:paraId="0C43417E" w14:textId="645EB3E5" w:rsidR="00526899" w:rsidRDefault="00526899" w:rsidP="00526899">
      <w:pPr>
        <w:pStyle w:val="ListParagraph"/>
      </w:pPr>
      <w:r>
        <w:rPr>
          <w:noProof/>
        </w:rPr>
        <w:drawing>
          <wp:inline distT="0" distB="0" distL="0" distR="0" wp14:anchorId="6A710814" wp14:editId="49372A4D">
            <wp:extent cx="3752603" cy="288450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17" cy="29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55EC" w14:textId="793958FA" w:rsidR="00526899" w:rsidRDefault="00526899" w:rsidP="00526899">
      <w:pPr>
        <w:pStyle w:val="ListParagraph"/>
      </w:pPr>
    </w:p>
    <w:p w14:paraId="28175699" w14:textId="77777777" w:rsidR="00526899" w:rsidRDefault="00526899" w:rsidP="00526899">
      <w:pPr>
        <w:pStyle w:val="ListParagraph"/>
      </w:pPr>
    </w:p>
    <w:p w14:paraId="763D14B7" w14:textId="77777777" w:rsidR="005B3A54" w:rsidRDefault="005B3A54" w:rsidP="005B3A54">
      <w:pPr>
        <w:pStyle w:val="ListParagraph"/>
      </w:pPr>
    </w:p>
    <w:p w14:paraId="57507E5B" w14:textId="5C024AB4" w:rsidR="00B02D11" w:rsidRDefault="00B02D11" w:rsidP="00B02D11">
      <w:pPr>
        <w:pStyle w:val="ListParagraph"/>
        <w:numPr>
          <w:ilvl w:val="0"/>
          <w:numId w:val="1"/>
        </w:numPr>
      </w:pPr>
      <w:r>
        <w:t>Using Encrypted keys and passwords to communicate between microservices.</w:t>
      </w:r>
    </w:p>
    <w:p w14:paraId="5EF8BF32" w14:textId="1F1B8FA7" w:rsidR="00B02D11" w:rsidRDefault="00B02D11" w:rsidP="00B02D11">
      <w:pPr>
        <w:pStyle w:val="ListParagraph"/>
        <w:numPr>
          <w:ilvl w:val="0"/>
          <w:numId w:val="1"/>
        </w:numPr>
      </w:pPr>
      <w:r>
        <w:t>Encoding sensitive data like customer personal details, account details. Encoding algorithms can be used to encode such data.</w:t>
      </w:r>
    </w:p>
    <w:p w14:paraId="7F62C6B1" w14:textId="5EFB0118" w:rsidR="00B02D11" w:rsidRDefault="00874532" w:rsidP="00B02D11">
      <w:pPr>
        <w:pStyle w:val="ListParagraph"/>
        <w:numPr>
          <w:ilvl w:val="0"/>
          <w:numId w:val="1"/>
        </w:numPr>
      </w:pPr>
      <w:r>
        <w:t xml:space="preserve">Role based </w:t>
      </w:r>
      <w:r w:rsidR="00526899">
        <w:t xml:space="preserve">and </w:t>
      </w:r>
      <w:r w:rsidR="00D57D29">
        <w:t>path-based</w:t>
      </w:r>
      <w:r w:rsidR="00526899">
        <w:t xml:space="preserve"> </w:t>
      </w:r>
      <w:r>
        <w:t>mapping can also be configured in SecurityConfig and allowed roles can be set.</w:t>
      </w:r>
    </w:p>
    <w:p w14:paraId="5F36603A" w14:textId="77777777" w:rsidR="00526899" w:rsidRDefault="00526899" w:rsidP="0052689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.antMatchers(</w:t>
      </w:r>
      <w:r>
        <w:rPr>
          <w:rFonts w:ascii="Consolas" w:hAnsi="Consolas"/>
          <w:b/>
          <w:bCs/>
          <w:color w:val="008000"/>
        </w:rPr>
        <w:t>"/app/**"</w:t>
      </w:r>
      <w:r>
        <w:rPr>
          <w:rFonts w:ascii="Consolas" w:hAnsi="Consolas"/>
          <w:color w:val="000000"/>
        </w:rPr>
        <w:t>).permitAll()</w:t>
      </w:r>
      <w:r>
        <w:rPr>
          <w:rFonts w:ascii="Consolas" w:hAnsi="Consolas"/>
          <w:color w:val="000000"/>
        </w:rPr>
        <w:br/>
        <w:t>.antMatchers(</w:t>
      </w:r>
      <w:r>
        <w:rPr>
          <w:rFonts w:ascii="Consolas" w:hAnsi="Consolas"/>
          <w:b/>
          <w:bCs/>
          <w:color w:val="008000"/>
        </w:rPr>
        <w:t>"/public/**"</w:t>
      </w:r>
      <w:r>
        <w:rPr>
          <w:rFonts w:ascii="Consolas" w:hAnsi="Consolas"/>
          <w:color w:val="000000"/>
        </w:rPr>
        <w:t>).permitAll()</w:t>
      </w:r>
      <w:r>
        <w:rPr>
          <w:rFonts w:ascii="Consolas" w:hAnsi="Consolas"/>
          <w:color w:val="000000"/>
        </w:rPr>
        <w:br/>
        <w:t>.antMatchers(</w:t>
      </w:r>
      <w:r>
        <w:rPr>
          <w:rFonts w:ascii="Consolas" w:hAnsi="Consolas"/>
          <w:b/>
          <w:bCs/>
          <w:color w:val="008000"/>
        </w:rPr>
        <w:t>"/secure/**"</w:t>
      </w:r>
      <w:r>
        <w:rPr>
          <w:rFonts w:ascii="Consolas" w:hAnsi="Consolas"/>
          <w:color w:val="000000"/>
        </w:rPr>
        <w:t>).hasRole(</w:t>
      </w:r>
      <w:r>
        <w:rPr>
          <w:rFonts w:ascii="Consolas" w:hAnsi="Consolas"/>
          <w:b/>
          <w:bCs/>
          <w:color w:val="008000"/>
        </w:rPr>
        <w:t>"USER"</w:t>
      </w:r>
      <w:r>
        <w:rPr>
          <w:rFonts w:ascii="Consolas" w:hAnsi="Consolas"/>
          <w:color w:val="000000"/>
        </w:rPr>
        <w:t>)</w:t>
      </w:r>
    </w:p>
    <w:p w14:paraId="161BD3F5" w14:textId="77777777" w:rsidR="00526899" w:rsidRDefault="00526899" w:rsidP="00526899">
      <w:pPr>
        <w:pStyle w:val="ListParagraph"/>
      </w:pPr>
    </w:p>
    <w:p w14:paraId="479B600C" w14:textId="77777777" w:rsidR="00B02D11" w:rsidRDefault="00B02D11" w:rsidP="007549B6">
      <w:pPr>
        <w:pStyle w:val="ListParagraph"/>
      </w:pPr>
    </w:p>
    <w:p w14:paraId="2AA986E9" w14:textId="77777777" w:rsidR="00B02D11" w:rsidRDefault="00B02D11" w:rsidP="007549B6">
      <w:pPr>
        <w:pStyle w:val="ListParagraph"/>
      </w:pPr>
    </w:p>
    <w:sectPr w:rsidR="00B0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CA7"/>
    <w:multiLevelType w:val="hybridMultilevel"/>
    <w:tmpl w:val="149AD1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E4454"/>
    <w:multiLevelType w:val="hybridMultilevel"/>
    <w:tmpl w:val="0F069B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C0A67"/>
    <w:multiLevelType w:val="hybridMultilevel"/>
    <w:tmpl w:val="546283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B6"/>
    <w:rsid w:val="00046672"/>
    <w:rsid w:val="00090F61"/>
    <w:rsid w:val="000955B1"/>
    <w:rsid w:val="003D08BD"/>
    <w:rsid w:val="00405A35"/>
    <w:rsid w:val="004135D1"/>
    <w:rsid w:val="0048429B"/>
    <w:rsid w:val="00526899"/>
    <w:rsid w:val="0053383E"/>
    <w:rsid w:val="0056640B"/>
    <w:rsid w:val="005B3A54"/>
    <w:rsid w:val="007549B6"/>
    <w:rsid w:val="00765752"/>
    <w:rsid w:val="007971D9"/>
    <w:rsid w:val="0085089E"/>
    <w:rsid w:val="00874532"/>
    <w:rsid w:val="00A00CF9"/>
    <w:rsid w:val="00B02D11"/>
    <w:rsid w:val="00D57D29"/>
    <w:rsid w:val="00EA7B3D"/>
    <w:rsid w:val="00ED1BAB"/>
    <w:rsid w:val="00F467C8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F229"/>
  <w15:chartTrackingRefBased/>
  <w15:docId w15:val="{58D2E20C-B88F-46F6-ADA5-00362685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9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49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2D1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874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Priyanka</dc:creator>
  <cp:keywords/>
  <dc:description/>
  <cp:lastModifiedBy>Bhatia, Priyanka</cp:lastModifiedBy>
  <cp:revision>11</cp:revision>
  <dcterms:created xsi:type="dcterms:W3CDTF">2019-10-24T07:41:00Z</dcterms:created>
  <dcterms:modified xsi:type="dcterms:W3CDTF">2019-10-24T14:01:00Z</dcterms:modified>
</cp:coreProperties>
</file>